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工业控制机及控制器行业商业计划书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5396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_Toc5396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64" w:history="1">
        <w:r>
          <w:rPr>
            <w:rFonts w:ascii="仿宋" w:eastAsia="仿宋" w:hAnsi="仿宋" w:cs="仿宋" w:hint="eastAsia"/>
            <w:lang w:eastAsia="zh-CN"/>
          </w:rPr>
          <w:t>一、工业控制机及控制器投资管理策略</w:t>
        </w:r>
        <w:r>
          <w:tab/>
        </w:r>
        <w:r>
          <w:fldChar w:fldCharType="begin"/>
        </w:r>
        <w:r>
          <w:instrText xml:space="preserve"> PAGEREF _Toc15864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" w:history="1">
        <w:r>
          <w:rPr>
            <w:rFonts w:ascii="仿宋" w:eastAsia="仿宋" w:hAnsi="仿宋" w:cs="仿宋" w:hint="eastAsia"/>
            <w:lang w:eastAsia="zh-CN"/>
          </w:rPr>
          <w:t>(一)、工业控制机及控制器投资估算主要内容</w:t>
        </w:r>
        <w:r>
          <w:tab/>
        </w:r>
        <w:r>
          <w:fldChar w:fldCharType="begin"/>
        </w:r>
        <w:r>
          <w:instrText xml:space="preserve"> PAGEREF _Toc289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19" w:history="1">
        <w:r>
          <w:rPr>
            <w:rFonts w:ascii="仿宋" w:eastAsia="仿宋" w:hAnsi="仿宋" w:cs="仿宋" w:hint="eastAsia"/>
            <w:lang w:eastAsia="zh-CN"/>
          </w:rPr>
          <w:t>(二)、工业控制机及控制器设备购置投资费用管理</w:t>
        </w:r>
        <w:r>
          <w:tab/>
        </w:r>
        <w:r>
          <w:fldChar w:fldCharType="begin"/>
        </w:r>
        <w:r>
          <w:instrText xml:space="preserve"> PAGEREF _Toc6619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28" w:history="1">
        <w:r>
          <w:rPr>
            <w:rFonts w:ascii="仿宋" w:eastAsia="仿宋" w:hAnsi="仿宋" w:cs="仿宋" w:hint="eastAsia"/>
            <w:lang w:eastAsia="zh-CN"/>
          </w:rPr>
          <w:t>(三)、工业控制机及控制器装修施工投资费用管理</w:t>
        </w:r>
        <w:r>
          <w:tab/>
        </w:r>
        <w:r>
          <w:fldChar w:fldCharType="begin"/>
        </w:r>
        <w:r>
          <w:instrText xml:space="preserve"> PAGEREF _Toc5628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03" w:history="1">
        <w:r>
          <w:rPr>
            <w:rFonts w:ascii="仿宋" w:eastAsia="仿宋" w:hAnsi="仿宋" w:cs="仿宋" w:hint="eastAsia"/>
            <w:lang w:eastAsia="zh-CN"/>
          </w:rPr>
          <w:t>(四)、工业控制机及控制器流动资金管理</w:t>
        </w:r>
        <w:r>
          <w:tab/>
        </w:r>
        <w:r>
          <w:fldChar w:fldCharType="begin"/>
        </w:r>
        <w:r>
          <w:instrText xml:space="preserve"> PAGEREF _Toc18403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54" w:history="1">
        <w:r>
          <w:rPr>
            <w:rFonts w:ascii="仿宋" w:eastAsia="仿宋" w:hAnsi="仿宋" w:cs="仿宋" w:hint="eastAsia"/>
            <w:lang w:eastAsia="zh-CN"/>
          </w:rPr>
          <w:t>二、工业控制机及控制器筹建公司基本信息</w:t>
        </w:r>
        <w:r>
          <w:tab/>
        </w:r>
        <w:r>
          <w:fldChar w:fldCharType="begin"/>
        </w:r>
        <w:r>
          <w:instrText xml:space="preserve"> PAGEREF _Toc5054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11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_Toc20011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78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_Toc15578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36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_Toc28436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79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_Toc5379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3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_Toc1813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66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_Toc30766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61" w:history="1">
        <w:r>
          <w:rPr>
            <w:rFonts w:ascii="仿宋" w:eastAsia="仿宋" w:hAnsi="仿宋" w:cs="仿宋" w:hint="eastAsia"/>
            <w:lang w:eastAsia="zh-CN"/>
          </w:rPr>
          <w:t>三、土建工程说明</w:t>
        </w:r>
        <w:r>
          <w:tab/>
        </w:r>
        <w:r>
          <w:fldChar w:fldCharType="begin"/>
        </w:r>
        <w:r>
          <w:instrText xml:space="preserve"> PAGEREF _Toc13861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32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_Toc21232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46" w:history="1">
        <w:r>
          <w:rPr>
            <w:rFonts w:ascii="仿宋" w:eastAsia="仿宋" w:hAnsi="仿宋" w:cs="仿宋" w:hint="eastAsia"/>
            <w:lang w:eastAsia="zh-CN"/>
          </w:rPr>
          <w:t>(二)、工业控制机及控制器项目工程建设标准规范</w:t>
        </w:r>
        <w:r>
          <w:tab/>
        </w:r>
        <w:r>
          <w:fldChar w:fldCharType="begin"/>
        </w:r>
        <w:r>
          <w:instrText xml:space="preserve"> PAGEREF _Toc6446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02" w:history="1">
        <w:r>
          <w:rPr>
            <w:rFonts w:ascii="仿宋" w:eastAsia="仿宋" w:hAnsi="仿宋" w:cs="仿宋" w:hint="eastAsia"/>
            <w:lang w:eastAsia="zh-CN"/>
          </w:rPr>
          <w:t>(三)、工业控制机及控制器项目总平面设计要求</w:t>
        </w:r>
        <w:r>
          <w:tab/>
        </w:r>
        <w:r>
          <w:fldChar w:fldCharType="begin"/>
        </w:r>
        <w:r>
          <w:instrText xml:space="preserve"> PAGEREF _Toc20102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74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_Toc15474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98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_Toc5698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56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_Toc30156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36" w:history="1">
        <w:r>
          <w:rPr>
            <w:rFonts w:ascii="仿宋" w:eastAsia="仿宋" w:hAnsi="仿宋" w:cs="仿宋" w:hint="eastAsia"/>
            <w:lang w:eastAsia="zh-CN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_Toc18736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27" w:history="1">
        <w:r>
          <w:rPr>
            <w:rFonts w:ascii="仿宋" w:eastAsia="仿宋" w:hAnsi="仿宋" w:cs="仿宋" w:hint="eastAsia"/>
            <w:lang w:eastAsia="zh-CN"/>
          </w:rPr>
          <w:t>四、企业管理方案</w:t>
        </w:r>
        <w:r>
          <w:tab/>
        </w:r>
        <w:r>
          <w:fldChar w:fldCharType="begin"/>
        </w:r>
        <w:r>
          <w:instrText xml:space="preserve"> PAGEREF _Toc3627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0" w:history="1">
        <w:r>
          <w:rPr>
            <w:rFonts w:ascii="仿宋" w:eastAsia="仿宋" w:hAnsi="仿宋" w:cs="仿宋" w:hint="eastAsia"/>
            <w:lang w:eastAsia="zh-CN"/>
          </w:rPr>
          <w:t>(一)、企业管理体系</w:t>
        </w:r>
        <w:r>
          <w:tab/>
        </w:r>
        <w:r>
          <w:fldChar w:fldCharType="begin"/>
        </w:r>
        <w:r>
          <w:instrText xml:space="preserve"> PAGEREF _Toc570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01" w:history="1">
        <w:r>
          <w:rPr>
            <w:rFonts w:ascii="仿宋" w:eastAsia="仿宋" w:hAnsi="仿宋" w:cs="仿宋" w:hint="eastAsia"/>
            <w:lang w:eastAsia="zh-CN"/>
          </w:rPr>
          <w:t>(二)、信息管理与信息系统</w:t>
        </w:r>
        <w:r>
          <w:tab/>
        </w:r>
        <w:r>
          <w:fldChar w:fldCharType="begin"/>
        </w:r>
        <w:r>
          <w:instrText xml:space="preserve"> PAGEREF _Toc7101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01" w:history="1">
        <w:r>
          <w:rPr>
            <w:rFonts w:ascii="仿宋" w:eastAsia="仿宋" w:hAnsi="仿宋" w:cs="仿宋" w:hint="eastAsia"/>
            <w:lang w:eastAsia="zh-CN"/>
          </w:rPr>
          <w:t>五、选址分析</w:t>
        </w:r>
        <w:r>
          <w:tab/>
        </w:r>
        <w:r>
          <w:fldChar w:fldCharType="begin"/>
        </w:r>
        <w:r>
          <w:instrText xml:space="preserve"> PAGEREF _Toc29201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15" w:history="1">
        <w:r>
          <w:rPr>
            <w:rFonts w:ascii="仿宋" w:eastAsia="仿宋" w:hAnsi="仿宋" w:cs="仿宋" w:hint="eastAsia"/>
            <w:lang w:eastAsia="zh-CN"/>
          </w:rPr>
          <w:t>(一)、工业控制机及控制器项目选址原则</w:t>
        </w:r>
        <w:r>
          <w:tab/>
        </w:r>
        <w:r>
          <w:fldChar w:fldCharType="begin"/>
        </w:r>
        <w:r>
          <w:instrText xml:space="preserve"> PAGEREF _Toc15015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08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_Toc8608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_Toc57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37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_Toc26837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67" w:history="1">
        <w:r>
          <w:rPr>
            <w:rFonts w:ascii="仿宋" w:eastAsia="仿宋" w:hAnsi="仿宋" w:cs="仿宋" w:hint="eastAsia"/>
            <w:lang w:eastAsia="zh-CN"/>
          </w:rPr>
          <w:t>(五)、工业控制机及控制器项目选址综合评价</w:t>
        </w:r>
        <w:r>
          <w:tab/>
        </w:r>
        <w:r>
          <w:fldChar w:fldCharType="begin"/>
        </w:r>
        <w:r>
          <w:instrText xml:space="preserve"> PAGEREF _Toc9467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72" w:history="1">
        <w:r>
          <w:rPr>
            <w:rFonts w:ascii="仿宋" w:eastAsia="仿宋" w:hAnsi="仿宋" w:cs="仿宋" w:hint="eastAsia"/>
            <w:lang w:eastAsia="zh-CN"/>
          </w:rPr>
          <w:t>六、风险应对评估</w:t>
        </w:r>
        <w:r>
          <w:tab/>
        </w:r>
        <w:r>
          <w:fldChar w:fldCharType="begin"/>
        </w:r>
        <w:r>
          <w:instrText xml:space="preserve"> PAGEREF _Toc17672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4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_Toc1044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21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_Toc21321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00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_Toc17100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16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_Toc5716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44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_Toc18744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24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_Toc11524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13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_Toc15713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2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_Toc1402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27" w:history="1">
        <w:r>
          <w:rPr>
            <w:rFonts w:ascii="仿宋" w:eastAsia="仿宋" w:hAnsi="仿宋" w:cs="仿宋" w:hint="eastAsia"/>
            <w:lang w:eastAsia="zh-CN"/>
          </w:rPr>
          <w:t>七、工业控制机及控制器项目建设背景及必要性分析</w:t>
        </w:r>
        <w:r>
          <w:tab/>
        </w:r>
        <w:r>
          <w:fldChar w:fldCharType="begin"/>
        </w:r>
        <w:r>
          <w:instrText xml:space="preserve"> PAGEREF _Toc31827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25" w:history="1">
        <w:r>
          <w:rPr>
            <w:rFonts w:ascii="仿宋" w:eastAsia="仿宋" w:hAnsi="仿宋" w:cs="仿宋" w:hint="eastAsia"/>
            <w:lang w:eastAsia="zh-CN"/>
          </w:rPr>
          <w:t>(一)、行业背景分析</w:t>
        </w:r>
        <w:r>
          <w:tab/>
        </w:r>
        <w:r>
          <w:fldChar w:fldCharType="begin"/>
        </w:r>
        <w:r>
          <w:instrText xml:space="preserve"> PAGEREF _Toc14925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0492" w:history="1">
        <w:r>
          <w:rPr>
            <w:rFonts w:ascii="仿宋" w:eastAsia="仿宋" w:hAnsi="仿宋" w:cs="仿宋" w:hint="eastAsia"/>
            <w:lang w:eastAsia="zh-CN"/>
          </w:rPr>
          <w:t>(二)、产业发展分析</w:t>
        </w:r>
        <w:r>
          <w:tab/>
        </w:r>
        <w:r>
          <w:fldChar w:fldCharType="begin"/>
        </w:r>
        <w:r>
          <w:instrText xml:space="preserve"> PAGEREF _Toc10492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19" w:history="1">
        <w:r>
          <w:rPr>
            <w:rFonts w:ascii="仿宋" w:eastAsia="仿宋" w:hAnsi="仿宋" w:cs="仿宋" w:hint="eastAsia"/>
            <w:lang w:eastAsia="zh-CN"/>
          </w:rPr>
          <w:t>八、融资及使用计划</w:t>
        </w:r>
        <w:r>
          <w:tab/>
        </w:r>
        <w:r>
          <w:fldChar w:fldCharType="begin"/>
        </w:r>
        <w:r>
          <w:instrText xml:space="preserve"> PAGEREF _Toc29319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17" w:history="1">
        <w:r>
          <w:rPr>
            <w:rFonts w:ascii="仿宋" w:eastAsia="仿宋" w:hAnsi="仿宋" w:cs="仿宋" w:hint="eastAsia"/>
            <w:lang w:eastAsia="zh-CN"/>
          </w:rPr>
          <w:t>(一)、融资说明</w:t>
        </w:r>
        <w:r>
          <w:tab/>
        </w:r>
        <w:r>
          <w:fldChar w:fldCharType="begin"/>
        </w:r>
        <w:r>
          <w:instrText xml:space="preserve"> PAGEREF _Toc26317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61" w:history="1">
        <w:r>
          <w:rPr>
            <w:rFonts w:ascii="仿宋" w:eastAsia="仿宋" w:hAnsi="仿宋" w:cs="仿宋" w:hint="eastAsia"/>
            <w:lang w:eastAsia="zh-CN"/>
          </w:rPr>
          <w:t>(二)、资金使用计划</w:t>
        </w:r>
        <w:r>
          <w:tab/>
        </w:r>
        <w:r>
          <w:fldChar w:fldCharType="begin"/>
        </w:r>
        <w:r>
          <w:instrText xml:space="preserve"> PAGEREF _Toc8761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27" w:history="1">
        <w:r>
          <w:rPr>
            <w:rFonts w:ascii="仿宋" w:eastAsia="仿宋" w:hAnsi="仿宋" w:cs="仿宋" w:hint="eastAsia"/>
            <w:lang w:eastAsia="zh-CN"/>
          </w:rPr>
          <w:t>九、风险管理与应急预案</w:t>
        </w:r>
        <w:r>
          <w:tab/>
        </w:r>
        <w:r>
          <w:fldChar w:fldCharType="begin"/>
        </w:r>
        <w:r>
          <w:instrText xml:space="preserve"> PAGEREF _Toc18027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64" w:history="1">
        <w:r>
          <w:rPr>
            <w:rFonts w:ascii="仿宋" w:eastAsia="仿宋" w:hAnsi="仿宋" w:cs="仿宋" w:hint="eastAsia"/>
            <w:lang w:eastAsia="zh-CN"/>
          </w:rPr>
          <w:t>(一)、风险识别与分类</w:t>
        </w:r>
        <w:r>
          <w:tab/>
        </w:r>
        <w:r>
          <w:fldChar w:fldCharType="begin"/>
        </w:r>
        <w:r>
          <w:instrText xml:space="preserve"> PAGEREF _Toc14564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05" w:history="1">
        <w:r>
          <w:rPr>
            <w:rFonts w:ascii="仿宋" w:eastAsia="仿宋" w:hAnsi="仿宋" w:cs="仿宋" w:hint="eastAsia"/>
            <w:lang w:eastAsia="zh-CN"/>
          </w:rPr>
          <w:t>(二)、风险评估和优先级排序</w:t>
        </w:r>
        <w:r>
          <w:tab/>
        </w:r>
        <w:r>
          <w:fldChar w:fldCharType="begin"/>
        </w:r>
        <w:r>
          <w:instrText xml:space="preserve"> PAGEREF _Toc23805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16" w:history="1">
        <w:r>
          <w:rPr>
            <w:rFonts w:ascii="仿宋" w:eastAsia="仿宋" w:hAnsi="仿宋" w:cs="仿宋" w:hint="eastAsia"/>
            <w:lang w:eastAsia="zh-CN"/>
          </w:rPr>
          <w:t>(三)、风险应急预案的制定</w:t>
        </w:r>
        <w:r>
          <w:tab/>
        </w:r>
        <w:r>
          <w:fldChar w:fldCharType="begin"/>
        </w:r>
        <w:r>
          <w:instrText xml:space="preserve"> PAGEREF _Toc29716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0" w:history="1">
        <w:r>
          <w:rPr>
            <w:rFonts w:ascii="仿宋" w:eastAsia="仿宋" w:hAnsi="仿宋" w:cs="仿宋" w:hint="eastAsia"/>
            <w:lang w:eastAsia="zh-CN"/>
          </w:rPr>
          <w:t>(四)、风险监测与调整策略</w:t>
        </w:r>
        <w:r>
          <w:tab/>
        </w:r>
        <w:r>
          <w:fldChar w:fldCharType="begin"/>
        </w:r>
        <w:r>
          <w:instrText xml:space="preserve"> PAGEREF _Toc730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728" w:history="1">
        <w:r>
          <w:rPr>
            <w:rFonts w:ascii="仿宋" w:eastAsia="仿宋" w:hAnsi="仿宋" w:cs="仿宋" w:hint="eastAsia"/>
            <w:lang w:eastAsia="zh-CN"/>
          </w:rPr>
          <w:t>十、财务报告与透明度</w:t>
        </w:r>
        <w:r>
          <w:tab/>
        </w:r>
        <w:r>
          <w:fldChar w:fldCharType="begin"/>
        </w:r>
        <w:r>
          <w:instrText xml:space="preserve"> PAGEREF _Toc32728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08" w:history="1">
        <w:r>
          <w:rPr>
            <w:rFonts w:ascii="仿宋" w:eastAsia="仿宋" w:hAnsi="仿宋" w:cs="仿宋" w:hint="eastAsia"/>
            <w:lang w:eastAsia="zh-CN"/>
          </w:rPr>
          <w:t>(一)、财务报告规范与频率</w:t>
        </w:r>
        <w:r>
          <w:tab/>
        </w:r>
        <w:r>
          <w:fldChar w:fldCharType="begin"/>
        </w:r>
        <w:r>
          <w:instrText xml:space="preserve"> PAGEREF _Toc23708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70" w:history="1">
        <w:r>
          <w:rPr>
            <w:rFonts w:ascii="仿宋" w:eastAsia="仿宋" w:hAnsi="仿宋" w:cs="仿宋" w:hint="eastAsia"/>
            <w:lang w:eastAsia="zh-CN"/>
          </w:rPr>
          <w:t>(二)、审计程序与内部控制</w:t>
        </w:r>
        <w:r>
          <w:tab/>
        </w:r>
        <w:r>
          <w:fldChar w:fldCharType="begin"/>
        </w:r>
        <w:r>
          <w:instrText xml:space="preserve"> PAGEREF _Toc7170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31" w:history="1">
        <w:r>
          <w:rPr>
            <w:rFonts w:ascii="仿宋" w:eastAsia="仿宋" w:hAnsi="仿宋" w:cs="仿宋" w:hint="eastAsia"/>
            <w:lang w:eastAsia="zh-CN"/>
          </w:rPr>
          <w:t>(三)、财务透明度与利益相关方沟通</w:t>
        </w:r>
        <w:r>
          <w:tab/>
        </w:r>
        <w:r>
          <w:fldChar w:fldCharType="begin"/>
        </w:r>
        <w:r>
          <w:instrText xml:space="preserve"> PAGEREF _Toc10731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75" w:history="1">
        <w:r>
          <w:rPr>
            <w:rFonts w:ascii="仿宋" w:eastAsia="仿宋" w:hAnsi="仿宋" w:cs="仿宋" w:hint="eastAsia"/>
            <w:lang w:eastAsia="zh-CN"/>
          </w:rPr>
          <w:t>十一、安全与应急管理</w:t>
        </w:r>
        <w:r>
          <w:tab/>
        </w:r>
        <w:r>
          <w:fldChar w:fldCharType="begin"/>
        </w:r>
        <w:r>
          <w:instrText xml:space="preserve"> PAGEREF _Toc29775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38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_Toc28538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0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_Toc2790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265" w:history="1">
        <w:r>
          <w:rPr>
            <w:rFonts w:ascii="仿宋" w:eastAsia="仿宋" w:hAnsi="仿宋" w:cs="仿宋" w:hint="eastAsia"/>
            <w:lang w:eastAsia="zh-CN"/>
          </w:rPr>
          <w:t>十二、法规合规与审计</w:t>
        </w:r>
        <w:r>
          <w:tab/>
        </w:r>
        <w:r>
          <w:fldChar w:fldCharType="begin"/>
        </w:r>
        <w:r>
          <w:instrText xml:space="preserve"> PAGEREF _Toc32265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42" w:history="1">
        <w:r>
          <w:rPr>
            <w:rFonts w:ascii="仿宋" w:eastAsia="仿宋" w:hAnsi="仿宋" w:cs="仿宋" w:hint="eastAsia"/>
            <w:lang w:eastAsia="zh-CN"/>
          </w:rPr>
          <w:t>(一)、法规遵从与合规性</w:t>
        </w:r>
        <w:r>
          <w:tab/>
        </w:r>
        <w:r>
          <w:fldChar w:fldCharType="begin"/>
        </w:r>
        <w:r>
          <w:instrText xml:space="preserve"> PAGEREF _Toc20442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39" w:history="1">
        <w:r>
          <w:rPr>
            <w:rFonts w:ascii="仿宋" w:eastAsia="仿宋" w:hAnsi="仿宋" w:cs="仿宋" w:hint="eastAsia"/>
            <w:lang w:eastAsia="zh-CN"/>
          </w:rPr>
          <w:t>(二)、内部审计计划</w:t>
        </w:r>
        <w:r>
          <w:tab/>
        </w:r>
        <w:r>
          <w:fldChar w:fldCharType="begin"/>
        </w:r>
        <w:r>
          <w:instrText xml:space="preserve"> PAGEREF _Toc9839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07" w:history="1">
        <w:r>
          <w:rPr>
            <w:rFonts w:ascii="仿宋" w:eastAsia="仿宋" w:hAnsi="仿宋" w:cs="仿宋" w:hint="eastAsia"/>
            <w:lang w:eastAsia="zh-CN"/>
          </w:rPr>
          <w:t>(三)、外部审计准备</w:t>
        </w:r>
        <w:r>
          <w:tab/>
        </w:r>
        <w:r>
          <w:fldChar w:fldCharType="begin"/>
        </w:r>
        <w:r>
          <w:instrText xml:space="preserve"> PAGEREF _Toc5507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01" w:history="1">
        <w:r>
          <w:rPr>
            <w:rFonts w:ascii="仿宋" w:eastAsia="仿宋" w:hAnsi="仿宋" w:cs="仿宋" w:hint="eastAsia"/>
            <w:lang w:eastAsia="zh-CN"/>
          </w:rPr>
          <w:t>(四)、审计结果整改</w:t>
        </w:r>
        <w:r>
          <w:tab/>
        </w:r>
        <w:r>
          <w:fldChar w:fldCharType="begin"/>
        </w:r>
        <w:r>
          <w:instrText xml:space="preserve"> PAGEREF _Toc11001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726" w:history="1">
        <w:r>
          <w:rPr>
            <w:rFonts w:ascii="仿宋" w:eastAsia="仿宋" w:hAnsi="仿宋" w:cs="仿宋" w:hint="eastAsia"/>
            <w:lang w:eastAsia="zh-CN"/>
          </w:rPr>
          <w:t>十三、工业控制机及控制器项目招投标方案</w:t>
        </w:r>
        <w:r>
          <w:tab/>
        </w:r>
        <w:r>
          <w:fldChar w:fldCharType="begin"/>
        </w:r>
        <w:r>
          <w:instrText xml:space="preserve"> PAGEREF _Toc20726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33" w:history="1">
        <w:r>
          <w:rPr>
            <w:rFonts w:ascii="仿宋" w:eastAsia="仿宋" w:hAnsi="仿宋" w:cs="仿宋" w:hint="eastAsia"/>
            <w:lang w:eastAsia="zh-CN"/>
          </w:rPr>
          <w:t>(一)、招标依据和范围</w:t>
        </w:r>
        <w:r>
          <w:tab/>
        </w:r>
        <w:r>
          <w:fldChar w:fldCharType="begin"/>
        </w:r>
        <w:r>
          <w:instrText xml:space="preserve"> PAGEREF _Toc16533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94" w:history="1">
        <w:r>
          <w:rPr>
            <w:rFonts w:ascii="仿宋" w:eastAsia="仿宋" w:hAnsi="仿宋" w:cs="仿宋" w:hint="eastAsia"/>
            <w:lang w:eastAsia="zh-CN"/>
          </w:rPr>
          <w:t>(二)、招标组织方式</w:t>
        </w:r>
        <w:r>
          <w:tab/>
        </w:r>
        <w:r>
          <w:fldChar w:fldCharType="begin"/>
        </w:r>
        <w:r>
          <w:instrText xml:space="preserve"> PAGEREF _Toc20194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97" w:history="1">
        <w:r>
          <w:rPr>
            <w:rFonts w:ascii="仿宋" w:eastAsia="仿宋" w:hAnsi="仿宋" w:cs="仿宋" w:hint="eastAsia"/>
            <w:lang w:eastAsia="zh-CN"/>
          </w:rPr>
          <w:t>(三)、招标委员会的组织设立</w:t>
        </w:r>
        <w:r>
          <w:tab/>
        </w:r>
        <w:r>
          <w:fldChar w:fldCharType="begin"/>
        </w:r>
        <w:r>
          <w:instrText xml:space="preserve"> PAGEREF _Toc18097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3" w:history="1">
        <w:r>
          <w:rPr>
            <w:rFonts w:ascii="仿宋" w:eastAsia="仿宋" w:hAnsi="仿宋" w:cs="仿宋" w:hint="eastAsia"/>
            <w:lang w:eastAsia="zh-CN"/>
          </w:rPr>
          <w:t>(四)、工业控制机及控制器项目招投标要求</w:t>
        </w:r>
        <w:r>
          <w:tab/>
        </w:r>
        <w:r>
          <w:fldChar w:fldCharType="begin"/>
        </w:r>
        <w:r>
          <w:instrText xml:space="preserve"> PAGEREF _Toc2193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72" w:history="1">
        <w:r>
          <w:rPr>
            <w:rFonts w:ascii="仿宋" w:eastAsia="仿宋" w:hAnsi="仿宋" w:cs="仿宋" w:hint="eastAsia"/>
            <w:lang w:eastAsia="zh-CN"/>
          </w:rPr>
          <w:t>(五)、工业控制机及控制器项目招标方式和招标程序</w:t>
        </w:r>
        <w:r>
          <w:tab/>
        </w:r>
        <w:r>
          <w:fldChar w:fldCharType="begin"/>
        </w:r>
        <w:r>
          <w:instrText xml:space="preserve"> PAGEREF _Toc21172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75" w:history="1">
        <w:r>
          <w:rPr>
            <w:rFonts w:ascii="仿宋" w:eastAsia="仿宋" w:hAnsi="仿宋" w:cs="仿宋" w:hint="eastAsia"/>
            <w:lang w:eastAsia="zh-CN"/>
          </w:rPr>
          <w:t>(六)、招标费用及信息发布</w:t>
        </w:r>
        <w:r>
          <w:tab/>
        </w:r>
        <w:r>
          <w:fldChar w:fldCharType="begin"/>
        </w:r>
        <w:r>
          <w:instrText xml:space="preserve"> PAGEREF _Toc25075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614" w:history="1">
        <w:r>
          <w:rPr>
            <w:rFonts w:ascii="仿宋" w:eastAsia="仿宋" w:hAnsi="仿宋" w:cs="仿宋" w:hint="eastAsia"/>
            <w:lang w:eastAsia="zh-CN"/>
          </w:rPr>
          <w:t>十四、发展规划</w:t>
        </w:r>
        <w:r>
          <w:tab/>
        </w:r>
        <w:r>
          <w:fldChar w:fldCharType="begin"/>
        </w:r>
        <w:r>
          <w:instrText xml:space="preserve"> PAGEREF _Toc21614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94" w:history="1">
        <w:r>
          <w:rPr>
            <w:rFonts w:ascii="仿宋" w:eastAsia="仿宋" w:hAnsi="仿宋" w:cs="仿宋" w:hint="eastAsia"/>
            <w:lang w:eastAsia="zh-CN"/>
          </w:rPr>
          <w:t>(一)、远景与战略</w:t>
        </w:r>
        <w:r>
          <w:tab/>
        </w:r>
        <w:r>
          <w:fldChar w:fldCharType="begin"/>
        </w:r>
        <w:r>
          <w:instrText xml:space="preserve"> PAGEREF _Toc8394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6" w:history="1">
        <w:r>
          <w:rPr>
            <w:rFonts w:ascii="仿宋" w:eastAsia="仿宋" w:hAnsi="仿宋" w:cs="仿宋" w:hint="eastAsia"/>
            <w:lang w:eastAsia="zh-CN"/>
          </w:rPr>
          <w:t>(二)、五年发展目标规划</w:t>
        </w:r>
        <w:r>
          <w:tab/>
        </w:r>
        <w:r>
          <w:fldChar w:fldCharType="begin"/>
        </w:r>
        <w:r>
          <w:instrText xml:space="preserve"> PAGEREF _Toc766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94" w:history="1">
        <w:r>
          <w:rPr>
            <w:rFonts w:ascii="仿宋" w:eastAsia="仿宋" w:hAnsi="仿宋" w:cs="仿宋" w:hint="eastAsia"/>
            <w:lang w:eastAsia="zh-CN"/>
          </w:rPr>
          <w:t>(三)、计划与实施</w:t>
        </w:r>
        <w:r>
          <w:tab/>
        </w:r>
        <w:r>
          <w:fldChar w:fldCharType="begin"/>
        </w:r>
        <w:r>
          <w:instrText xml:space="preserve"> PAGEREF _Toc11894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257" w:history="1">
        <w:r>
          <w:rPr>
            <w:rFonts w:ascii="仿宋" w:eastAsia="仿宋" w:hAnsi="仿宋" w:cs="仿宋" w:hint="eastAsia"/>
            <w:lang w:eastAsia="zh-CN"/>
          </w:rPr>
          <w:t>十五、工业控制机及控制器项目可行性风险分析</w:t>
        </w:r>
        <w:r>
          <w:tab/>
        </w:r>
        <w:r>
          <w:fldChar w:fldCharType="begin"/>
        </w:r>
        <w:r>
          <w:instrText xml:space="preserve"> PAGEREF _Toc32257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" w:history="1">
        <w:r>
          <w:rPr>
            <w:rFonts w:ascii="仿宋" w:eastAsia="仿宋" w:hAnsi="仿宋" w:cs="仿宋" w:hint="eastAsia"/>
            <w:lang w:eastAsia="zh-CN"/>
          </w:rPr>
          <w:t>(一)、工业控制机及控制器项目风险识别</w:t>
        </w:r>
        <w:r>
          <w:tab/>
        </w:r>
        <w:r>
          <w:fldChar w:fldCharType="begin"/>
        </w:r>
        <w:r>
          <w:instrText xml:space="preserve"> PAGEREF _Toc249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17" w:history="1">
        <w:r>
          <w:rPr>
            <w:rFonts w:ascii="仿宋" w:eastAsia="仿宋" w:hAnsi="仿宋" w:cs="仿宋" w:hint="eastAsia"/>
            <w:lang w:eastAsia="zh-CN"/>
          </w:rPr>
          <w:t>(二)、风险评估和定量分析</w:t>
        </w:r>
        <w:r>
          <w:tab/>
        </w:r>
        <w:r>
          <w:fldChar w:fldCharType="begin"/>
        </w:r>
        <w:r>
          <w:instrText xml:space="preserve"> PAGEREF _Toc11517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48" w:history="1">
        <w:r>
          <w:rPr>
            <w:rFonts w:ascii="仿宋" w:eastAsia="仿宋" w:hAnsi="仿宋" w:cs="仿宋" w:hint="eastAsia"/>
            <w:lang w:eastAsia="zh-CN"/>
          </w:rPr>
          <w:t>(三)、风险管理计划</w:t>
        </w:r>
        <w:r>
          <w:tab/>
        </w:r>
        <w:r>
          <w:fldChar w:fldCharType="begin"/>
        </w:r>
        <w:r>
          <w:instrText xml:space="preserve"> PAGEREF _Toc11548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69" w:history="1">
        <w:r>
          <w:rPr>
            <w:rFonts w:ascii="仿宋" w:eastAsia="仿宋" w:hAnsi="仿宋" w:cs="仿宋" w:hint="eastAsia"/>
            <w:lang w:eastAsia="zh-CN"/>
          </w:rPr>
          <w:t>(四)、风险缓解策略</w:t>
        </w:r>
        <w:r>
          <w:tab/>
        </w:r>
        <w:r>
          <w:fldChar w:fldCharType="begin"/>
        </w:r>
        <w:r>
          <w:instrText xml:space="preserve"> PAGEREF _Toc30569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423" w:history="1">
        <w:r>
          <w:rPr>
            <w:rFonts w:ascii="仿宋" w:eastAsia="仿宋" w:hAnsi="仿宋" w:cs="仿宋" w:hint="eastAsia"/>
            <w:lang w:eastAsia="zh-CN"/>
          </w:rPr>
          <w:t>十六、法律法规及环境影响评价</w:t>
        </w:r>
        <w:r>
          <w:tab/>
        </w:r>
        <w:r>
          <w:fldChar w:fldCharType="begin"/>
        </w:r>
        <w:r>
          <w:instrText xml:space="preserve"> PAGEREF _Toc29423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7" w:history="1">
        <w:r>
          <w:rPr>
            <w:rFonts w:ascii="仿宋" w:eastAsia="仿宋" w:hAnsi="仿宋" w:cs="仿宋" w:hint="eastAsia"/>
            <w:lang w:eastAsia="zh-CN"/>
          </w:rPr>
          <w:t>(一)、法律法规的遵守</w:t>
        </w:r>
        <w:r>
          <w:tab/>
        </w:r>
        <w:r>
          <w:fldChar w:fldCharType="begin"/>
        </w:r>
        <w:r>
          <w:instrText xml:space="preserve"> PAGEREF _Toc457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98" w:history="1">
        <w:r>
          <w:rPr>
            <w:rFonts w:ascii="仿宋" w:eastAsia="仿宋" w:hAnsi="仿宋" w:cs="仿宋" w:hint="eastAsia"/>
            <w:lang w:eastAsia="zh-CN"/>
          </w:rPr>
          <w:t>(二)、环境影响评价</w:t>
        </w:r>
        <w:r>
          <w:tab/>
        </w:r>
        <w:r>
          <w:fldChar w:fldCharType="begin"/>
        </w:r>
        <w:r>
          <w:instrText xml:space="preserve"> PAGEREF _Toc24298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51" w:history="1">
        <w:r>
          <w:rPr>
            <w:rFonts w:ascii="仿宋" w:eastAsia="仿宋" w:hAnsi="仿宋" w:cs="仿宋" w:hint="eastAsia"/>
            <w:lang w:eastAsia="zh-CN"/>
          </w:rPr>
          <w:t>(三)、环保手续办理</w:t>
        </w:r>
        <w:r>
          <w:tab/>
        </w:r>
        <w:r>
          <w:fldChar w:fldCharType="begin"/>
        </w:r>
        <w:r>
          <w:instrText xml:space="preserve"> PAGEREF _Toc16551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47" w:history="1">
        <w:r>
          <w:rPr>
            <w:rFonts w:ascii="仿宋" w:eastAsia="仿宋" w:hAnsi="仿宋" w:cs="仿宋" w:hint="eastAsia"/>
            <w:lang w:eastAsia="zh-CN"/>
          </w:rPr>
          <w:t>十七、市场调查与竞争分析</w:t>
        </w:r>
        <w:r>
          <w:tab/>
        </w:r>
        <w:r>
          <w:fldChar w:fldCharType="begin"/>
        </w:r>
        <w:r>
          <w:instrText xml:space="preserve"> PAGEREF _Toc11647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46" w:history="1">
        <w:r>
          <w:rPr>
            <w:rFonts w:ascii="仿宋" w:eastAsia="仿宋" w:hAnsi="仿宋" w:cs="仿宋" w:hint="eastAsia"/>
            <w:lang w:eastAsia="zh-CN"/>
          </w:rPr>
          <w:t>(一)、市场调查方法</w:t>
        </w:r>
        <w:r>
          <w:tab/>
        </w:r>
        <w:r>
          <w:fldChar w:fldCharType="begin"/>
        </w:r>
        <w:r>
          <w:instrText xml:space="preserve"> PAGEREF _Toc30846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23" w:history="1">
        <w:r>
          <w:rPr>
            <w:rFonts w:ascii="仿宋" w:eastAsia="仿宋" w:hAnsi="仿宋" w:cs="仿宋" w:hint="eastAsia"/>
            <w:lang w:eastAsia="zh-CN"/>
          </w:rPr>
          <w:t>(二)、竞争对手分析</w:t>
        </w:r>
        <w:r>
          <w:tab/>
        </w:r>
        <w:r>
          <w:fldChar w:fldCharType="begin"/>
        </w:r>
        <w:r>
          <w:instrText xml:space="preserve"> PAGEREF _Toc19423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4798" w:history="1">
        <w:r>
          <w:rPr>
            <w:rFonts w:ascii="仿宋" w:eastAsia="仿宋" w:hAnsi="仿宋" w:cs="仿宋" w:hint="eastAsia"/>
            <w:lang w:eastAsia="zh-CN"/>
          </w:rPr>
          <w:t>(三)、市场份额评估</w:t>
        </w:r>
        <w:r>
          <w:tab/>
        </w:r>
        <w:r>
          <w:fldChar w:fldCharType="begin"/>
        </w:r>
        <w:r>
          <w:instrText xml:space="preserve"> PAGEREF _Toc14798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85" w:history="1">
        <w:r>
          <w:rPr>
            <w:rFonts w:ascii="仿宋" w:eastAsia="仿宋" w:hAnsi="仿宋" w:cs="仿宋" w:hint="eastAsia"/>
            <w:lang w:eastAsia="zh-CN"/>
          </w:rPr>
          <w:t>十八、产品或服务</w:t>
        </w:r>
        <w:r>
          <w:tab/>
        </w:r>
        <w:r>
          <w:fldChar w:fldCharType="begin"/>
        </w:r>
        <w:r>
          <w:instrText xml:space="preserve"> PAGEREF _Toc26685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41" w:history="1">
        <w:r>
          <w:rPr>
            <w:rFonts w:ascii="仿宋" w:eastAsia="仿宋" w:hAnsi="仿宋" w:cs="仿宋" w:hint="eastAsia"/>
            <w:lang w:eastAsia="zh-CN"/>
          </w:rPr>
          <w:t>(一)、产品/服务概述</w:t>
        </w:r>
        <w:r>
          <w:tab/>
        </w:r>
        <w:r>
          <w:fldChar w:fldCharType="begin"/>
        </w:r>
        <w:r>
          <w:instrText xml:space="preserve"> PAGEREF _Toc8941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18" w:history="1">
        <w:r>
          <w:rPr>
            <w:rFonts w:ascii="仿宋" w:eastAsia="仿宋" w:hAnsi="仿宋" w:cs="仿宋" w:hint="eastAsia"/>
            <w:lang w:eastAsia="zh-CN"/>
          </w:rPr>
          <w:t>(二)、技术和创新性</w:t>
        </w:r>
        <w:r>
          <w:tab/>
        </w:r>
        <w:r>
          <w:fldChar w:fldCharType="begin"/>
        </w:r>
        <w:r>
          <w:instrText xml:space="preserve"> PAGEREF _Toc21718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06" w:history="1">
        <w:r>
          <w:rPr>
            <w:rFonts w:ascii="仿宋" w:eastAsia="仿宋" w:hAnsi="仿宋" w:cs="仿宋" w:hint="eastAsia"/>
            <w:lang w:eastAsia="zh-CN"/>
          </w:rPr>
          <w:t>(三)、市场定位和竞争优势</w:t>
        </w:r>
        <w:r>
          <w:tab/>
        </w:r>
        <w:r>
          <w:fldChar w:fldCharType="begin"/>
        </w:r>
        <w:r>
          <w:instrText xml:space="preserve"> PAGEREF _Toc15706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685" w:history="1">
        <w:r>
          <w:rPr>
            <w:rFonts w:ascii="仿宋" w:eastAsia="仿宋" w:hAnsi="仿宋" w:cs="仿宋" w:hint="eastAsia"/>
            <w:lang w:eastAsia="zh-CN"/>
          </w:rPr>
          <w:t>十九、战略与业务计划</w:t>
        </w:r>
        <w:r>
          <w:tab/>
        </w:r>
        <w:r>
          <w:fldChar w:fldCharType="begin"/>
        </w:r>
        <w:r>
          <w:instrText xml:space="preserve"> PAGEREF _Toc23685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94" w:history="1">
        <w:r>
          <w:rPr>
            <w:rFonts w:ascii="仿宋" w:eastAsia="仿宋" w:hAnsi="仿宋" w:cs="仿宋" w:hint="eastAsia"/>
            <w:lang w:eastAsia="zh-CN"/>
          </w:rPr>
          <w:t>(一)、公司战略设定</w:t>
        </w:r>
        <w:r>
          <w:tab/>
        </w:r>
        <w:r>
          <w:fldChar w:fldCharType="begin"/>
        </w:r>
        <w:r>
          <w:instrText xml:space="preserve"> PAGEREF _Toc14994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26" w:history="1">
        <w:r>
          <w:rPr>
            <w:rFonts w:ascii="仿宋" w:eastAsia="仿宋" w:hAnsi="仿宋" w:cs="仿宋" w:hint="eastAsia"/>
            <w:lang w:eastAsia="zh-CN"/>
          </w:rPr>
          <w:t>(二)、业务计划制定</w:t>
        </w:r>
        <w:r>
          <w:tab/>
        </w:r>
        <w:r>
          <w:fldChar w:fldCharType="begin"/>
        </w:r>
        <w:r>
          <w:instrText xml:space="preserve"> PAGEREF _Toc23726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06" w:history="1">
        <w:r>
          <w:rPr>
            <w:rFonts w:ascii="仿宋" w:eastAsia="仿宋" w:hAnsi="仿宋" w:cs="仿宋" w:hint="eastAsia"/>
            <w:lang w:eastAsia="zh-CN"/>
          </w:rPr>
          <w:t>(三)、执行与追踪</w:t>
        </w:r>
        <w:r>
          <w:tab/>
        </w:r>
        <w:r>
          <w:fldChar w:fldCharType="begin"/>
        </w:r>
        <w:r>
          <w:instrText xml:space="preserve"> PAGEREF _Toc13506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63" w:history="1">
        <w:r>
          <w:rPr>
            <w:rFonts w:ascii="仿宋" w:eastAsia="仿宋" w:hAnsi="仿宋" w:cs="仿宋" w:hint="eastAsia"/>
            <w:lang w:eastAsia="zh-CN"/>
          </w:rPr>
          <w:t>二十、设施与设备管理</w:t>
        </w:r>
        <w:r>
          <w:tab/>
        </w:r>
        <w:r>
          <w:fldChar w:fldCharType="begin"/>
        </w:r>
        <w:r>
          <w:instrText xml:space="preserve"> PAGEREF _Toc22463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75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_Toc31175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9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_Toc3239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77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_Toc23377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22" w:history="1">
        <w:r>
          <w:rPr>
            <w:rFonts w:ascii="仿宋" w:eastAsia="仿宋" w:hAnsi="仿宋" w:cs="仿宋" w:hint="eastAsia"/>
            <w:lang w:eastAsia="zh-CN"/>
          </w:rPr>
          <w:t>二十一、节能方案分析</w:t>
        </w:r>
        <w:r>
          <w:tab/>
        </w:r>
        <w:r>
          <w:fldChar w:fldCharType="begin"/>
        </w:r>
        <w:r>
          <w:instrText xml:space="preserve"> PAGEREF _Toc17122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30" w:history="1">
        <w:r>
          <w:rPr>
            <w:rFonts w:ascii="仿宋" w:eastAsia="仿宋" w:hAnsi="仿宋" w:cs="仿宋" w:hint="eastAsia"/>
            <w:lang w:eastAsia="zh-CN"/>
          </w:rPr>
          <w:t>(一)、用能标准和节能规范</w:t>
        </w:r>
        <w:r>
          <w:tab/>
        </w:r>
        <w:r>
          <w:fldChar w:fldCharType="begin"/>
        </w:r>
        <w:r>
          <w:instrText xml:space="preserve"> PAGEREF _Toc5430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51" w:history="1">
        <w:r>
          <w:rPr>
            <w:rFonts w:ascii="仿宋" w:eastAsia="仿宋" w:hAnsi="仿宋" w:cs="仿宋" w:hint="eastAsia"/>
            <w:lang w:eastAsia="zh-CN"/>
          </w:rPr>
          <w:t>(二)、能耗状况和能耗指标分析</w:t>
        </w:r>
        <w:r>
          <w:tab/>
        </w:r>
        <w:r>
          <w:fldChar w:fldCharType="begin"/>
        </w:r>
        <w:r>
          <w:instrText xml:space="preserve"> PAGEREF _Toc14351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09" w:history="1">
        <w:r>
          <w:rPr>
            <w:rFonts w:ascii="仿宋" w:eastAsia="仿宋" w:hAnsi="仿宋" w:cs="仿宋" w:hint="eastAsia"/>
            <w:lang w:eastAsia="zh-CN"/>
          </w:rPr>
          <w:t>(三)、节能措施和节能效果分析</w:t>
        </w:r>
        <w:r>
          <w:tab/>
        </w:r>
        <w:r>
          <w:fldChar w:fldCharType="begin"/>
        </w:r>
        <w:r>
          <w:instrText xml:space="preserve"> PAGEREF _Toc9009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07" w:history="1">
        <w:r>
          <w:rPr>
            <w:rFonts w:ascii="仿宋" w:eastAsia="仿宋" w:hAnsi="仿宋" w:cs="仿宋" w:hint="eastAsia"/>
            <w:lang w:eastAsia="zh-CN"/>
          </w:rPr>
          <w:t>二十二员工管理与发展</w:t>
        </w:r>
        <w:r>
          <w:tab/>
        </w:r>
        <w:r>
          <w:fldChar w:fldCharType="begin"/>
        </w:r>
        <w:r>
          <w:instrText xml:space="preserve"> PAGEREF _Toc17207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28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_Toc27028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91" w:history="1">
        <w:r>
          <w:rPr>
            <w:rFonts w:ascii="仿宋" w:eastAsia="仿宋" w:hAnsi="仿宋" w:cs="仿宋" w:hint="eastAsia"/>
            <w:lang w:eastAsia="zh-CN"/>
          </w:rPr>
          <w:t>(二)、员工培训与发展</w:t>
        </w:r>
        <w:r>
          <w:tab/>
        </w:r>
        <w:r>
          <w:fldChar w:fldCharType="begin"/>
        </w:r>
        <w:r>
          <w:instrText xml:space="preserve"> PAGEREF _Toc8991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73" w:history="1">
        <w:r>
          <w:rPr>
            <w:rFonts w:ascii="仿宋" w:eastAsia="仿宋" w:hAnsi="仿宋" w:cs="仿宋" w:hint="eastAsia"/>
            <w:lang w:eastAsia="zh-CN"/>
          </w:rPr>
          <w:t>(三)、绩效管理与激励计划</w:t>
        </w:r>
        <w:r>
          <w:tab/>
        </w:r>
        <w:r>
          <w:fldChar w:fldCharType="begin"/>
        </w:r>
        <w:r>
          <w:instrText xml:space="preserve"> PAGEREF _Toc28873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24" w:history="1">
        <w:r>
          <w:rPr>
            <w:rFonts w:ascii="仿宋" w:eastAsia="仿宋" w:hAnsi="仿宋" w:cs="仿宋" w:hint="eastAsia"/>
            <w:lang w:eastAsia="zh-CN"/>
          </w:rPr>
          <w:t>二十三、工业控制机及控制器项目执行与监控</w:t>
        </w:r>
        <w:r>
          <w:tab/>
        </w:r>
        <w:r>
          <w:fldChar w:fldCharType="begin"/>
        </w:r>
        <w:r>
          <w:instrText xml:space="preserve"> PAGEREF _Toc22624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85" w:history="1">
        <w:r>
          <w:rPr>
            <w:rFonts w:ascii="仿宋" w:eastAsia="仿宋" w:hAnsi="仿宋" w:cs="仿宋" w:hint="eastAsia"/>
            <w:lang w:eastAsia="zh-CN"/>
          </w:rPr>
          <w:t>(一)、工业控制机及控制器项目执行计划</w:t>
        </w:r>
        <w:r>
          <w:tab/>
        </w:r>
        <w:r>
          <w:fldChar w:fldCharType="begin"/>
        </w:r>
        <w:r>
          <w:instrText xml:space="preserve"> PAGEREF _Toc12685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76" w:history="1">
        <w:r>
          <w:rPr>
            <w:rFonts w:ascii="仿宋" w:eastAsia="仿宋" w:hAnsi="仿宋" w:cs="仿宋" w:hint="eastAsia"/>
            <w:lang w:eastAsia="zh-CN"/>
          </w:rPr>
          <w:t>(二)、监控与评估体系</w:t>
        </w:r>
        <w:r>
          <w:tab/>
        </w:r>
        <w:r>
          <w:fldChar w:fldCharType="begin"/>
        </w:r>
        <w:r>
          <w:instrText xml:space="preserve"> PAGEREF _Toc12576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65" w:history="1">
        <w:r>
          <w:rPr>
            <w:rFonts w:ascii="仿宋" w:eastAsia="仿宋" w:hAnsi="仿宋" w:cs="仿宋" w:hint="eastAsia"/>
            <w:lang w:eastAsia="zh-CN"/>
          </w:rPr>
          <w:t>(三)、反馈机制与调整策略</w:t>
        </w:r>
        <w:r>
          <w:tab/>
        </w:r>
        <w:r>
          <w:fldChar w:fldCharType="begin"/>
        </w:r>
        <w:r>
          <w:instrText xml:space="preserve"> PAGEREF _Toc8265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5396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5864"/>
      <w:r>
        <w:rPr>
          <w:rFonts w:ascii="仿宋" w:eastAsia="仿宋" w:hAnsi="仿宋" w:cs="仿宋" w:hint="eastAsia"/>
          <w:sz w:val="28"/>
          <w:lang w:eastAsia="zh-CN"/>
        </w:rPr>
        <w:t>一、工业控制机及控制器投资管理策略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89"/>
      <w:r>
        <w:rPr>
          <w:rFonts w:ascii="仿宋" w:eastAsia="仿宋" w:hAnsi="仿宋" w:cs="仿宋" w:hint="eastAsia"/>
          <w:lang w:eastAsia="zh-CN"/>
        </w:rPr>
        <w:t>(一)、工业控制机及控制器投资估算主要内容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设备投资成本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创办工业控制机及控制器，你将需要投资于各种设备，比如陈列架、货架、收银系统、电脑和打印机等，以及相关的软件。这些设备投资费用会因店铺规模和经营范围的不同而有所差异。在选择设备时，要考虑设备的质量和品牌，以确保长期稳定的运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装修施工费用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开设工业控制机及控制器之前，你需要充分考虑装修施工费用，这是必不可少的一项投资。这涉及到店内外装修所需的材料和劳务费用。首先，你需要制定一个合理的装修方案，然后计算购买材料和雇佣工人的费用。装修施工费用会根据店铺的规模、地理位置和装修风格而有所不同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https://d.book118.com/918054003140006041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工业控制机及控制器行业商业计划书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工业控制机及控制器行业商业计划书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工业控制机及控制器行业商业计划书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工业控制机及控制器行业商业计划书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工业控制机及控制器行业商业计划书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8076EF"/>
    <w:rsid w:val="4593521B"/>
    <w:rsid w:val="718076EF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1805400314000604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2024-02-27T06:03:00Z</dcterms:created>
  <dcterms:modified xsi:type="dcterms:W3CDTF">2024-02-27T06:04:00Z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D57684FE74344B69AFF059388D4BF30F_11</vt:lpwstr>
  </property>
  <property fmtid="{D5CDD505-2E9C-101B-9397-08002B2CF9AE}" pid="3" name="KSOProductBuildVer">
    <vt:lpwstr>2052-12.1.0.16250</vt:lpwstr>
  </property>
</Properties>
</file>