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口服溶液剂项目规划设计蓝图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7479" w:history="1">
        <w:r>
          <w:rPr>
            <w:rFonts w:ascii="仿宋" w:eastAsia="仿宋" w:hAnsi="仿宋" w:cs="仿宋" w:hint="eastAsia"/>
            <w:lang w:eastAsia="zh-CN"/>
          </w:rPr>
          <w:t>前言</w:t>
        </w:r>
        <w:r>
          <w:tab/>
        </w:r>
        <w:r>
          <w:fldChar w:fldCharType="begin"/>
        </w:r>
        <w:r>
          <w:instrText xml:space="preserve"> PAGEREF _Toc17479 \h </w:instrText>
        </w:r>
        <w:r>
          <w:fldChar w:fldCharType="separate"/>
        </w:r>
        <w:r>
          <w:t>3</w:t>
        </w:r>
        <w:r>
          <w:fldChar w:fldCharType="end"/>
        </w:r>
      </w:hyperlink>
    </w:p>
    <w:p>
      <w:pPr>
        <w:pStyle w:val="TOC1"/>
        <w:tabs>
          <w:tab w:val="right" w:leader="dot" w:pos="8306"/>
        </w:tabs>
      </w:pPr>
      <w:hyperlink w:anchor="_Toc10098" w:history="1">
        <w:r>
          <w:rPr>
            <w:rFonts w:ascii="仿宋" w:eastAsia="仿宋" w:hAnsi="仿宋" w:cs="仿宋" w:hint="eastAsia"/>
            <w:lang w:eastAsia="zh-CN"/>
          </w:rPr>
          <w:t>一、口服溶液剂项目文档管理</w:t>
        </w:r>
        <w:r>
          <w:tab/>
        </w:r>
        <w:r>
          <w:fldChar w:fldCharType="begin"/>
        </w:r>
        <w:r>
          <w:instrText xml:space="preserve"> PAGEREF _Toc10098 \h </w:instrText>
        </w:r>
        <w:r>
          <w:fldChar w:fldCharType="separate"/>
        </w:r>
        <w:r>
          <w:t>3</w:t>
        </w:r>
        <w:r>
          <w:fldChar w:fldCharType="end"/>
        </w:r>
      </w:hyperlink>
    </w:p>
    <w:p>
      <w:pPr>
        <w:pStyle w:val="TOC2"/>
        <w:tabs>
          <w:tab w:val="right" w:leader="dot" w:pos="8306"/>
        </w:tabs>
      </w:pPr>
      <w:hyperlink w:anchor="_Toc20797" w:history="1">
        <w:r>
          <w:rPr>
            <w:rFonts w:ascii="仿宋" w:eastAsia="仿宋" w:hAnsi="仿宋" w:cs="仿宋" w:hint="eastAsia"/>
            <w:lang w:eastAsia="zh-CN"/>
          </w:rPr>
          <w:t>(一)、文档编制与审查</w:t>
        </w:r>
        <w:r>
          <w:tab/>
        </w:r>
        <w:r>
          <w:fldChar w:fldCharType="begin"/>
        </w:r>
        <w:r>
          <w:instrText xml:space="preserve"> PAGEREF _Toc20797 \h </w:instrText>
        </w:r>
        <w:r>
          <w:fldChar w:fldCharType="separate"/>
        </w:r>
        <w:r>
          <w:t>3</w:t>
        </w:r>
        <w:r>
          <w:fldChar w:fldCharType="end"/>
        </w:r>
      </w:hyperlink>
    </w:p>
    <w:p>
      <w:pPr>
        <w:pStyle w:val="TOC2"/>
        <w:tabs>
          <w:tab w:val="right" w:leader="dot" w:pos="8306"/>
        </w:tabs>
      </w:pPr>
      <w:hyperlink w:anchor="_Toc11942" w:history="1">
        <w:r>
          <w:rPr>
            <w:rFonts w:ascii="仿宋" w:eastAsia="仿宋" w:hAnsi="仿宋" w:cs="仿宋" w:hint="eastAsia"/>
            <w:lang w:eastAsia="zh-CN"/>
          </w:rPr>
          <w:t>(二)、文档发布与分发</w:t>
        </w:r>
        <w:r>
          <w:tab/>
        </w:r>
        <w:r>
          <w:fldChar w:fldCharType="begin"/>
        </w:r>
        <w:r>
          <w:instrText xml:space="preserve"> PAGEREF _Toc11942 \h </w:instrText>
        </w:r>
        <w:r>
          <w:fldChar w:fldCharType="separate"/>
        </w:r>
        <w:r>
          <w:t>4</w:t>
        </w:r>
        <w:r>
          <w:fldChar w:fldCharType="end"/>
        </w:r>
      </w:hyperlink>
    </w:p>
    <w:p>
      <w:pPr>
        <w:pStyle w:val="TOC2"/>
        <w:tabs>
          <w:tab w:val="right" w:leader="dot" w:pos="8306"/>
        </w:tabs>
      </w:pPr>
      <w:hyperlink w:anchor="_Toc18435" w:history="1">
        <w:r>
          <w:rPr>
            <w:rFonts w:ascii="仿宋" w:eastAsia="仿宋" w:hAnsi="仿宋" w:cs="仿宋" w:hint="eastAsia"/>
            <w:lang w:eastAsia="zh-CN"/>
          </w:rPr>
          <w:t>(三)、文档存档与归档</w:t>
        </w:r>
        <w:r>
          <w:tab/>
        </w:r>
        <w:r>
          <w:fldChar w:fldCharType="begin"/>
        </w:r>
        <w:r>
          <w:instrText xml:space="preserve"> PAGEREF _Toc18435 \h </w:instrText>
        </w:r>
        <w:r>
          <w:fldChar w:fldCharType="separate"/>
        </w:r>
        <w:r>
          <w:t>5</w:t>
        </w:r>
        <w:r>
          <w:fldChar w:fldCharType="end"/>
        </w:r>
      </w:hyperlink>
    </w:p>
    <w:p>
      <w:pPr>
        <w:pStyle w:val="TOC1"/>
        <w:tabs>
          <w:tab w:val="right" w:leader="dot" w:pos="8306"/>
        </w:tabs>
      </w:pPr>
      <w:hyperlink w:anchor="_Toc24912" w:history="1">
        <w:r>
          <w:rPr>
            <w:rFonts w:ascii="仿宋" w:eastAsia="仿宋" w:hAnsi="仿宋" w:cs="仿宋" w:hint="eastAsia"/>
            <w:lang w:eastAsia="zh-CN"/>
          </w:rPr>
          <w:t>二、口服溶液剂项目选址可行性分析</w:t>
        </w:r>
        <w:r>
          <w:tab/>
        </w:r>
        <w:r>
          <w:fldChar w:fldCharType="begin"/>
        </w:r>
        <w:r>
          <w:instrText xml:space="preserve"> PAGEREF _Toc24912 \h </w:instrText>
        </w:r>
        <w:r>
          <w:fldChar w:fldCharType="separate"/>
        </w:r>
        <w:r>
          <w:t>6</w:t>
        </w:r>
        <w:r>
          <w:fldChar w:fldCharType="end"/>
        </w:r>
      </w:hyperlink>
    </w:p>
    <w:p>
      <w:pPr>
        <w:pStyle w:val="TOC2"/>
        <w:tabs>
          <w:tab w:val="right" w:leader="dot" w:pos="8306"/>
        </w:tabs>
      </w:pPr>
      <w:hyperlink w:anchor="_Toc13992" w:history="1">
        <w:r>
          <w:rPr>
            <w:rFonts w:ascii="仿宋" w:eastAsia="仿宋" w:hAnsi="仿宋" w:cs="仿宋" w:hint="eastAsia"/>
            <w:lang w:eastAsia="zh-CN"/>
          </w:rPr>
          <w:t>(一)、口服溶液剂项目选址</w:t>
        </w:r>
        <w:r>
          <w:tab/>
        </w:r>
        <w:r>
          <w:fldChar w:fldCharType="begin"/>
        </w:r>
        <w:r>
          <w:instrText xml:space="preserve"> PAGEREF _Toc13992 \h </w:instrText>
        </w:r>
        <w:r>
          <w:fldChar w:fldCharType="separate"/>
        </w:r>
        <w:r>
          <w:t>6</w:t>
        </w:r>
        <w:r>
          <w:fldChar w:fldCharType="end"/>
        </w:r>
      </w:hyperlink>
    </w:p>
    <w:p>
      <w:pPr>
        <w:pStyle w:val="TOC2"/>
        <w:tabs>
          <w:tab w:val="right" w:leader="dot" w:pos="8306"/>
        </w:tabs>
      </w:pPr>
      <w:hyperlink w:anchor="_Toc7827" w:history="1">
        <w:r>
          <w:rPr>
            <w:rFonts w:ascii="仿宋" w:eastAsia="仿宋" w:hAnsi="仿宋" w:cs="仿宋" w:hint="eastAsia"/>
            <w:lang w:eastAsia="zh-CN"/>
          </w:rPr>
          <w:t>(二)、用地控制指标</w:t>
        </w:r>
        <w:r>
          <w:tab/>
        </w:r>
        <w:r>
          <w:fldChar w:fldCharType="begin"/>
        </w:r>
        <w:r>
          <w:instrText xml:space="preserve"> PAGEREF _Toc7827 \h </w:instrText>
        </w:r>
        <w:r>
          <w:fldChar w:fldCharType="separate"/>
        </w:r>
        <w:r>
          <w:t>6</w:t>
        </w:r>
        <w:r>
          <w:fldChar w:fldCharType="end"/>
        </w:r>
      </w:hyperlink>
    </w:p>
    <w:p>
      <w:pPr>
        <w:pStyle w:val="TOC2"/>
        <w:tabs>
          <w:tab w:val="right" w:leader="dot" w:pos="8306"/>
        </w:tabs>
      </w:pPr>
      <w:hyperlink w:anchor="_Toc3052" w:history="1">
        <w:r>
          <w:rPr>
            <w:rFonts w:ascii="仿宋" w:eastAsia="仿宋" w:hAnsi="仿宋" w:cs="仿宋" w:hint="eastAsia"/>
            <w:lang w:eastAsia="zh-CN"/>
          </w:rPr>
          <w:t>(三)、节约用地措施</w:t>
        </w:r>
        <w:r>
          <w:tab/>
        </w:r>
        <w:r>
          <w:fldChar w:fldCharType="begin"/>
        </w:r>
        <w:r>
          <w:instrText xml:space="preserve"> PAGEREF _Toc3052 \h </w:instrText>
        </w:r>
        <w:r>
          <w:fldChar w:fldCharType="separate"/>
        </w:r>
        <w:r>
          <w:t>8</w:t>
        </w:r>
        <w:r>
          <w:fldChar w:fldCharType="end"/>
        </w:r>
      </w:hyperlink>
    </w:p>
    <w:p>
      <w:pPr>
        <w:pStyle w:val="TOC2"/>
        <w:tabs>
          <w:tab w:val="right" w:leader="dot" w:pos="8306"/>
        </w:tabs>
      </w:pPr>
      <w:hyperlink w:anchor="_Toc32199" w:history="1">
        <w:r>
          <w:rPr>
            <w:rFonts w:ascii="仿宋" w:eastAsia="仿宋" w:hAnsi="仿宋" w:cs="仿宋" w:hint="eastAsia"/>
            <w:lang w:eastAsia="zh-CN"/>
          </w:rPr>
          <w:t>(四)、总图布置方案</w:t>
        </w:r>
        <w:r>
          <w:tab/>
        </w:r>
        <w:r>
          <w:fldChar w:fldCharType="begin"/>
        </w:r>
        <w:r>
          <w:instrText xml:space="preserve"> PAGEREF _Toc32199 \h </w:instrText>
        </w:r>
        <w:r>
          <w:fldChar w:fldCharType="separate"/>
        </w:r>
        <w:r>
          <w:t>9</w:t>
        </w:r>
        <w:r>
          <w:fldChar w:fldCharType="end"/>
        </w:r>
      </w:hyperlink>
    </w:p>
    <w:p>
      <w:pPr>
        <w:pStyle w:val="TOC2"/>
        <w:tabs>
          <w:tab w:val="right" w:leader="dot" w:pos="8306"/>
        </w:tabs>
      </w:pPr>
      <w:hyperlink w:anchor="_Toc16115" w:history="1">
        <w:r>
          <w:rPr>
            <w:rFonts w:ascii="仿宋" w:eastAsia="仿宋" w:hAnsi="仿宋" w:cs="仿宋" w:hint="eastAsia"/>
            <w:lang w:eastAsia="zh-CN"/>
          </w:rPr>
          <w:t>(五)、选址综合评价</w:t>
        </w:r>
        <w:r>
          <w:tab/>
        </w:r>
        <w:r>
          <w:fldChar w:fldCharType="begin"/>
        </w:r>
        <w:r>
          <w:instrText xml:space="preserve"> PAGEREF _Toc16115 \h </w:instrText>
        </w:r>
        <w:r>
          <w:fldChar w:fldCharType="separate"/>
        </w:r>
        <w:r>
          <w:t>11</w:t>
        </w:r>
        <w:r>
          <w:fldChar w:fldCharType="end"/>
        </w:r>
      </w:hyperlink>
    </w:p>
    <w:p>
      <w:pPr>
        <w:pStyle w:val="TOC1"/>
        <w:tabs>
          <w:tab w:val="right" w:leader="dot" w:pos="8306"/>
        </w:tabs>
      </w:pPr>
      <w:hyperlink w:anchor="_Toc10727" w:history="1">
        <w:r>
          <w:rPr>
            <w:rFonts w:ascii="仿宋" w:eastAsia="仿宋" w:hAnsi="仿宋" w:cs="仿宋" w:hint="eastAsia"/>
            <w:lang w:eastAsia="zh-CN"/>
          </w:rPr>
          <w:t>三、口服溶液剂项目建设背景及必要性分析</w:t>
        </w:r>
        <w:r>
          <w:tab/>
        </w:r>
        <w:r>
          <w:fldChar w:fldCharType="begin"/>
        </w:r>
        <w:r>
          <w:instrText xml:space="preserve"> PAGEREF _Toc10727 \h </w:instrText>
        </w:r>
        <w:r>
          <w:fldChar w:fldCharType="separate"/>
        </w:r>
        <w:r>
          <w:t>12</w:t>
        </w:r>
        <w:r>
          <w:fldChar w:fldCharType="end"/>
        </w:r>
      </w:hyperlink>
    </w:p>
    <w:p>
      <w:pPr>
        <w:pStyle w:val="TOC2"/>
        <w:tabs>
          <w:tab w:val="right" w:leader="dot" w:pos="8306"/>
        </w:tabs>
      </w:pPr>
      <w:hyperlink w:anchor="_Toc17808" w:history="1">
        <w:r>
          <w:rPr>
            <w:rFonts w:ascii="仿宋" w:eastAsia="仿宋" w:hAnsi="仿宋" w:cs="仿宋" w:hint="eastAsia"/>
            <w:lang w:eastAsia="zh-CN"/>
          </w:rPr>
          <w:t>(一)、口服溶液剂项目背景分析</w:t>
        </w:r>
        <w:r>
          <w:tab/>
        </w:r>
        <w:r>
          <w:fldChar w:fldCharType="begin"/>
        </w:r>
        <w:r>
          <w:instrText xml:space="preserve"> PAGEREF _Toc17808 \h </w:instrText>
        </w:r>
        <w:r>
          <w:fldChar w:fldCharType="separate"/>
        </w:r>
        <w:r>
          <w:t>12</w:t>
        </w:r>
        <w:r>
          <w:fldChar w:fldCharType="end"/>
        </w:r>
      </w:hyperlink>
    </w:p>
    <w:p>
      <w:pPr>
        <w:pStyle w:val="TOC2"/>
        <w:tabs>
          <w:tab w:val="right" w:leader="dot" w:pos="8306"/>
        </w:tabs>
      </w:pPr>
      <w:hyperlink w:anchor="_Toc25913" w:history="1">
        <w:r>
          <w:rPr>
            <w:rFonts w:ascii="仿宋" w:eastAsia="仿宋" w:hAnsi="仿宋" w:cs="仿宋" w:hint="eastAsia"/>
            <w:lang w:eastAsia="zh-CN"/>
          </w:rPr>
          <w:t>(二)、口服溶液剂项目建设必要性分析</w:t>
        </w:r>
        <w:r>
          <w:tab/>
        </w:r>
        <w:r>
          <w:fldChar w:fldCharType="begin"/>
        </w:r>
        <w:r>
          <w:instrText xml:space="preserve"> PAGEREF _Toc25913 \h </w:instrText>
        </w:r>
        <w:r>
          <w:fldChar w:fldCharType="separate"/>
        </w:r>
        <w:r>
          <w:t>13</w:t>
        </w:r>
        <w:r>
          <w:fldChar w:fldCharType="end"/>
        </w:r>
      </w:hyperlink>
    </w:p>
    <w:p>
      <w:pPr>
        <w:pStyle w:val="TOC1"/>
        <w:tabs>
          <w:tab w:val="right" w:leader="dot" w:pos="8306"/>
        </w:tabs>
      </w:pPr>
      <w:hyperlink w:anchor="_Toc21957" w:history="1">
        <w:r>
          <w:rPr>
            <w:rFonts w:ascii="仿宋" w:eastAsia="仿宋" w:hAnsi="仿宋" w:cs="仿宋" w:hint="eastAsia"/>
            <w:lang w:eastAsia="zh-CN"/>
          </w:rPr>
          <w:t>四、口服溶液剂项目建设单位说明</w:t>
        </w:r>
        <w:r>
          <w:tab/>
        </w:r>
        <w:r>
          <w:fldChar w:fldCharType="begin"/>
        </w:r>
        <w:r>
          <w:instrText xml:space="preserve"> PAGEREF _Toc21957 \h </w:instrText>
        </w:r>
        <w:r>
          <w:fldChar w:fldCharType="separate"/>
        </w:r>
        <w:r>
          <w:t>15</w:t>
        </w:r>
        <w:r>
          <w:fldChar w:fldCharType="end"/>
        </w:r>
      </w:hyperlink>
    </w:p>
    <w:p>
      <w:pPr>
        <w:pStyle w:val="TOC2"/>
        <w:tabs>
          <w:tab w:val="right" w:leader="dot" w:pos="8306"/>
        </w:tabs>
      </w:pPr>
      <w:hyperlink w:anchor="_Toc24381" w:history="1">
        <w:r>
          <w:rPr>
            <w:rFonts w:ascii="仿宋" w:eastAsia="仿宋" w:hAnsi="仿宋" w:cs="仿宋" w:hint="eastAsia"/>
            <w:lang w:eastAsia="zh-CN"/>
          </w:rPr>
          <w:t>(一)、口服溶液剂项目承办单位基本情况</w:t>
        </w:r>
        <w:r>
          <w:tab/>
        </w:r>
        <w:r>
          <w:fldChar w:fldCharType="begin"/>
        </w:r>
        <w:r>
          <w:instrText xml:space="preserve"> PAGEREF _Toc24381 \h </w:instrText>
        </w:r>
        <w:r>
          <w:fldChar w:fldCharType="separate"/>
        </w:r>
        <w:r>
          <w:t>15</w:t>
        </w:r>
        <w:r>
          <w:fldChar w:fldCharType="end"/>
        </w:r>
      </w:hyperlink>
    </w:p>
    <w:p>
      <w:pPr>
        <w:pStyle w:val="TOC2"/>
        <w:tabs>
          <w:tab w:val="right" w:leader="dot" w:pos="8306"/>
        </w:tabs>
      </w:pPr>
      <w:hyperlink w:anchor="_Toc5231" w:history="1">
        <w:r>
          <w:rPr>
            <w:rFonts w:ascii="仿宋" w:eastAsia="仿宋" w:hAnsi="仿宋" w:cs="仿宋" w:hint="eastAsia"/>
            <w:lang w:eastAsia="zh-CN"/>
          </w:rPr>
          <w:t>(二)、公司经济效益分析</w:t>
        </w:r>
        <w:r>
          <w:tab/>
        </w:r>
        <w:r>
          <w:fldChar w:fldCharType="begin"/>
        </w:r>
        <w:r>
          <w:instrText xml:space="preserve"> PAGEREF _Toc5231 \h </w:instrText>
        </w:r>
        <w:r>
          <w:fldChar w:fldCharType="separate"/>
        </w:r>
        <w:r>
          <w:t>15</w:t>
        </w:r>
        <w:r>
          <w:fldChar w:fldCharType="end"/>
        </w:r>
      </w:hyperlink>
    </w:p>
    <w:p>
      <w:pPr>
        <w:pStyle w:val="TOC1"/>
        <w:tabs>
          <w:tab w:val="right" w:leader="dot" w:pos="8306"/>
        </w:tabs>
      </w:pPr>
      <w:hyperlink w:anchor="_Toc5942" w:history="1">
        <w:r>
          <w:rPr>
            <w:rFonts w:ascii="仿宋" w:eastAsia="仿宋" w:hAnsi="仿宋" w:cs="仿宋" w:hint="eastAsia"/>
            <w:lang w:eastAsia="zh-CN"/>
          </w:rPr>
          <w:t>五、口服溶液剂项目概论</w:t>
        </w:r>
        <w:r>
          <w:tab/>
        </w:r>
        <w:r>
          <w:fldChar w:fldCharType="begin"/>
        </w:r>
        <w:r>
          <w:instrText xml:space="preserve"> PAGEREF _Toc5942 \h </w:instrText>
        </w:r>
        <w:r>
          <w:fldChar w:fldCharType="separate"/>
        </w:r>
        <w:r>
          <w:t>16</w:t>
        </w:r>
        <w:r>
          <w:fldChar w:fldCharType="end"/>
        </w:r>
      </w:hyperlink>
    </w:p>
    <w:p>
      <w:pPr>
        <w:pStyle w:val="TOC2"/>
        <w:tabs>
          <w:tab w:val="right" w:leader="dot" w:pos="8306"/>
        </w:tabs>
      </w:pPr>
      <w:hyperlink w:anchor="_Toc8767" w:history="1">
        <w:r>
          <w:rPr>
            <w:rFonts w:ascii="仿宋" w:eastAsia="仿宋" w:hAnsi="仿宋" w:cs="仿宋" w:hint="eastAsia"/>
            <w:lang w:eastAsia="zh-CN"/>
          </w:rPr>
          <w:t>(一)、口服溶液剂项目概况</w:t>
        </w:r>
        <w:r>
          <w:tab/>
        </w:r>
        <w:r>
          <w:fldChar w:fldCharType="begin"/>
        </w:r>
        <w:r>
          <w:instrText xml:space="preserve"> PAGEREF _Toc8767 \h </w:instrText>
        </w:r>
        <w:r>
          <w:fldChar w:fldCharType="separate"/>
        </w:r>
        <w:r>
          <w:t>16</w:t>
        </w:r>
        <w:r>
          <w:fldChar w:fldCharType="end"/>
        </w:r>
      </w:hyperlink>
    </w:p>
    <w:p>
      <w:pPr>
        <w:pStyle w:val="TOC2"/>
        <w:tabs>
          <w:tab w:val="right" w:leader="dot" w:pos="8306"/>
        </w:tabs>
      </w:pPr>
      <w:hyperlink w:anchor="_Toc6078" w:history="1">
        <w:r>
          <w:rPr>
            <w:rFonts w:ascii="仿宋" w:eastAsia="仿宋" w:hAnsi="仿宋" w:cs="仿宋" w:hint="eastAsia"/>
            <w:lang w:eastAsia="zh-CN"/>
          </w:rPr>
          <w:t>(二)、口服溶液剂项目目标</w:t>
        </w:r>
        <w:r>
          <w:tab/>
        </w:r>
        <w:r>
          <w:fldChar w:fldCharType="begin"/>
        </w:r>
        <w:r>
          <w:instrText xml:space="preserve"> PAGEREF _Toc6078 \h </w:instrText>
        </w:r>
        <w:r>
          <w:fldChar w:fldCharType="separate"/>
        </w:r>
        <w:r>
          <w:t>19</w:t>
        </w:r>
        <w:r>
          <w:fldChar w:fldCharType="end"/>
        </w:r>
      </w:hyperlink>
    </w:p>
    <w:p>
      <w:pPr>
        <w:pStyle w:val="TOC2"/>
        <w:tabs>
          <w:tab w:val="right" w:leader="dot" w:pos="8306"/>
        </w:tabs>
      </w:pPr>
      <w:hyperlink w:anchor="_Toc16735" w:history="1">
        <w:r>
          <w:rPr>
            <w:rFonts w:ascii="仿宋" w:eastAsia="仿宋" w:hAnsi="仿宋" w:cs="仿宋" w:hint="eastAsia"/>
            <w:lang w:eastAsia="zh-CN"/>
          </w:rPr>
          <w:t>(三)、口服溶液剂项目提出的理由</w:t>
        </w:r>
        <w:r>
          <w:tab/>
        </w:r>
        <w:r>
          <w:fldChar w:fldCharType="begin"/>
        </w:r>
        <w:r>
          <w:instrText xml:space="preserve"> PAGEREF _Toc16735 \h </w:instrText>
        </w:r>
        <w:r>
          <w:fldChar w:fldCharType="separate"/>
        </w:r>
        <w:r>
          <w:t>19</w:t>
        </w:r>
        <w:r>
          <w:fldChar w:fldCharType="end"/>
        </w:r>
      </w:hyperlink>
    </w:p>
    <w:p>
      <w:pPr>
        <w:pStyle w:val="TOC2"/>
        <w:tabs>
          <w:tab w:val="right" w:leader="dot" w:pos="8306"/>
        </w:tabs>
      </w:pPr>
      <w:hyperlink w:anchor="_Toc31820" w:history="1">
        <w:r>
          <w:rPr>
            <w:rFonts w:ascii="仿宋" w:eastAsia="仿宋" w:hAnsi="仿宋" w:cs="仿宋" w:hint="eastAsia"/>
            <w:lang w:eastAsia="zh-CN"/>
          </w:rPr>
          <w:t>(四)、口服溶液剂项目意义</w:t>
        </w:r>
        <w:r>
          <w:tab/>
        </w:r>
        <w:r>
          <w:fldChar w:fldCharType="begin"/>
        </w:r>
        <w:r>
          <w:instrText xml:space="preserve"> PAGEREF _Toc31820 \h </w:instrText>
        </w:r>
        <w:r>
          <w:fldChar w:fldCharType="separate"/>
        </w:r>
        <w:r>
          <w:t>21</w:t>
        </w:r>
        <w:r>
          <w:fldChar w:fldCharType="end"/>
        </w:r>
      </w:hyperlink>
    </w:p>
    <w:p>
      <w:pPr>
        <w:pStyle w:val="TOC2"/>
        <w:tabs>
          <w:tab w:val="right" w:leader="dot" w:pos="8306"/>
        </w:tabs>
      </w:pPr>
      <w:hyperlink w:anchor="_Toc24963" w:history="1">
        <w:r>
          <w:rPr>
            <w:rFonts w:ascii="仿宋" w:eastAsia="仿宋" w:hAnsi="仿宋" w:cs="仿宋" w:hint="eastAsia"/>
            <w:lang w:eastAsia="zh-CN"/>
          </w:rPr>
          <w:t>(五)、口服溶液剂项目背景</w:t>
        </w:r>
        <w:r>
          <w:tab/>
        </w:r>
        <w:r>
          <w:fldChar w:fldCharType="begin"/>
        </w:r>
        <w:r>
          <w:instrText xml:space="preserve"> PAGEREF _Toc24963 \h </w:instrText>
        </w:r>
        <w:r>
          <w:fldChar w:fldCharType="separate"/>
        </w:r>
        <w:r>
          <w:t>22</w:t>
        </w:r>
        <w:r>
          <w:fldChar w:fldCharType="end"/>
        </w:r>
      </w:hyperlink>
    </w:p>
    <w:p>
      <w:pPr>
        <w:pStyle w:val="TOC1"/>
        <w:tabs>
          <w:tab w:val="right" w:leader="dot" w:pos="8306"/>
        </w:tabs>
      </w:pPr>
      <w:hyperlink w:anchor="_Toc30613" w:history="1">
        <w:r>
          <w:rPr>
            <w:rFonts w:ascii="仿宋" w:eastAsia="仿宋" w:hAnsi="仿宋" w:cs="仿宋" w:hint="eastAsia"/>
            <w:lang w:eastAsia="zh-CN"/>
          </w:rPr>
          <w:t>六、工艺说明</w:t>
        </w:r>
        <w:r>
          <w:tab/>
        </w:r>
        <w:r>
          <w:fldChar w:fldCharType="begin"/>
        </w:r>
        <w:r>
          <w:instrText xml:space="preserve"> PAGEREF _Toc30613 \h </w:instrText>
        </w:r>
        <w:r>
          <w:fldChar w:fldCharType="separate"/>
        </w:r>
        <w:r>
          <w:t>23</w:t>
        </w:r>
        <w:r>
          <w:fldChar w:fldCharType="end"/>
        </w:r>
      </w:hyperlink>
    </w:p>
    <w:p>
      <w:pPr>
        <w:pStyle w:val="TOC2"/>
        <w:tabs>
          <w:tab w:val="right" w:leader="dot" w:pos="8306"/>
        </w:tabs>
      </w:pPr>
      <w:hyperlink w:anchor="_Toc3375" w:history="1">
        <w:r>
          <w:rPr>
            <w:rFonts w:ascii="仿宋" w:eastAsia="仿宋" w:hAnsi="仿宋" w:cs="仿宋" w:hint="eastAsia"/>
            <w:lang w:eastAsia="zh-CN"/>
          </w:rPr>
          <w:t>(一)、技术管理特点</w:t>
        </w:r>
        <w:r>
          <w:tab/>
        </w:r>
        <w:r>
          <w:fldChar w:fldCharType="begin"/>
        </w:r>
        <w:r>
          <w:instrText xml:space="preserve"> PAGEREF _Toc3375 \h </w:instrText>
        </w:r>
        <w:r>
          <w:fldChar w:fldCharType="separate"/>
        </w:r>
        <w:r>
          <w:t>23</w:t>
        </w:r>
        <w:r>
          <w:fldChar w:fldCharType="end"/>
        </w:r>
      </w:hyperlink>
    </w:p>
    <w:p>
      <w:pPr>
        <w:pStyle w:val="TOC2"/>
        <w:tabs>
          <w:tab w:val="right" w:leader="dot" w:pos="8306"/>
        </w:tabs>
      </w:pPr>
      <w:hyperlink w:anchor="_Toc2593" w:history="1">
        <w:r>
          <w:rPr>
            <w:rFonts w:ascii="仿宋" w:eastAsia="仿宋" w:hAnsi="仿宋" w:cs="仿宋" w:hint="eastAsia"/>
            <w:lang w:eastAsia="zh-CN"/>
          </w:rPr>
          <w:t>(二)、口服溶液剂项目工艺技术设计方案</w:t>
        </w:r>
        <w:r>
          <w:tab/>
        </w:r>
        <w:r>
          <w:fldChar w:fldCharType="begin"/>
        </w:r>
        <w:r>
          <w:instrText xml:space="preserve"> PAGEREF _Toc2593 \h </w:instrText>
        </w:r>
        <w:r>
          <w:fldChar w:fldCharType="separate"/>
        </w:r>
        <w:r>
          <w:t>24</w:t>
        </w:r>
        <w:r>
          <w:fldChar w:fldCharType="end"/>
        </w:r>
      </w:hyperlink>
    </w:p>
    <w:p>
      <w:pPr>
        <w:pStyle w:val="TOC2"/>
        <w:tabs>
          <w:tab w:val="right" w:leader="dot" w:pos="8306"/>
        </w:tabs>
      </w:pPr>
      <w:hyperlink w:anchor="_Toc19063" w:history="1">
        <w:r>
          <w:rPr>
            <w:rFonts w:ascii="仿宋" w:eastAsia="仿宋" w:hAnsi="仿宋" w:cs="仿宋" w:hint="eastAsia"/>
            <w:lang w:eastAsia="zh-CN"/>
          </w:rPr>
          <w:t>(三)、设备选型方案</w:t>
        </w:r>
        <w:r>
          <w:tab/>
        </w:r>
        <w:r>
          <w:fldChar w:fldCharType="begin"/>
        </w:r>
        <w:r>
          <w:instrText xml:space="preserve"> PAGEREF _Toc19063 \h </w:instrText>
        </w:r>
        <w:r>
          <w:fldChar w:fldCharType="separate"/>
        </w:r>
        <w:r>
          <w:t>25</w:t>
        </w:r>
        <w:r>
          <w:fldChar w:fldCharType="end"/>
        </w:r>
      </w:hyperlink>
    </w:p>
    <w:p>
      <w:pPr>
        <w:pStyle w:val="TOC1"/>
        <w:tabs>
          <w:tab w:val="right" w:leader="dot" w:pos="8306"/>
        </w:tabs>
      </w:pPr>
      <w:hyperlink w:anchor="_Toc21154" w:history="1">
        <w:r>
          <w:rPr>
            <w:rFonts w:ascii="仿宋" w:eastAsia="仿宋" w:hAnsi="仿宋" w:cs="仿宋" w:hint="eastAsia"/>
            <w:lang w:eastAsia="zh-CN"/>
          </w:rPr>
          <w:t>七、口服溶液剂项目创新与研发</w:t>
        </w:r>
        <w:r>
          <w:tab/>
        </w:r>
        <w:r>
          <w:fldChar w:fldCharType="begin"/>
        </w:r>
        <w:r>
          <w:instrText xml:space="preserve"> PAGEREF _Toc21154 \h </w:instrText>
        </w:r>
        <w:r>
          <w:fldChar w:fldCharType="separate"/>
        </w:r>
        <w:r>
          <w:t>27</w:t>
        </w:r>
        <w:r>
          <w:fldChar w:fldCharType="end"/>
        </w:r>
      </w:hyperlink>
    </w:p>
    <w:p>
      <w:pPr>
        <w:pStyle w:val="TOC2"/>
        <w:tabs>
          <w:tab w:val="right" w:leader="dot" w:pos="8306"/>
        </w:tabs>
      </w:pPr>
      <w:hyperlink w:anchor="_Toc21131" w:history="1">
        <w:r>
          <w:rPr>
            <w:rFonts w:ascii="仿宋" w:eastAsia="仿宋" w:hAnsi="仿宋" w:cs="仿宋" w:hint="eastAsia"/>
            <w:lang w:eastAsia="zh-CN"/>
          </w:rPr>
          <w:t>(一)、创新策略与方向</w:t>
        </w:r>
        <w:r>
          <w:tab/>
        </w:r>
        <w:r>
          <w:fldChar w:fldCharType="begin"/>
        </w:r>
        <w:r>
          <w:instrText xml:space="preserve"> PAGEREF _Toc21131 \h </w:instrText>
        </w:r>
        <w:r>
          <w:fldChar w:fldCharType="separate"/>
        </w:r>
        <w:r>
          <w:t>27</w:t>
        </w:r>
        <w:r>
          <w:fldChar w:fldCharType="end"/>
        </w:r>
      </w:hyperlink>
    </w:p>
    <w:p>
      <w:pPr>
        <w:pStyle w:val="TOC2"/>
        <w:tabs>
          <w:tab w:val="right" w:leader="dot" w:pos="8306"/>
        </w:tabs>
      </w:pPr>
      <w:hyperlink w:anchor="_Toc28096" w:history="1">
        <w:r>
          <w:rPr>
            <w:rFonts w:ascii="仿宋" w:eastAsia="仿宋" w:hAnsi="仿宋" w:cs="仿宋" w:hint="eastAsia"/>
            <w:lang w:eastAsia="zh-CN"/>
          </w:rPr>
          <w:t>(二)、研发规划与投入</w:t>
        </w:r>
        <w:r>
          <w:tab/>
        </w:r>
        <w:r>
          <w:fldChar w:fldCharType="begin"/>
        </w:r>
        <w:r>
          <w:instrText xml:space="preserve"> PAGEREF _Toc28096 \h </w:instrText>
        </w:r>
        <w:r>
          <w:fldChar w:fldCharType="separate"/>
        </w:r>
        <w:r>
          <w:t>28</w:t>
        </w:r>
        <w:r>
          <w:fldChar w:fldCharType="end"/>
        </w:r>
      </w:hyperlink>
    </w:p>
    <w:p>
      <w:pPr>
        <w:pStyle w:val="TOC1"/>
        <w:tabs>
          <w:tab w:val="right" w:leader="dot" w:pos="8306"/>
        </w:tabs>
      </w:pPr>
      <w:hyperlink w:anchor="_Toc24262" w:history="1">
        <w:r>
          <w:rPr>
            <w:rFonts w:ascii="仿宋" w:eastAsia="仿宋" w:hAnsi="仿宋" w:cs="仿宋" w:hint="eastAsia"/>
            <w:lang w:eastAsia="zh-CN"/>
          </w:rPr>
          <w:t>八、口服溶液剂项目经营效益</w:t>
        </w:r>
        <w:r>
          <w:tab/>
        </w:r>
        <w:r>
          <w:fldChar w:fldCharType="begin"/>
        </w:r>
        <w:r>
          <w:instrText xml:space="preserve"> PAGEREF _Toc24262 \h </w:instrText>
        </w:r>
        <w:r>
          <w:fldChar w:fldCharType="separate"/>
        </w:r>
        <w:r>
          <w:t>30</w:t>
        </w:r>
        <w:r>
          <w:fldChar w:fldCharType="end"/>
        </w:r>
      </w:hyperlink>
    </w:p>
    <w:p>
      <w:pPr>
        <w:pStyle w:val="TOC2"/>
        <w:tabs>
          <w:tab w:val="right" w:leader="dot" w:pos="8306"/>
        </w:tabs>
      </w:pPr>
      <w:hyperlink w:anchor="_Toc18803" w:history="1">
        <w:r>
          <w:rPr>
            <w:rFonts w:ascii="仿宋" w:eastAsia="仿宋" w:hAnsi="仿宋" w:cs="仿宋" w:hint="eastAsia"/>
            <w:lang w:eastAsia="zh-CN"/>
          </w:rPr>
          <w:t>(一)、经济评价财务测算</w:t>
        </w:r>
        <w:r>
          <w:tab/>
        </w:r>
        <w:r>
          <w:fldChar w:fldCharType="begin"/>
        </w:r>
        <w:r>
          <w:instrText xml:space="preserve"> PAGEREF _Toc18803 \h </w:instrText>
        </w:r>
        <w:r>
          <w:fldChar w:fldCharType="separate"/>
        </w:r>
        <w:r>
          <w:t>30</w:t>
        </w:r>
        <w:r>
          <w:fldChar w:fldCharType="end"/>
        </w:r>
      </w:hyperlink>
    </w:p>
    <w:p>
      <w:pPr>
        <w:pStyle w:val="TOC2"/>
        <w:tabs>
          <w:tab w:val="right" w:leader="dot" w:pos="8306"/>
        </w:tabs>
      </w:pPr>
      <w:hyperlink w:anchor="_Toc32543" w:history="1">
        <w:r>
          <w:rPr>
            <w:rFonts w:ascii="仿宋" w:eastAsia="仿宋" w:hAnsi="仿宋" w:cs="仿宋" w:hint="eastAsia"/>
            <w:lang w:eastAsia="zh-CN"/>
          </w:rPr>
          <w:t>(二)、口服溶液剂项目盈利能力分析</w:t>
        </w:r>
        <w:r>
          <w:tab/>
        </w:r>
        <w:r>
          <w:fldChar w:fldCharType="begin"/>
        </w:r>
        <w:r>
          <w:instrText xml:space="preserve"> PAGEREF _Toc32543 \h </w:instrText>
        </w:r>
        <w:r>
          <w:fldChar w:fldCharType="separate"/>
        </w:r>
        <w:r>
          <w:t>31</w:t>
        </w:r>
        <w:r>
          <w:fldChar w:fldCharType="end"/>
        </w:r>
      </w:hyperlink>
    </w:p>
    <w:p>
      <w:pPr>
        <w:pStyle w:val="TOC1"/>
        <w:tabs>
          <w:tab w:val="right" w:leader="dot" w:pos="8306"/>
        </w:tabs>
      </w:pPr>
      <w:hyperlink w:anchor="_Toc12337" w:history="1">
        <w:r>
          <w:rPr>
            <w:rFonts w:ascii="仿宋" w:eastAsia="仿宋" w:hAnsi="仿宋" w:cs="仿宋" w:hint="eastAsia"/>
            <w:lang w:eastAsia="zh-CN"/>
          </w:rPr>
          <w:t>九、口服溶液剂项目人力资源培养与发展</w:t>
        </w:r>
        <w:r>
          <w:tab/>
        </w:r>
        <w:r>
          <w:fldChar w:fldCharType="begin"/>
        </w:r>
        <w:r>
          <w:instrText xml:space="preserve"> PAGEREF _Toc12337 \h </w:instrText>
        </w:r>
        <w:r>
          <w:fldChar w:fldCharType="separate"/>
        </w:r>
        <w:r>
          <w:t>32</w:t>
        </w:r>
        <w:r>
          <w:fldChar w:fldCharType="end"/>
        </w:r>
      </w:hyperlink>
    </w:p>
    <w:p>
      <w:pPr>
        <w:pStyle w:val="TOC2"/>
        <w:tabs>
          <w:tab w:val="right" w:leader="dot" w:pos="8306"/>
        </w:tabs>
      </w:pPr>
      <w:hyperlink w:anchor="_Toc19752" w:history="1">
        <w:r>
          <w:rPr>
            <w:rFonts w:ascii="仿宋" w:eastAsia="仿宋" w:hAnsi="仿宋" w:cs="仿宋" w:hint="eastAsia"/>
            <w:lang w:eastAsia="zh-CN"/>
          </w:rPr>
          <w:t>(一)、人才需求与规划</w:t>
        </w:r>
        <w:r>
          <w:tab/>
        </w:r>
        <w:r>
          <w:fldChar w:fldCharType="begin"/>
        </w:r>
        <w:r>
          <w:instrText xml:space="preserve"> PAGEREF _Toc19752 \h </w:instrText>
        </w:r>
        <w:r>
          <w:fldChar w:fldCharType="separate"/>
        </w:r>
        <w:r>
          <w:t>32</w:t>
        </w:r>
        <w:r>
          <w:fldChar w:fldCharType="end"/>
        </w:r>
      </w:hyperlink>
    </w:p>
    <w:p>
      <w:pPr>
        <w:pStyle w:val="TOC2"/>
        <w:tabs>
          <w:tab w:val="right" w:leader="dot" w:pos="8306"/>
        </w:tabs>
      </w:pPr>
      <w:hyperlink w:anchor="_Toc12912" w:history="1">
        <w:r>
          <w:rPr>
            <w:rFonts w:ascii="仿宋" w:eastAsia="仿宋" w:hAnsi="仿宋" w:cs="仿宋" w:hint="eastAsia"/>
            <w:lang w:eastAsia="zh-CN"/>
          </w:rPr>
          <w:t>(二)、培训与发展计划</w:t>
        </w:r>
        <w:r>
          <w:tab/>
        </w:r>
        <w:r>
          <w:fldChar w:fldCharType="begin"/>
        </w:r>
        <w:r>
          <w:instrText xml:space="preserve"> PAGEREF _Toc12912 \h </w:instrText>
        </w:r>
        <w:r>
          <w:fldChar w:fldCharType="separate"/>
        </w:r>
        <w:r>
          <w:t>32</w:t>
        </w:r>
        <w:r>
          <w:fldChar w:fldCharType="end"/>
        </w:r>
      </w:hyperlink>
    </w:p>
    <w:p>
      <w:pPr>
        <w:pStyle w:val="TOC1"/>
        <w:tabs>
          <w:tab w:val="right" w:leader="dot" w:pos="8306"/>
        </w:tabs>
      </w:pPr>
      <w:hyperlink w:anchor="_Toc10240" w:history="1">
        <w:r>
          <w:rPr>
            <w:rFonts w:ascii="仿宋" w:eastAsia="仿宋" w:hAnsi="仿宋" w:cs="仿宋" w:hint="eastAsia"/>
            <w:lang w:eastAsia="zh-CN"/>
          </w:rPr>
          <w:t>十、口服溶液剂项目人力资源管理</w:t>
        </w:r>
        <w:r>
          <w:tab/>
        </w:r>
        <w:r>
          <w:fldChar w:fldCharType="begin"/>
        </w:r>
        <w:r>
          <w:instrText xml:space="preserve"> PAGEREF _Toc10240 \h </w:instrText>
        </w:r>
        <w:r>
          <w:fldChar w:fldCharType="separate"/>
        </w:r>
        <w:r>
          <w:t>33</w:t>
        </w:r>
        <w:r>
          <w:fldChar w:fldCharType="end"/>
        </w:r>
      </w:hyperlink>
    </w:p>
    <w:p>
      <w:pPr>
        <w:pStyle w:val="TOC2"/>
        <w:tabs>
          <w:tab w:val="right" w:leader="dot" w:pos="8306"/>
        </w:tabs>
      </w:pPr>
      <w:hyperlink w:anchor="_Toc2380" w:history="1">
        <w:r>
          <w:rPr>
            <w:rFonts w:ascii="仿宋" w:eastAsia="仿宋" w:hAnsi="仿宋" w:cs="仿宋" w:hint="eastAsia"/>
            <w:lang w:eastAsia="zh-CN"/>
          </w:rPr>
          <w:t>(一)、建立健全的预算管理制度</w:t>
        </w:r>
        <w:r>
          <w:tab/>
        </w:r>
        <w:r>
          <w:fldChar w:fldCharType="begin"/>
        </w:r>
        <w:r>
          <w:instrText xml:space="preserve"> PAGEREF _Toc2380 \h </w:instrText>
        </w:r>
        <w:r>
          <w:fldChar w:fldCharType="separate"/>
        </w:r>
        <w:r>
          <w:t>33</w:t>
        </w:r>
        <w:r>
          <w:fldChar w:fldCharType="end"/>
        </w:r>
      </w:hyperlink>
    </w:p>
    <w:p>
      <w:pPr>
        <w:pStyle w:val="TOC2"/>
        <w:tabs>
          <w:tab w:val="right" w:leader="dot" w:pos="8306"/>
        </w:tabs>
      </w:pPr>
      <w:hyperlink w:anchor="_Toc18660" w:history="1">
        <w:r>
          <w:rPr>
            <w:rFonts w:ascii="仿宋" w:eastAsia="仿宋" w:hAnsi="仿宋" w:cs="仿宋" w:hint="eastAsia"/>
            <w:lang w:eastAsia="zh-CN"/>
          </w:rPr>
          <w:t>(二)、加强资金流动监控</w:t>
        </w:r>
        <w:r>
          <w:tab/>
        </w:r>
        <w:r>
          <w:fldChar w:fldCharType="begin"/>
        </w:r>
        <w:r>
          <w:instrText xml:space="preserve"> PAGEREF _Toc18660 \h </w:instrText>
        </w:r>
        <w:r>
          <w:fldChar w:fldCharType="separate"/>
        </w:r>
        <w:r>
          <w:t>35</w:t>
        </w:r>
        <w:r>
          <w:fldChar w:fldCharType="end"/>
        </w:r>
      </w:hyperlink>
    </w:p>
    <w:p>
      <w:pPr>
        <w:pStyle w:val="TOC2"/>
        <w:tabs>
          <w:tab w:val="right" w:leader="dot" w:pos="8306"/>
        </w:tabs>
      </w:pPr>
      <w:hyperlink w:anchor="_Toc9045" w:history="1">
        <w:r>
          <w:rPr>
            <w:rFonts w:ascii="仿宋" w:eastAsia="仿宋" w:hAnsi="仿宋" w:cs="仿宋" w:hint="eastAsia"/>
            <w:lang w:eastAsia="zh-CN"/>
          </w:rPr>
          <w:t>(三)、制定完善的风险控制机制</w:t>
        </w:r>
        <w:r>
          <w:tab/>
        </w:r>
        <w:r>
          <w:fldChar w:fldCharType="begin"/>
        </w:r>
        <w:r>
          <w:instrText xml:space="preserve"> PAGEREF _Toc9045 \h </w:instrText>
        </w:r>
        <w:r>
          <w:fldChar w:fldCharType="separate"/>
        </w:r>
        <w:r>
          <w:t>36</w:t>
        </w:r>
        <w:r>
          <w:fldChar w:fldCharType="end"/>
        </w:r>
      </w:hyperlink>
    </w:p>
    <w:p>
      <w:pPr>
        <w:pStyle w:val="TOC2"/>
        <w:tabs>
          <w:tab w:val="right" w:leader="dot" w:pos="8306"/>
        </w:tabs>
      </w:pPr>
      <w:hyperlink w:anchor="_Toc15687" w:history="1">
        <w:r>
          <w:rPr>
            <w:rFonts w:ascii="仿宋" w:eastAsia="仿宋" w:hAnsi="仿宋" w:cs="仿宋" w:hint="eastAsia"/>
            <w:lang w:eastAsia="zh-CN"/>
          </w:rPr>
          <w:t>(四)、优化成本管理</w:t>
        </w:r>
        <w:r>
          <w:tab/>
        </w:r>
        <w:r>
          <w:fldChar w:fldCharType="begin"/>
        </w:r>
        <w:r>
          <w:instrText xml:space="preserve"> PAGEREF _Toc15687 \h </w:instrText>
        </w:r>
        <w:r>
          <w:fldChar w:fldCharType="separate"/>
        </w:r>
        <w:r>
          <w:t>37</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1710" w:history="1">
        <w:r>
          <w:rPr>
            <w:rFonts w:ascii="仿宋" w:eastAsia="仿宋" w:hAnsi="仿宋" w:cs="仿宋" w:hint="eastAsia"/>
            <w:lang w:eastAsia="zh-CN"/>
          </w:rPr>
          <w:t>十一、口服溶液剂项目财务管理</w:t>
        </w:r>
        <w:r>
          <w:tab/>
        </w:r>
        <w:r>
          <w:fldChar w:fldCharType="begin"/>
        </w:r>
        <w:r>
          <w:instrText xml:space="preserve"> PAGEREF _Toc21710 \h </w:instrText>
        </w:r>
        <w:r>
          <w:fldChar w:fldCharType="separate"/>
        </w:r>
        <w:r>
          <w:t>38</w:t>
        </w:r>
        <w:r>
          <w:fldChar w:fldCharType="end"/>
        </w:r>
      </w:hyperlink>
    </w:p>
    <w:p>
      <w:pPr>
        <w:pStyle w:val="TOC2"/>
        <w:tabs>
          <w:tab w:val="right" w:leader="dot" w:pos="8306"/>
        </w:tabs>
      </w:pPr>
      <w:hyperlink w:anchor="_Toc31379" w:history="1">
        <w:r>
          <w:rPr>
            <w:rFonts w:ascii="仿宋" w:eastAsia="仿宋" w:hAnsi="仿宋" w:cs="仿宋" w:hint="eastAsia"/>
            <w:lang w:eastAsia="zh-CN"/>
          </w:rPr>
          <w:t>(一)、资金需求大</w:t>
        </w:r>
        <w:r>
          <w:tab/>
        </w:r>
        <w:r>
          <w:fldChar w:fldCharType="begin"/>
        </w:r>
        <w:r>
          <w:instrText xml:space="preserve"> PAGEREF _Toc31379 \h </w:instrText>
        </w:r>
        <w:r>
          <w:fldChar w:fldCharType="separate"/>
        </w:r>
        <w:r>
          <w:t>38</w:t>
        </w:r>
        <w:r>
          <w:fldChar w:fldCharType="end"/>
        </w:r>
      </w:hyperlink>
    </w:p>
    <w:p>
      <w:pPr>
        <w:pStyle w:val="TOC2"/>
        <w:tabs>
          <w:tab w:val="right" w:leader="dot" w:pos="8306"/>
        </w:tabs>
      </w:pPr>
      <w:hyperlink w:anchor="_Toc12006" w:history="1">
        <w:r>
          <w:rPr>
            <w:rFonts w:ascii="仿宋" w:eastAsia="仿宋" w:hAnsi="仿宋" w:cs="仿宋" w:hint="eastAsia"/>
            <w:lang w:eastAsia="zh-CN"/>
          </w:rPr>
          <w:t>(二)、研发周期长</w:t>
        </w:r>
        <w:r>
          <w:tab/>
        </w:r>
        <w:r>
          <w:fldChar w:fldCharType="begin"/>
        </w:r>
        <w:r>
          <w:instrText xml:space="preserve"> PAGEREF _Toc12006 \h </w:instrText>
        </w:r>
        <w:r>
          <w:fldChar w:fldCharType="separate"/>
        </w:r>
        <w:r>
          <w:t>39</w:t>
        </w:r>
        <w:r>
          <w:fldChar w:fldCharType="end"/>
        </w:r>
      </w:hyperlink>
    </w:p>
    <w:p>
      <w:pPr>
        <w:pStyle w:val="TOC2"/>
        <w:tabs>
          <w:tab w:val="right" w:leader="dot" w:pos="8306"/>
        </w:tabs>
      </w:pPr>
      <w:hyperlink w:anchor="_Toc8447" w:history="1">
        <w:r>
          <w:rPr>
            <w:rFonts w:ascii="仿宋" w:eastAsia="仿宋" w:hAnsi="仿宋" w:cs="仿宋" w:hint="eastAsia"/>
            <w:lang w:eastAsia="zh-CN"/>
          </w:rPr>
          <w:t>(三)、市场风险大</w:t>
        </w:r>
        <w:r>
          <w:tab/>
        </w:r>
        <w:r>
          <w:fldChar w:fldCharType="begin"/>
        </w:r>
        <w:r>
          <w:instrText xml:space="preserve"> PAGEREF _Toc8447 \h </w:instrText>
        </w:r>
        <w:r>
          <w:fldChar w:fldCharType="separate"/>
        </w:r>
        <w:r>
          <w:t>41</w:t>
        </w:r>
        <w:r>
          <w:fldChar w:fldCharType="end"/>
        </w:r>
      </w:hyperlink>
    </w:p>
    <w:p>
      <w:pPr>
        <w:pStyle w:val="TOC2"/>
        <w:tabs>
          <w:tab w:val="right" w:leader="dot" w:pos="8306"/>
        </w:tabs>
      </w:pPr>
      <w:hyperlink w:anchor="_Toc23981" w:history="1">
        <w:r>
          <w:rPr>
            <w:rFonts w:ascii="仿宋" w:eastAsia="仿宋" w:hAnsi="仿宋" w:cs="仿宋" w:hint="eastAsia"/>
            <w:lang w:eastAsia="zh-CN"/>
          </w:rPr>
          <w:t>(四)、利润率高</w:t>
        </w:r>
        <w:r>
          <w:tab/>
        </w:r>
        <w:r>
          <w:fldChar w:fldCharType="begin"/>
        </w:r>
        <w:r>
          <w:instrText xml:space="preserve"> PAGEREF _Toc23981 \h </w:instrText>
        </w:r>
        <w:r>
          <w:fldChar w:fldCharType="separate"/>
        </w:r>
        <w:r>
          <w:t>43</w:t>
        </w:r>
        <w:r>
          <w:fldChar w:fldCharType="end"/>
        </w:r>
      </w:hyperlink>
    </w:p>
    <w:p>
      <w:pPr>
        <w:pStyle w:val="TOC1"/>
        <w:tabs>
          <w:tab w:val="right" w:leader="dot" w:pos="8306"/>
        </w:tabs>
      </w:pPr>
      <w:hyperlink w:anchor="_Toc28198" w:history="1">
        <w:r>
          <w:rPr>
            <w:rFonts w:ascii="仿宋" w:eastAsia="仿宋" w:hAnsi="仿宋" w:cs="仿宋" w:hint="eastAsia"/>
            <w:lang w:eastAsia="zh-CN"/>
          </w:rPr>
          <w:t>十二、口服溶液剂项目风险管理</w:t>
        </w:r>
        <w:r>
          <w:tab/>
        </w:r>
        <w:r>
          <w:fldChar w:fldCharType="begin"/>
        </w:r>
        <w:r>
          <w:instrText xml:space="preserve"> PAGEREF _Toc28198 \h </w:instrText>
        </w:r>
        <w:r>
          <w:fldChar w:fldCharType="separate"/>
        </w:r>
        <w:r>
          <w:t>45</w:t>
        </w:r>
        <w:r>
          <w:fldChar w:fldCharType="end"/>
        </w:r>
      </w:hyperlink>
    </w:p>
    <w:p>
      <w:pPr>
        <w:pStyle w:val="TOC2"/>
        <w:tabs>
          <w:tab w:val="right" w:leader="dot" w:pos="8306"/>
        </w:tabs>
      </w:pPr>
      <w:hyperlink w:anchor="_Toc10974" w:history="1">
        <w:r>
          <w:rPr>
            <w:rFonts w:ascii="仿宋" w:eastAsia="仿宋" w:hAnsi="仿宋" w:cs="仿宋" w:hint="eastAsia"/>
            <w:lang w:eastAsia="zh-CN"/>
          </w:rPr>
          <w:t>(一)、风险识别与评估</w:t>
        </w:r>
        <w:r>
          <w:tab/>
        </w:r>
        <w:r>
          <w:fldChar w:fldCharType="begin"/>
        </w:r>
        <w:r>
          <w:instrText xml:space="preserve"> PAGEREF _Toc10974 \h </w:instrText>
        </w:r>
        <w:r>
          <w:fldChar w:fldCharType="separate"/>
        </w:r>
        <w:r>
          <w:t>45</w:t>
        </w:r>
        <w:r>
          <w:fldChar w:fldCharType="end"/>
        </w:r>
      </w:hyperlink>
    </w:p>
    <w:p>
      <w:pPr>
        <w:pStyle w:val="TOC2"/>
        <w:tabs>
          <w:tab w:val="right" w:leader="dot" w:pos="8306"/>
        </w:tabs>
      </w:pPr>
      <w:hyperlink w:anchor="_Toc9537" w:history="1">
        <w:r>
          <w:rPr>
            <w:rFonts w:ascii="仿宋" w:eastAsia="仿宋" w:hAnsi="仿宋" w:cs="仿宋" w:hint="eastAsia"/>
            <w:lang w:eastAsia="zh-CN"/>
          </w:rPr>
          <w:t>(二)、风险应对策略</w:t>
        </w:r>
        <w:r>
          <w:tab/>
        </w:r>
        <w:r>
          <w:fldChar w:fldCharType="begin"/>
        </w:r>
        <w:r>
          <w:instrText xml:space="preserve"> PAGEREF _Toc9537 \h </w:instrText>
        </w:r>
        <w:r>
          <w:fldChar w:fldCharType="separate"/>
        </w:r>
        <w:r>
          <w:t>46</w:t>
        </w:r>
        <w:r>
          <w:fldChar w:fldCharType="end"/>
        </w:r>
      </w:hyperlink>
    </w:p>
    <w:p>
      <w:pPr>
        <w:pStyle w:val="TOC2"/>
        <w:tabs>
          <w:tab w:val="right" w:leader="dot" w:pos="8306"/>
        </w:tabs>
      </w:pPr>
      <w:hyperlink w:anchor="_Toc29609" w:history="1">
        <w:r>
          <w:rPr>
            <w:rFonts w:ascii="仿宋" w:eastAsia="仿宋" w:hAnsi="仿宋" w:cs="仿宋" w:hint="eastAsia"/>
            <w:lang w:eastAsia="zh-CN"/>
          </w:rPr>
          <w:t>(三)、风险监控与控制</w:t>
        </w:r>
        <w:r>
          <w:tab/>
        </w:r>
        <w:r>
          <w:fldChar w:fldCharType="begin"/>
        </w:r>
        <w:r>
          <w:instrText xml:space="preserve"> PAGEREF _Toc29609 \h </w:instrText>
        </w:r>
        <w:r>
          <w:fldChar w:fldCharType="separate"/>
        </w:r>
        <w:r>
          <w:t>48</w:t>
        </w:r>
        <w:r>
          <w:fldChar w:fldCharType="end"/>
        </w:r>
      </w:hyperlink>
    </w:p>
    <w:p>
      <w:pPr>
        <w:pStyle w:val="TOC1"/>
        <w:tabs>
          <w:tab w:val="right" w:leader="dot" w:pos="8306"/>
        </w:tabs>
      </w:pPr>
      <w:hyperlink w:anchor="_Toc8746" w:history="1">
        <w:r>
          <w:rPr>
            <w:rFonts w:ascii="仿宋" w:eastAsia="仿宋" w:hAnsi="仿宋" w:cs="仿宋" w:hint="eastAsia"/>
            <w:lang w:eastAsia="zh-CN"/>
          </w:rPr>
          <w:t>十三、风险识别与分类</w:t>
        </w:r>
        <w:r>
          <w:tab/>
        </w:r>
        <w:r>
          <w:fldChar w:fldCharType="begin"/>
        </w:r>
        <w:r>
          <w:instrText xml:space="preserve"> PAGEREF _Toc8746 \h </w:instrText>
        </w:r>
        <w:r>
          <w:fldChar w:fldCharType="separate"/>
        </w:r>
        <w:r>
          <w:t>49</w:t>
        </w:r>
        <w:r>
          <w:fldChar w:fldCharType="end"/>
        </w:r>
      </w:hyperlink>
    </w:p>
    <w:p>
      <w:pPr>
        <w:pStyle w:val="TOC2"/>
        <w:tabs>
          <w:tab w:val="right" w:leader="dot" w:pos="8306"/>
        </w:tabs>
      </w:pPr>
      <w:hyperlink w:anchor="_Toc4648" w:history="1">
        <w:r>
          <w:rPr>
            <w:rFonts w:ascii="仿宋" w:eastAsia="仿宋" w:hAnsi="仿宋" w:cs="仿宋" w:hint="eastAsia"/>
            <w:lang w:eastAsia="zh-CN"/>
          </w:rPr>
          <w:t>(一)、风险识别</w:t>
        </w:r>
        <w:r>
          <w:tab/>
        </w:r>
        <w:r>
          <w:fldChar w:fldCharType="begin"/>
        </w:r>
        <w:r>
          <w:instrText xml:space="preserve"> PAGEREF _Toc4648 \h </w:instrText>
        </w:r>
        <w:r>
          <w:fldChar w:fldCharType="separate"/>
        </w:r>
        <w:r>
          <w:t>49</w:t>
        </w:r>
        <w:r>
          <w:fldChar w:fldCharType="end"/>
        </w:r>
      </w:hyperlink>
    </w:p>
    <w:p>
      <w:pPr>
        <w:pStyle w:val="TOC2"/>
        <w:tabs>
          <w:tab w:val="right" w:leader="dot" w:pos="8306"/>
        </w:tabs>
      </w:pPr>
      <w:hyperlink w:anchor="_Toc13725" w:history="1">
        <w:r>
          <w:rPr>
            <w:rFonts w:ascii="仿宋" w:eastAsia="仿宋" w:hAnsi="仿宋" w:cs="仿宋" w:hint="eastAsia"/>
            <w:lang w:eastAsia="zh-CN"/>
          </w:rPr>
          <w:t>(二)、风险分类</w:t>
        </w:r>
        <w:r>
          <w:tab/>
        </w:r>
        <w:r>
          <w:fldChar w:fldCharType="begin"/>
        </w:r>
        <w:r>
          <w:instrText xml:space="preserve"> PAGEREF _Toc13725 \h </w:instrText>
        </w:r>
        <w:r>
          <w:fldChar w:fldCharType="separate"/>
        </w:r>
        <w:r>
          <w:t>51</w:t>
        </w:r>
        <w:r>
          <w:fldChar w:fldCharType="end"/>
        </w:r>
      </w:hyperlink>
    </w:p>
    <w:p>
      <w:pPr>
        <w:pStyle w:val="TOC1"/>
        <w:tabs>
          <w:tab w:val="right" w:leader="dot" w:pos="8306"/>
        </w:tabs>
      </w:pPr>
      <w:hyperlink w:anchor="_Toc32548" w:history="1">
        <w:r>
          <w:rPr>
            <w:rFonts w:ascii="仿宋" w:eastAsia="仿宋" w:hAnsi="仿宋" w:cs="仿宋" w:hint="eastAsia"/>
            <w:lang w:eastAsia="zh-CN"/>
          </w:rPr>
          <w:t>十四、利益相关者分析与沟通计划</w:t>
        </w:r>
        <w:r>
          <w:tab/>
        </w:r>
        <w:r>
          <w:fldChar w:fldCharType="begin"/>
        </w:r>
        <w:r>
          <w:instrText xml:space="preserve"> PAGEREF _Toc32548 \h </w:instrText>
        </w:r>
        <w:r>
          <w:fldChar w:fldCharType="separate"/>
        </w:r>
        <w:r>
          <w:t>52</w:t>
        </w:r>
        <w:r>
          <w:fldChar w:fldCharType="end"/>
        </w:r>
      </w:hyperlink>
    </w:p>
    <w:p>
      <w:pPr>
        <w:pStyle w:val="TOC2"/>
        <w:tabs>
          <w:tab w:val="right" w:leader="dot" w:pos="8306"/>
        </w:tabs>
      </w:pPr>
      <w:hyperlink w:anchor="_Toc7243" w:history="1">
        <w:r>
          <w:rPr>
            <w:rFonts w:ascii="仿宋" w:eastAsia="仿宋" w:hAnsi="仿宋" w:cs="仿宋" w:hint="eastAsia"/>
            <w:lang w:eastAsia="zh-CN"/>
          </w:rPr>
          <w:t>(一)、利益相关者分析</w:t>
        </w:r>
        <w:r>
          <w:tab/>
        </w:r>
        <w:r>
          <w:fldChar w:fldCharType="begin"/>
        </w:r>
        <w:r>
          <w:instrText xml:space="preserve"> PAGEREF _Toc7243 \h </w:instrText>
        </w:r>
        <w:r>
          <w:fldChar w:fldCharType="separate"/>
        </w:r>
        <w:r>
          <w:t>52</w:t>
        </w:r>
        <w:r>
          <w:fldChar w:fldCharType="end"/>
        </w:r>
      </w:hyperlink>
    </w:p>
    <w:p>
      <w:pPr>
        <w:pStyle w:val="TOC2"/>
        <w:tabs>
          <w:tab w:val="right" w:leader="dot" w:pos="8306"/>
        </w:tabs>
      </w:pPr>
      <w:hyperlink w:anchor="_Toc22353" w:history="1">
        <w:r>
          <w:rPr>
            <w:rFonts w:ascii="仿宋" w:eastAsia="仿宋" w:hAnsi="仿宋" w:cs="仿宋" w:hint="eastAsia"/>
            <w:lang w:eastAsia="zh-CN"/>
          </w:rPr>
          <w:t>(二)、沟通计划</w:t>
        </w:r>
        <w:r>
          <w:tab/>
        </w:r>
        <w:r>
          <w:fldChar w:fldCharType="begin"/>
        </w:r>
        <w:r>
          <w:instrText xml:space="preserve"> PAGEREF _Toc22353 \h </w:instrText>
        </w:r>
        <w:r>
          <w:fldChar w:fldCharType="separate"/>
        </w:r>
        <w:r>
          <w:t>54</w:t>
        </w:r>
        <w:r>
          <w:fldChar w:fldCharType="end"/>
        </w:r>
      </w:hyperlink>
    </w:p>
    <w:p>
      <w:pPr>
        <w:pStyle w:val="TOC1"/>
        <w:tabs>
          <w:tab w:val="right" w:leader="dot" w:pos="8306"/>
        </w:tabs>
      </w:pPr>
      <w:hyperlink w:anchor="_Toc12220" w:history="1">
        <w:r>
          <w:rPr>
            <w:rFonts w:ascii="仿宋" w:eastAsia="仿宋" w:hAnsi="仿宋" w:cs="仿宋" w:hint="eastAsia"/>
            <w:lang w:eastAsia="zh-CN"/>
          </w:rPr>
          <w:t>十五、口服溶液剂项目变更管理</w:t>
        </w:r>
        <w:r>
          <w:tab/>
        </w:r>
        <w:r>
          <w:fldChar w:fldCharType="begin"/>
        </w:r>
        <w:r>
          <w:instrText xml:space="preserve"> PAGEREF _Toc12220 \h </w:instrText>
        </w:r>
        <w:r>
          <w:fldChar w:fldCharType="separate"/>
        </w:r>
        <w:r>
          <w:t>55</w:t>
        </w:r>
        <w:r>
          <w:fldChar w:fldCharType="end"/>
        </w:r>
      </w:hyperlink>
    </w:p>
    <w:p>
      <w:pPr>
        <w:pStyle w:val="TOC2"/>
        <w:tabs>
          <w:tab w:val="right" w:leader="dot" w:pos="8306"/>
        </w:tabs>
      </w:pPr>
      <w:hyperlink w:anchor="_Toc1843" w:history="1">
        <w:r>
          <w:rPr>
            <w:rFonts w:ascii="仿宋" w:eastAsia="仿宋" w:hAnsi="仿宋" w:cs="仿宋" w:hint="eastAsia"/>
            <w:lang w:eastAsia="zh-CN"/>
          </w:rPr>
          <w:t>(一)、变更申请与评估</w:t>
        </w:r>
        <w:r>
          <w:tab/>
        </w:r>
        <w:r>
          <w:fldChar w:fldCharType="begin"/>
        </w:r>
        <w:r>
          <w:instrText xml:space="preserve"> PAGEREF _Toc1843 \h </w:instrText>
        </w:r>
        <w:r>
          <w:fldChar w:fldCharType="separate"/>
        </w:r>
        <w:r>
          <w:t>55</w:t>
        </w:r>
        <w:r>
          <w:fldChar w:fldCharType="end"/>
        </w:r>
      </w:hyperlink>
    </w:p>
    <w:p>
      <w:pPr>
        <w:pStyle w:val="TOC2"/>
        <w:tabs>
          <w:tab w:val="right" w:leader="dot" w:pos="8306"/>
        </w:tabs>
      </w:pPr>
      <w:hyperlink w:anchor="_Toc10007" w:history="1">
        <w:r>
          <w:rPr>
            <w:rFonts w:ascii="仿宋" w:eastAsia="仿宋" w:hAnsi="仿宋" w:cs="仿宋" w:hint="eastAsia"/>
            <w:lang w:eastAsia="zh-CN"/>
          </w:rPr>
          <w:t>(二)、变更实施与控制</w:t>
        </w:r>
        <w:r>
          <w:tab/>
        </w:r>
        <w:r>
          <w:fldChar w:fldCharType="begin"/>
        </w:r>
        <w:r>
          <w:instrText xml:space="preserve"> PAGEREF _Toc10007 \h </w:instrText>
        </w:r>
        <w:r>
          <w:fldChar w:fldCharType="separate"/>
        </w:r>
        <w:r>
          <w:t>55</w:t>
        </w:r>
        <w:r>
          <w:fldChar w:fldCharType="end"/>
        </w:r>
      </w:hyperlink>
    </w:p>
    <w:p>
      <w:pPr>
        <w:pStyle w:val="TOC1"/>
        <w:tabs>
          <w:tab w:val="right" w:leader="dot" w:pos="8306"/>
        </w:tabs>
      </w:pPr>
      <w:hyperlink w:anchor="_Toc15166" w:history="1">
        <w:r>
          <w:rPr>
            <w:rFonts w:ascii="仿宋" w:eastAsia="仿宋" w:hAnsi="仿宋" w:cs="仿宋" w:hint="eastAsia"/>
            <w:lang w:eastAsia="zh-CN"/>
          </w:rPr>
          <w:t>十六、口服溶液剂项目治理与监督</w:t>
        </w:r>
        <w:r>
          <w:tab/>
        </w:r>
        <w:r>
          <w:fldChar w:fldCharType="begin"/>
        </w:r>
        <w:r>
          <w:instrText xml:space="preserve"> PAGEREF _Toc15166 \h </w:instrText>
        </w:r>
        <w:r>
          <w:fldChar w:fldCharType="separate"/>
        </w:r>
        <w:r>
          <w:t>56</w:t>
        </w:r>
        <w:r>
          <w:fldChar w:fldCharType="end"/>
        </w:r>
      </w:hyperlink>
    </w:p>
    <w:p>
      <w:pPr>
        <w:pStyle w:val="TOC2"/>
        <w:tabs>
          <w:tab w:val="right" w:leader="dot" w:pos="8306"/>
        </w:tabs>
      </w:pPr>
      <w:hyperlink w:anchor="_Toc12100" w:history="1">
        <w:r>
          <w:rPr>
            <w:rFonts w:ascii="仿宋" w:eastAsia="仿宋" w:hAnsi="仿宋" w:cs="仿宋" w:hint="eastAsia"/>
            <w:lang w:eastAsia="zh-CN"/>
          </w:rPr>
          <w:t>(一)、口服溶液剂项目治理结构</w:t>
        </w:r>
        <w:r>
          <w:tab/>
        </w:r>
        <w:r>
          <w:fldChar w:fldCharType="begin"/>
        </w:r>
        <w:r>
          <w:instrText xml:space="preserve"> PAGEREF _Toc12100 \h </w:instrText>
        </w:r>
        <w:r>
          <w:fldChar w:fldCharType="separate"/>
        </w:r>
        <w:r>
          <w:t>56</w:t>
        </w:r>
        <w:r>
          <w:fldChar w:fldCharType="end"/>
        </w:r>
      </w:hyperlink>
    </w:p>
    <w:p>
      <w:pPr>
        <w:pStyle w:val="TOC2"/>
        <w:tabs>
          <w:tab w:val="right" w:leader="dot" w:pos="8306"/>
        </w:tabs>
      </w:pPr>
      <w:hyperlink w:anchor="_Toc24053" w:history="1">
        <w:r>
          <w:rPr>
            <w:rFonts w:ascii="仿宋" w:eastAsia="仿宋" w:hAnsi="仿宋" w:cs="仿宋" w:hint="eastAsia"/>
            <w:lang w:eastAsia="zh-CN"/>
          </w:rPr>
          <w:t>(二)、监督与审计</w:t>
        </w:r>
        <w:r>
          <w:tab/>
        </w:r>
        <w:r>
          <w:fldChar w:fldCharType="begin"/>
        </w:r>
        <w:r>
          <w:instrText xml:space="preserve"> PAGEREF _Toc24053 \h </w:instrText>
        </w:r>
        <w:r>
          <w:fldChar w:fldCharType="separate"/>
        </w:r>
        <w:r>
          <w:t>57</w:t>
        </w:r>
        <w:r>
          <w:fldChar w:fldCharType="end"/>
        </w:r>
      </w:hyperlink>
    </w:p>
    <w:p>
      <w:pPr>
        <w:pStyle w:val="TOC1"/>
        <w:tabs>
          <w:tab w:val="right" w:leader="dot" w:pos="8306"/>
        </w:tabs>
      </w:pPr>
      <w:hyperlink w:anchor="_Toc7429" w:history="1">
        <w:r>
          <w:rPr>
            <w:rFonts w:ascii="仿宋" w:eastAsia="仿宋" w:hAnsi="仿宋" w:cs="仿宋" w:hint="eastAsia"/>
            <w:lang w:eastAsia="zh-CN"/>
          </w:rPr>
          <w:t>十七、口服溶液剂项目实施保障措施</w:t>
        </w:r>
        <w:r>
          <w:tab/>
        </w:r>
        <w:r>
          <w:fldChar w:fldCharType="begin"/>
        </w:r>
        <w:r>
          <w:instrText xml:space="preserve"> PAGEREF _Toc7429 \h </w:instrText>
        </w:r>
        <w:r>
          <w:fldChar w:fldCharType="separate"/>
        </w:r>
        <w:r>
          <w:t>59</w:t>
        </w:r>
        <w:r>
          <w:fldChar w:fldCharType="end"/>
        </w:r>
      </w:hyperlink>
    </w:p>
    <w:p>
      <w:pPr>
        <w:pStyle w:val="TOC2"/>
        <w:tabs>
          <w:tab w:val="right" w:leader="dot" w:pos="8306"/>
        </w:tabs>
      </w:pPr>
      <w:hyperlink w:anchor="_Toc31770" w:history="1">
        <w:r>
          <w:rPr>
            <w:rFonts w:ascii="仿宋" w:eastAsia="仿宋" w:hAnsi="仿宋" w:cs="仿宋" w:hint="eastAsia"/>
            <w:lang w:eastAsia="zh-CN"/>
          </w:rPr>
          <w:t>(一)、口服溶液剂项目实施保障机制</w:t>
        </w:r>
        <w:r>
          <w:tab/>
        </w:r>
        <w:r>
          <w:fldChar w:fldCharType="begin"/>
        </w:r>
        <w:r>
          <w:instrText xml:space="preserve"> PAGEREF _Toc31770 \h </w:instrText>
        </w:r>
        <w:r>
          <w:fldChar w:fldCharType="separate"/>
        </w:r>
        <w:r>
          <w:t>59</w:t>
        </w:r>
        <w:r>
          <w:fldChar w:fldCharType="end"/>
        </w:r>
      </w:hyperlink>
    </w:p>
    <w:p>
      <w:pPr>
        <w:pStyle w:val="TOC2"/>
        <w:tabs>
          <w:tab w:val="right" w:leader="dot" w:pos="8306"/>
        </w:tabs>
      </w:pPr>
      <w:hyperlink w:anchor="_Toc20732" w:history="1">
        <w:r>
          <w:rPr>
            <w:rFonts w:ascii="仿宋" w:eastAsia="仿宋" w:hAnsi="仿宋" w:cs="仿宋" w:hint="eastAsia"/>
            <w:lang w:eastAsia="zh-CN"/>
          </w:rPr>
          <w:t>(二)、口服溶液剂项目法律合规要求</w:t>
        </w:r>
        <w:r>
          <w:tab/>
        </w:r>
        <w:r>
          <w:fldChar w:fldCharType="begin"/>
        </w:r>
        <w:r>
          <w:instrText xml:space="preserve"> PAGEREF _Toc20732 \h </w:instrText>
        </w:r>
        <w:r>
          <w:fldChar w:fldCharType="separate"/>
        </w:r>
        <w:r>
          <w:t>62</w:t>
        </w:r>
        <w:r>
          <w:fldChar w:fldCharType="end"/>
        </w:r>
      </w:hyperlink>
    </w:p>
    <w:p>
      <w:pPr>
        <w:pStyle w:val="TOC2"/>
        <w:tabs>
          <w:tab w:val="right" w:leader="dot" w:pos="8306"/>
        </w:tabs>
      </w:pPr>
      <w:hyperlink w:anchor="_Toc26404" w:history="1">
        <w:r>
          <w:rPr>
            <w:rFonts w:ascii="仿宋" w:eastAsia="仿宋" w:hAnsi="仿宋" w:cs="仿宋" w:hint="eastAsia"/>
            <w:lang w:eastAsia="zh-CN"/>
          </w:rPr>
          <w:t>(三)、口服溶液剂项目合同管理与法律事务</w:t>
        </w:r>
        <w:r>
          <w:tab/>
        </w:r>
        <w:r>
          <w:fldChar w:fldCharType="begin"/>
        </w:r>
        <w:r>
          <w:instrText xml:space="preserve"> PAGEREF _Toc26404 \h </w:instrText>
        </w:r>
        <w:r>
          <w:fldChar w:fldCharType="separate"/>
        </w:r>
        <w:r>
          <w:t>67</w:t>
        </w:r>
        <w:r>
          <w:fldChar w:fldCharType="end"/>
        </w:r>
      </w:hyperlink>
    </w:p>
    <w:p>
      <w:pPr>
        <w:pStyle w:val="TOC2"/>
        <w:tabs>
          <w:tab w:val="right" w:leader="dot" w:pos="8306"/>
        </w:tabs>
      </w:pPr>
      <w:hyperlink w:anchor="_Toc25782" w:history="1">
        <w:r>
          <w:rPr>
            <w:rFonts w:ascii="仿宋" w:eastAsia="仿宋" w:hAnsi="仿宋" w:cs="仿宋" w:hint="eastAsia"/>
            <w:lang w:eastAsia="zh-CN"/>
          </w:rPr>
          <w:t>(四)、口服溶液剂项目知识产权保护策略</w:t>
        </w:r>
        <w:r>
          <w:tab/>
        </w:r>
        <w:r>
          <w:fldChar w:fldCharType="begin"/>
        </w:r>
        <w:r>
          <w:instrText xml:space="preserve"> PAGEREF _Toc25782 \h </w:instrText>
        </w:r>
        <w:r>
          <w:fldChar w:fldCharType="separate"/>
        </w:r>
        <w:r>
          <w:t>73</w:t>
        </w:r>
        <w:r>
          <w:fldChar w:fldCharType="end"/>
        </w:r>
      </w:hyperlink>
    </w:p>
    <w:p>
      <w:pPr>
        <w:pStyle w:val="TOC1"/>
        <w:tabs>
          <w:tab w:val="right" w:leader="dot" w:pos="8306"/>
        </w:tabs>
      </w:pPr>
      <w:hyperlink w:anchor="_Toc28819" w:history="1">
        <w:r>
          <w:rPr>
            <w:rFonts w:ascii="仿宋" w:eastAsia="仿宋" w:hAnsi="仿宋" w:cs="仿宋" w:hint="eastAsia"/>
            <w:lang w:eastAsia="zh-CN"/>
          </w:rPr>
          <w:t>十八、营销与推广策略</w:t>
        </w:r>
        <w:r>
          <w:tab/>
        </w:r>
        <w:r>
          <w:fldChar w:fldCharType="begin"/>
        </w:r>
        <w:r>
          <w:instrText xml:space="preserve"> PAGEREF _Toc28819 \h </w:instrText>
        </w:r>
        <w:r>
          <w:fldChar w:fldCharType="separate"/>
        </w:r>
        <w:r>
          <w:t>75</w:t>
        </w:r>
        <w:r>
          <w:fldChar w:fldCharType="end"/>
        </w:r>
      </w:hyperlink>
    </w:p>
    <w:p>
      <w:pPr>
        <w:pStyle w:val="TOC2"/>
        <w:tabs>
          <w:tab w:val="right" w:leader="dot" w:pos="8306"/>
        </w:tabs>
      </w:pPr>
      <w:hyperlink w:anchor="_Toc12593" w:history="1">
        <w:r>
          <w:rPr>
            <w:rFonts w:ascii="仿宋" w:eastAsia="仿宋" w:hAnsi="仿宋" w:cs="仿宋" w:hint="eastAsia"/>
            <w:lang w:eastAsia="zh-CN"/>
          </w:rPr>
          <w:t>(一)、产品/服务定位与特点</w:t>
        </w:r>
        <w:r>
          <w:tab/>
        </w:r>
        <w:r>
          <w:fldChar w:fldCharType="begin"/>
        </w:r>
        <w:r>
          <w:instrText xml:space="preserve"> PAGEREF _Toc12593 \h </w:instrText>
        </w:r>
        <w:r>
          <w:fldChar w:fldCharType="separate"/>
        </w:r>
        <w:r>
          <w:t>75</w:t>
        </w:r>
        <w:r>
          <w:fldChar w:fldCharType="end"/>
        </w:r>
      </w:hyperlink>
    </w:p>
    <w:p>
      <w:pPr>
        <w:pStyle w:val="TOC2"/>
        <w:tabs>
          <w:tab w:val="right" w:leader="dot" w:pos="8306"/>
        </w:tabs>
      </w:pPr>
      <w:hyperlink w:anchor="_Toc11497" w:history="1">
        <w:r>
          <w:rPr>
            <w:rFonts w:ascii="仿宋" w:eastAsia="仿宋" w:hAnsi="仿宋" w:cs="仿宋" w:hint="eastAsia"/>
            <w:lang w:eastAsia="zh-CN"/>
          </w:rPr>
          <w:t>(二)、市场定位与竞争分析</w:t>
        </w:r>
        <w:r>
          <w:tab/>
        </w:r>
        <w:r>
          <w:fldChar w:fldCharType="begin"/>
        </w:r>
        <w:r>
          <w:instrText xml:space="preserve"> PAGEREF _Toc11497 \h </w:instrText>
        </w:r>
        <w:r>
          <w:fldChar w:fldCharType="separate"/>
        </w:r>
        <w:r>
          <w:t>77</w:t>
        </w:r>
        <w:r>
          <w:fldChar w:fldCharType="end"/>
        </w:r>
      </w:hyperlink>
    </w:p>
    <w:p>
      <w:pPr>
        <w:pStyle w:val="TOC2"/>
        <w:tabs>
          <w:tab w:val="right" w:leader="dot" w:pos="8306"/>
        </w:tabs>
      </w:pPr>
      <w:hyperlink w:anchor="_Toc634" w:history="1">
        <w:r>
          <w:rPr>
            <w:rFonts w:ascii="仿宋" w:eastAsia="仿宋" w:hAnsi="仿宋" w:cs="仿宋" w:hint="eastAsia"/>
            <w:lang w:eastAsia="zh-CN"/>
          </w:rPr>
          <w:t>(三)、营销渠道与策略</w:t>
        </w:r>
        <w:r>
          <w:tab/>
        </w:r>
        <w:r>
          <w:fldChar w:fldCharType="begin"/>
        </w:r>
        <w:r>
          <w:instrText xml:space="preserve"> PAGEREF _Toc634 \h </w:instrText>
        </w:r>
        <w:r>
          <w:fldChar w:fldCharType="separate"/>
        </w:r>
        <w:r>
          <w:t>78</w:t>
        </w:r>
        <w:r>
          <w:fldChar w:fldCharType="end"/>
        </w:r>
      </w:hyperlink>
    </w:p>
    <w:p>
      <w:pPr>
        <w:pStyle w:val="TOC2"/>
        <w:tabs>
          <w:tab w:val="right" w:leader="dot" w:pos="8306"/>
        </w:tabs>
      </w:pPr>
      <w:hyperlink w:anchor="_Toc25414" w:history="1">
        <w:r>
          <w:rPr>
            <w:rFonts w:ascii="仿宋" w:eastAsia="仿宋" w:hAnsi="仿宋" w:cs="仿宋" w:hint="eastAsia"/>
            <w:lang w:eastAsia="zh-CN"/>
          </w:rPr>
          <w:t>(四)、推广与宣传活动</w:t>
        </w:r>
        <w:r>
          <w:tab/>
        </w:r>
        <w:r>
          <w:fldChar w:fldCharType="begin"/>
        </w:r>
        <w:r>
          <w:instrText xml:space="preserve"> PAGEREF _Toc25414 \h </w:instrText>
        </w:r>
        <w:r>
          <w:fldChar w:fldCharType="separate"/>
        </w:r>
        <w:r>
          <w:t>79</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747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10098"/>
      <w:r>
        <w:rPr>
          <w:rFonts w:ascii="仿宋" w:eastAsia="仿宋" w:hAnsi="仿宋" w:cs="仿宋" w:hint="eastAsia"/>
          <w:sz w:val="28"/>
          <w:lang w:eastAsia="zh-CN"/>
        </w:rPr>
        <w:t>一、口服溶液剂项目文档管理</w:t>
      </w:r>
      <w:bookmarkEnd w:id="2"/>
    </w:p>
    <w:p>
      <w:pPr>
        <w:pStyle w:val="Heading2"/>
        <w:rPr>
          <w:rFonts w:ascii="仿宋" w:eastAsia="仿宋" w:hAnsi="仿宋" w:cs="仿宋" w:hint="eastAsia"/>
          <w:lang w:eastAsia="zh-CN"/>
        </w:rPr>
      </w:pPr>
      <w:bookmarkStart w:id="3" w:name="_Toc20797"/>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口服溶液剂项目高度重视文档的质量和准确性，以支持口服溶液剂项目的各项活动和决策。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文档的编制始于口服溶液剂项目计划的初期，我们制定了详细的文档编制计划，明确了每个文档的内容、格式和编写责任人。在口服溶液剂项目启动阶段，我们首先编制了口服溶液剂项目章程，明确定义了口服溶液剂项目的目标、范围、风险等关键要素。随后，口服溶液剂项目团队根据计划陆续编制了需求文档、设计文档、测试文档等各类文档，确保口服溶液剂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口服溶液剂项目管理中的重要环节，旨在确保口服溶液剂项目文档符合质量标准和口服溶液剂项目需求。在口服溶液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口服溶液剂项目相关利益方和专业领域的专家对文档进行独立审查。这有助于获取更全面、客观的反馈，确保口服溶液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口服溶液剂项目在文档编制与审查方面建立了严格的管理机制，通过规范的流程和多维度的审查，确保口服溶液剂项目文档的质量、准确性和可靠性，为口服溶液剂项目的顺利推进提供了有力支持。</w:t>
      </w:r>
    </w:p>
    <w:p>
      <w:pPr>
        <w:pStyle w:val="Heading2"/>
        <w:ind w:firstLine="560" w:firstLineChars="200"/>
        <w:rPr>
          <w:rFonts w:ascii="仿宋" w:eastAsia="仿宋" w:hAnsi="仿宋" w:cs="仿宋" w:hint="eastAsia"/>
          <w:sz w:val="28"/>
          <w:lang w:eastAsia="zh-CN"/>
        </w:rPr>
      </w:pPr>
      <w:bookmarkStart w:id="4" w:name="_Toc11942"/>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在口服溶液剂项目中，我们致力于优化文档发布与分发过程，以确保信息的高效传递和团队间协作的顺畅进行。以下是我们采取的关键优化策略：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定期更新发布计划：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我们通过多渠道发布文档，包括电子邮件、口服溶液剂项目管理平台、内部网站等，以满足不同团队成员的偏好和需求。多渠道发布确保了信息的全面覆盖。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我们采用了精细的权限控制，确保只有授权人员可以访问敏感信息。这种安全措施保护了口服溶液剂项目文档的机密性，防止了未经授权的信息泄露。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18435"/>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文档存档与归档是口服溶液剂项目生命周期中一个至关重要的环节，直接关系到口服溶液剂项目信息的长期保存和历史记录的完整性。在口服溶液剂项目中，我们实施了一系列有效的文档存档与归档管理策略：</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24912"/>
      <w:r>
        <w:rPr>
          <w:rFonts w:ascii="仿宋" w:eastAsia="仿宋" w:hAnsi="仿宋" w:cs="仿宋" w:hint="eastAsia"/>
          <w:sz w:val="28"/>
          <w:lang w:eastAsia="zh-CN"/>
        </w:rPr>
        <w:t>二、口服溶液剂项目选址可行性分析</w:t>
      </w:r>
      <w:bookmarkEnd w:id="6"/>
    </w:p>
    <w:p>
      <w:pPr>
        <w:pStyle w:val="Heading2"/>
        <w:rPr>
          <w:rFonts w:ascii="仿宋" w:eastAsia="仿宋" w:hAnsi="仿宋" w:cs="仿宋" w:hint="eastAsia"/>
          <w:lang w:eastAsia="zh-CN"/>
        </w:rPr>
      </w:pPr>
      <w:bookmarkStart w:id="7" w:name="_Toc13992"/>
      <w:r>
        <w:rPr>
          <w:rFonts w:ascii="仿宋" w:eastAsia="仿宋" w:hAnsi="仿宋" w:cs="仿宋" w:hint="eastAsia"/>
          <w:lang w:eastAsia="zh-CN"/>
        </w:rPr>
        <w:t>(一)、口服溶液剂项目选址</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该口服溶液剂项目选址位于XX省XX市XX区XXX街道</w:t>
      </w:r>
    </w:p>
    <w:p>
      <w:pPr>
        <w:pStyle w:val="Heading2"/>
        <w:ind w:firstLine="560" w:firstLineChars="200"/>
        <w:rPr>
          <w:rFonts w:ascii="仿宋" w:eastAsia="仿宋" w:hAnsi="仿宋" w:cs="仿宋" w:hint="eastAsia"/>
          <w:sz w:val="28"/>
          <w:lang w:eastAsia="zh-CN"/>
        </w:rPr>
      </w:pPr>
      <w:bookmarkStart w:id="8" w:name="_Toc7827"/>
      <w:r>
        <w:rPr>
          <w:rFonts w:ascii="仿宋" w:eastAsia="仿宋" w:hAnsi="仿宋" w:cs="仿宋" w:hint="eastAsia"/>
          <w:sz w:val="28"/>
          <w:lang w:eastAsia="zh-CN"/>
        </w:rPr>
        <w:t>(二)、用地控制指标</w:t>
      </w:r>
      <w:bookmarkEnd w:id="8"/>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w:t>
      </w:r>
      <w:r>
        <w:rPr>
          <w:rFonts w:ascii="仿宋" w:eastAsia="仿宋" w:hAnsi="仿宋" w:cs="仿宋" w:hint="eastAsia"/>
          <w:sz w:val="28"/>
          <w:lang w:eastAsia="zh-CN"/>
        </w:rPr>
        <w:t xml:space="preserve"> 征地面积：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口服溶液剂项目的征地面积将根据口服溶液剂项目的实际规模和需求进行精确规划。具体面积XXX平方米，旨在确保口服溶液剂项目不仅能够满足当前的发展需求，还能够预留空间以适应未来的扩展。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净用地面积是在征地面积基础上去除不可利用面积后的实际可开发用地。具体面积XXX平方米，考虑到环保、交通、安全等多方面因素，以确保口服溶液剂项目在整体利用效率上达到最优。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口服溶液剂项目计划建设的建筑总规模具体面积XXX平方米。这一规模的确定综合考虑了口服溶液剂项目的性质、规模，以及城市规划的相关要求，确保建筑布局与周边环境协调一致。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绿地率是口服溶液剂项目用地中被规划为绿地的比例。具体面积XXX平方米，旨在通过合理规划绿地，改善口服溶液剂项目周边环境，提升居民生活质量，并符合城市整体绿化规划。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容积率是用地上可以建设的建筑总体积与用地面积之比。具体面积XXX，通过合理的容积率规划，确保口服溶液剂项目建筑规模与周边环境和谐共生。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口服溶液剂项目选址与当地城市规划相一致，具体面积XXX平方米。通过与城市规划部门深入沟通，确保口服溶液剂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7.</w:t>
      </w:r>
      <w:r>
        <w:rPr>
          <w:rFonts w:ascii="仿宋" w:eastAsia="仿宋" w:hAnsi="仿宋" w:cs="仿宋" w:hint="eastAsia"/>
          <w:sz w:val="28"/>
          <w:lang w:eastAsia="zh-CN"/>
        </w:rPr>
        <w:t xml:space="preserve"> 产业政策符合性：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充分了解并确保口服溶液剂项目选址符合当地产业政策，具体面积XXX平方米。这包括口服溶液剂项目对当地经济的促进作用，以及对相关产业的带动效应，确保口服溶液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用地总体要求必须符合环保和可持续发展的原则，具体面积XXX平方米。通过采用绿色建筑设计、节能减排等措施，确保口服溶液剂项目在建设和运营过程中对环境的影响最小化，达到可持续发展的要求。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确保口服溶液剂项目选址具备必要的公共设施配套，具体面积XXX平方米。这包括交通便利性、教育、医疗等基础设施，以提高居民生活品质，使得口服溶液剂项目选址更具吸引力。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考虑用地总体要求对当地社会稳定性的影响，具体面积XXX平方米。通过深入了解当地社区反馈，确保口服溶液剂项目的选址和建设过程对当地社会和谐稳定产生积极作用。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口服溶液剂项目选址不仅符合法规和规划，还在实际操作中具有可行性。这一全面规划将为口服溶液剂项目的成功实施提供坚实的基础，确保口服溶液剂项目选址阶段就能够奠定良好的发展基础。</w:t>
      </w:r>
    </w:p>
    <w:p>
      <w:pPr>
        <w:pStyle w:val="Heading2"/>
        <w:ind w:firstLine="560" w:firstLineChars="200"/>
        <w:rPr>
          <w:rFonts w:ascii="仿宋" w:eastAsia="仿宋" w:hAnsi="仿宋" w:cs="仿宋" w:hint="eastAsia"/>
          <w:sz w:val="28"/>
          <w:lang w:eastAsia="zh-CN"/>
        </w:rPr>
      </w:pPr>
      <w:bookmarkStart w:id="9" w:name="_Toc3052"/>
      <w:r>
        <w:rPr>
          <w:rFonts w:ascii="仿宋" w:eastAsia="仿宋" w:hAnsi="仿宋" w:cs="仿宋" w:hint="eastAsia"/>
          <w:sz w:val="28"/>
          <w:lang w:eastAsia="zh-CN"/>
        </w:rPr>
        <w:t>(三)、节约用地措施</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口服溶液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口服溶液剂项目的设备规划和空间设计中，我们将采取灵活设备布局的措施。设备布局将根据实际需求进行灵活设计，避免不必要的浪费。通过合理规划设备摆放位置，我们将提高设备的利用率，减少设备间距，以确保口服溶液剂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口服溶液剂项目内部引入共享设施的概念，例如共享会议室、办公区等。通过这种方式，我们可以减少对资源的重复建设，提高资源共享效率，从而减小口服溶液剂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0" w:name="_Toc32199"/>
      <w:r>
        <w:rPr>
          <w:rFonts w:ascii="仿宋" w:eastAsia="仿宋" w:hAnsi="仿宋" w:cs="仿宋" w:hint="eastAsia"/>
          <w:sz w:val="28"/>
          <w:lang w:eastAsia="zh-CN"/>
        </w:rPr>
        <w:t>(四)、总图布置方案</w:t>
      </w:r>
      <w:bookmarkEnd w:id="10"/>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口服溶液剂项目的总图布置中，我们将不同功能区域进行明确的规划，以最大程度满足口服溶液剂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1" w:name="_Toc16115"/>
      <w:r>
        <w:rPr>
          <w:rFonts w:ascii="仿宋" w:eastAsia="仿宋" w:hAnsi="仿宋" w:cs="仿宋" w:hint="eastAsia"/>
          <w:sz w:val="28"/>
          <w:lang w:eastAsia="zh-CN"/>
        </w:rPr>
        <w:t>(五)、选址综合评价</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口服溶液剂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口服溶液剂项目对环境的影响是综合评价的重要因素之一。我们将详细考虑选址周边的自然环境、生态保护区、水源地等情况，确保口服溶液剂项目的建设和运营对环境影响最小化，并符合当地的环保法规标准。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对选址的评价还需充分考虑当地政府的产业政策和法规。我们将详细了解口服溶液剂项目所在地的相关政策，确保口服溶液剂项目的规划和运营与当地法规相符，降低不必要的法律风险。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考虑到社会稳定性对企业运营的重要性，我们将评估选址地区的社会安全情况、劳工关系、社区反馈等方面，以确保口服溶液剂项目的建设和运营不会受到社会稳定性的负面影响。</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最后，我们将综合考虑用地成本，包括土地购置费用、土地开发成本等。通过对用地成本的详细评估，我们能够做出更为精确的经济效益分析，为口服溶液剂项目的投资决策提供有力支持。</w:t>
      </w:r>
    </w:p>
    <w:p>
      <w:pPr>
        <w:pStyle w:val="Heading1"/>
        <w:ind w:firstLine="560" w:firstLineChars="200"/>
        <w:rPr>
          <w:rFonts w:ascii="仿宋" w:eastAsia="仿宋" w:hAnsi="仿宋" w:cs="仿宋" w:hint="eastAsia"/>
          <w:sz w:val="28"/>
          <w:lang w:eastAsia="zh-CN"/>
        </w:rPr>
      </w:pPr>
      <w:bookmarkStart w:id="12" w:name="_Toc10727"/>
      <w:r>
        <w:rPr>
          <w:rFonts w:ascii="仿宋" w:eastAsia="仿宋" w:hAnsi="仿宋" w:cs="仿宋" w:hint="eastAsia"/>
          <w:sz w:val="28"/>
          <w:lang w:eastAsia="zh-CN"/>
        </w:rPr>
        <w:t>三、口服溶液剂项目建设背景及必要性分析</w:t>
      </w:r>
      <w:bookmarkEnd w:id="12"/>
    </w:p>
    <w:p>
      <w:pPr>
        <w:pStyle w:val="Heading2"/>
        <w:rPr>
          <w:rFonts w:ascii="仿宋" w:eastAsia="仿宋" w:hAnsi="仿宋" w:cs="仿宋" w:hint="eastAsia"/>
          <w:lang w:eastAsia="zh-CN"/>
        </w:rPr>
      </w:pPr>
      <w:bookmarkStart w:id="13" w:name="_Toc17808"/>
      <w:r>
        <w:rPr>
          <w:rFonts w:ascii="仿宋" w:eastAsia="仿宋" w:hAnsi="仿宋" w:cs="仿宋" w:hint="eastAsia"/>
          <w:lang w:eastAsia="zh-CN"/>
        </w:rPr>
        <w:t>(一)、口服溶液剂项目背景分析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口服溶液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口服溶液剂项目在这个潮流中的定位。同时，我们将关注行业内涌现的新兴机遇，以便口服溶液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口服溶液剂项目提供了强大的发展动力。我们将聚焦于行业内最新的技术发展趋势，包括但不限于人工智能、大数据分析、物联网等领域。通过深度的技术研究，我们将确保口服溶液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口服溶液剂项目发展的源泉。我们将投入更多的精力对市场需求进行深入剖析，超越表面的需求，深入挖掘潜在的市场痛点和机遇。通过对市场需求的细致了解，口服溶液剂项目将更有针对性地设计解决方案，满足市场的多样化需求，从而更好地促进口服溶液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口服溶液剂项目战略至关重要。我们将对竞争态势进行更为深入的分析，包括但不限于市场份额、产品特点、客户满意度等多个维度。通过深度的竞争分析，口服溶液剂项目将能够更准确地把握市场脉搏，制定具有竞争力的口服溶液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口服溶液剂项目的发展具有直接的影响。我们将进行更为全面的法规和政策分析，了解行业发展中的潜在法律风险和合规挑战。通过充分了解和遵守相关法规，口服溶液剂项目将确保在法律框架内合法合规运营，为口服溶液剂项目的稳健发展提供有力支持。</w:t>
      </w:r>
    </w:p>
    <w:p>
      <w:pPr>
        <w:pStyle w:val="Heading2"/>
        <w:ind w:firstLine="560" w:firstLineChars="200"/>
        <w:rPr>
          <w:rFonts w:ascii="仿宋" w:eastAsia="仿宋" w:hAnsi="仿宋" w:cs="仿宋" w:hint="eastAsia"/>
          <w:sz w:val="28"/>
          <w:lang w:eastAsia="zh-CN"/>
        </w:rPr>
      </w:pPr>
      <w:bookmarkStart w:id="14" w:name="_Toc25913"/>
      <w:r>
        <w:rPr>
          <w:rFonts w:ascii="仿宋" w:eastAsia="仿宋" w:hAnsi="仿宋" w:cs="仿宋" w:hint="eastAsia"/>
          <w:sz w:val="28"/>
          <w:lang w:eastAsia="zh-CN"/>
        </w:rPr>
        <w:t>(二)、口服溶液剂项目建设必要性分析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口服溶液剂项目建设的迫切性源于对行业发展趋势的深刻洞察。我们正处于一个行业变革的时代，科技创新、数字化转型成为企业发展的关键动力。口服溶液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口服溶液剂项目建设不仅仅是为了跟上潮流，更是为了通过技术创新推动企业的持续发展。通过引入先进的技术和解决方案，口服溶液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口服溶液剂项目的建设成为必然选择，通过提高产品质量、拓展服务领域，从而在竞争中获得更多的机会。口服溶液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口服溶液剂项目建设的必要性体现在对客户需求更精准的满足。通过口服溶液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口服溶液剂项目建设的背后是对企业持续创新的追求。只有通过不断创新，企业才能在竞争中立于不败之地。口服溶液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1957"/>
      <w:r>
        <w:rPr>
          <w:rFonts w:ascii="仿宋" w:eastAsia="仿宋" w:hAnsi="仿宋" w:cs="仿宋" w:hint="eastAsia"/>
          <w:sz w:val="28"/>
          <w:lang w:eastAsia="zh-CN"/>
        </w:rPr>
        <w:t>四、口服溶液剂项目建设单位说明</w:t>
      </w:r>
      <w:bookmarkEnd w:id="15"/>
    </w:p>
    <w:p>
      <w:pPr>
        <w:pStyle w:val="Heading2"/>
        <w:rPr>
          <w:rFonts w:ascii="仿宋" w:eastAsia="仿宋" w:hAnsi="仿宋" w:cs="仿宋" w:hint="eastAsia"/>
          <w:lang w:eastAsia="zh-CN"/>
        </w:rPr>
      </w:pPr>
      <w:bookmarkStart w:id="16" w:name="_Toc24381"/>
      <w:r>
        <w:rPr>
          <w:rFonts w:ascii="仿宋" w:eastAsia="仿宋" w:hAnsi="仿宋" w:cs="仿宋" w:hint="eastAsia"/>
          <w:lang w:eastAsia="zh-CN"/>
        </w:rPr>
        <w:t>(一)、口服溶液剂项目承办单位基本情况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7" w:name="_Toc5231"/>
      <w:r>
        <w:rPr>
          <w:rFonts w:ascii="仿宋" w:eastAsia="仿宋" w:hAnsi="仿宋" w:cs="仿宋" w:hint="eastAsia"/>
          <w:sz w:val="28"/>
          <w:lang w:eastAsia="zh-CN"/>
        </w:rPr>
        <w:t>(二)、公司经济效益分析</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口服溶液剂项目承办单位的XXXX，我们着眼于实现可持续的经济效益。通过技术创新和解决方案的提供，公司预计在口服溶液剂项目执行期间将获得可观的收入增长。这一收入来源主要包括口服溶液剂项目交付、技术服务和解决方案的销售。</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同时，我们注重成本控制和效率提升，以确保口服溶液剂项目的可持续盈利。透过精细的管理和资源优化，公司期望实现口服溶液剂项目利润最大化。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口服溶液剂项目实施进行全面的投资评估，包括口服溶液剂项目启动阶段的资金投入和后续运营成本。通过对口服溶液剂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口服溶液剂项目实施过程中具备足够的资金流动性，公司将进行详尽的现金流分析。这包括资金需求的合理预测、口服溶液剂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8" w:name="_Toc5942"/>
      <w:r>
        <w:rPr>
          <w:rFonts w:ascii="仿宋" w:eastAsia="仿宋" w:hAnsi="仿宋" w:cs="仿宋" w:hint="eastAsia"/>
          <w:sz w:val="28"/>
          <w:lang w:eastAsia="zh-CN"/>
        </w:rPr>
        <w:t>五、口服溶液剂项目概论</w:t>
      </w:r>
      <w:bookmarkEnd w:id="18"/>
    </w:p>
    <w:p>
      <w:pPr>
        <w:pStyle w:val="Heading2"/>
        <w:rPr>
          <w:rFonts w:ascii="仿宋" w:eastAsia="仿宋" w:hAnsi="仿宋" w:cs="仿宋" w:hint="eastAsia"/>
          <w:lang w:eastAsia="zh-CN"/>
        </w:rPr>
      </w:pPr>
      <w:bookmarkStart w:id="19" w:name="_Toc8767"/>
      <w:r>
        <w:rPr>
          <w:rFonts w:ascii="仿宋" w:eastAsia="仿宋" w:hAnsi="仿宋" w:cs="仿宋" w:hint="eastAsia"/>
          <w:lang w:eastAsia="zh-CN"/>
        </w:rPr>
        <w:t>(一)、口服溶液剂项目概况</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https://d.book118.com/918056065110006044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口服溶液剂项目规划设计蓝图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F1B0534"/>
    <w:rsid w:val="2F1B0534"/>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18056065110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2024-02-29T06:28:00Z</dcterms:created>
  <dcterms:modified xsi:type="dcterms:W3CDTF">2024-02-29T06:28:51Z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7BCBFEA74AC3425A919BDFE569C4859D_11</vt:lpwstr>
  </property>
  <property fmtid="{D5CDD505-2E9C-101B-9397-08002B2CF9AE}" pid="3" name="KSOProductBuildVer">
    <vt:lpwstr>2052-12.1.0.16388</vt:lpwstr>
  </property>
</Properties>
</file>