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环戊酮相关公司员工职业道路规划与管理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12" w:history="1">
        <w:r>
          <w:rPr>
            <w:rFonts w:ascii="仿宋" w:eastAsia="仿宋" w:hAnsi="仿宋" w:cs="仿宋" w:hint="eastAsia"/>
            <w:lang w:eastAsia="zh-CN"/>
          </w:rPr>
          <w:t>前言</w:t>
        </w:r>
        <w:r>
          <w:tab/>
        </w:r>
        <w:r>
          <w:fldChar w:fldCharType="begin"/>
        </w:r>
        <w:r>
          <w:instrText xml:space="preserve"> PAGEREF _Toc29512 \h </w:instrText>
        </w:r>
        <w:r>
          <w:fldChar w:fldCharType="separate"/>
        </w:r>
        <w:r>
          <w:t>3</w:t>
        </w:r>
        <w:r>
          <w:fldChar w:fldCharType="end"/>
        </w:r>
      </w:hyperlink>
    </w:p>
    <w:p>
      <w:pPr>
        <w:pStyle w:val="TOC1"/>
        <w:tabs>
          <w:tab w:val="right" w:leader="dot" w:pos="8306"/>
        </w:tabs>
      </w:pPr>
      <w:hyperlink w:anchor="_Toc25283" w:history="1">
        <w:r>
          <w:rPr>
            <w:rFonts w:ascii="仿宋" w:eastAsia="仿宋" w:hAnsi="仿宋" w:cs="仿宋" w:hint="eastAsia"/>
            <w:lang w:eastAsia="zh-CN"/>
          </w:rPr>
          <w:t>一、项目基本情况</w:t>
        </w:r>
        <w:r>
          <w:tab/>
        </w:r>
        <w:r>
          <w:fldChar w:fldCharType="begin"/>
        </w:r>
        <w:r>
          <w:instrText xml:space="preserve"> PAGEREF _Toc25283 \h </w:instrText>
        </w:r>
        <w:r>
          <w:fldChar w:fldCharType="separate"/>
        </w:r>
        <w:r>
          <w:t>3</w:t>
        </w:r>
        <w:r>
          <w:fldChar w:fldCharType="end"/>
        </w:r>
      </w:hyperlink>
    </w:p>
    <w:p>
      <w:pPr>
        <w:pStyle w:val="TOC2"/>
        <w:tabs>
          <w:tab w:val="right" w:leader="dot" w:pos="8306"/>
        </w:tabs>
      </w:pPr>
      <w:hyperlink w:anchor="_Toc4409" w:history="1">
        <w:r>
          <w:rPr>
            <w:rFonts w:ascii="仿宋" w:eastAsia="仿宋" w:hAnsi="仿宋" w:cs="仿宋" w:hint="eastAsia"/>
            <w:lang w:eastAsia="zh-CN"/>
          </w:rPr>
          <w:t>(一)、项目名称及建设性质</w:t>
        </w:r>
        <w:r>
          <w:tab/>
        </w:r>
        <w:r>
          <w:fldChar w:fldCharType="begin"/>
        </w:r>
        <w:r>
          <w:instrText xml:space="preserve"> PAGEREF _Toc4409 \h </w:instrText>
        </w:r>
        <w:r>
          <w:fldChar w:fldCharType="separate"/>
        </w:r>
        <w:r>
          <w:t>3</w:t>
        </w:r>
        <w:r>
          <w:fldChar w:fldCharType="end"/>
        </w:r>
      </w:hyperlink>
    </w:p>
    <w:p>
      <w:pPr>
        <w:pStyle w:val="TOC2"/>
        <w:tabs>
          <w:tab w:val="right" w:leader="dot" w:pos="8306"/>
        </w:tabs>
      </w:pPr>
      <w:hyperlink w:anchor="_Toc30743" w:history="1">
        <w:r>
          <w:rPr>
            <w:rFonts w:ascii="仿宋" w:eastAsia="仿宋" w:hAnsi="仿宋" w:cs="仿宋" w:hint="eastAsia"/>
            <w:lang w:eastAsia="zh-CN"/>
          </w:rPr>
          <w:t>(二)、项目承办单位</w:t>
        </w:r>
        <w:r>
          <w:tab/>
        </w:r>
        <w:r>
          <w:fldChar w:fldCharType="begin"/>
        </w:r>
        <w:r>
          <w:instrText xml:space="preserve"> PAGEREF _Toc30743 \h </w:instrText>
        </w:r>
        <w:r>
          <w:fldChar w:fldCharType="separate"/>
        </w:r>
        <w:r>
          <w:t>4</w:t>
        </w:r>
        <w:r>
          <w:fldChar w:fldCharType="end"/>
        </w:r>
      </w:hyperlink>
    </w:p>
    <w:p>
      <w:pPr>
        <w:pStyle w:val="TOC2"/>
        <w:tabs>
          <w:tab w:val="right" w:leader="dot" w:pos="8306"/>
        </w:tabs>
      </w:pPr>
      <w:hyperlink w:anchor="_Toc29164" w:history="1">
        <w:r>
          <w:rPr>
            <w:rFonts w:ascii="仿宋" w:eastAsia="仿宋" w:hAnsi="仿宋" w:cs="仿宋" w:hint="eastAsia"/>
            <w:lang w:eastAsia="zh-CN"/>
          </w:rPr>
          <w:t>(三)、项目实施的可行性</w:t>
        </w:r>
        <w:r>
          <w:tab/>
        </w:r>
        <w:r>
          <w:fldChar w:fldCharType="begin"/>
        </w:r>
        <w:r>
          <w:instrText xml:space="preserve"> PAGEREF _Toc29164 \h </w:instrText>
        </w:r>
        <w:r>
          <w:fldChar w:fldCharType="separate"/>
        </w:r>
        <w:r>
          <w:t>5</w:t>
        </w:r>
        <w:r>
          <w:fldChar w:fldCharType="end"/>
        </w:r>
      </w:hyperlink>
    </w:p>
    <w:p>
      <w:pPr>
        <w:pStyle w:val="TOC2"/>
        <w:tabs>
          <w:tab w:val="right" w:leader="dot" w:pos="8306"/>
        </w:tabs>
      </w:pPr>
      <w:hyperlink w:anchor="_Toc10634" w:history="1">
        <w:r>
          <w:rPr>
            <w:rFonts w:ascii="仿宋" w:eastAsia="仿宋" w:hAnsi="仿宋" w:cs="仿宋" w:hint="eastAsia"/>
            <w:lang w:eastAsia="zh-CN"/>
          </w:rPr>
          <w:t>(四)、项目建设选址</w:t>
        </w:r>
        <w:r>
          <w:tab/>
        </w:r>
        <w:r>
          <w:fldChar w:fldCharType="begin"/>
        </w:r>
        <w:r>
          <w:instrText xml:space="preserve"> PAGEREF _Toc10634 \h </w:instrText>
        </w:r>
        <w:r>
          <w:fldChar w:fldCharType="separate"/>
        </w:r>
        <w:r>
          <w:t>6</w:t>
        </w:r>
        <w:r>
          <w:fldChar w:fldCharType="end"/>
        </w:r>
      </w:hyperlink>
    </w:p>
    <w:p>
      <w:pPr>
        <w:pStyle w:val="TOC2"/>
        <w:tabs>
          <w:tab w:val="right" w:leader="dot" w:pos="8306"/>
        </w:tabs>
      </w:pPr>
      <w:hyperlink w:anchor="_Toc16910" w:history="1">
        <w:r>
          <w:rPr>
            <w:rFonts w:ascii="仿宋" w:eastAsia="仿宋" w:hAnsi="仿宋" w:cs="仿宋" w:hint="eastAsia"/>
            <w:lang w:eastAsia="zh-CN"/>
          </w:rPr>
          <w:t>(五)、建筑物建设规模</w:t>
        </w:r>
        <w:r>
          <w:tab/>
        </w:r>
        <w:r>
          <w:fldChar w:fldCharType="begin"/>
        </w:r>
        <w:r>
          <w:instrText xml:space="preserve"> PAGEREF _Toc16910 \h </w:instrText>
        </w:r>
        <w:r>
          <w:fldChar w:fldCharType="separate"/>
        </w:r>
        <w:r>
          <w:t>8</w:t>
        </w:r>
        <w:r>
          <w:fldChar w:fldCharType="end"/>
        </w:r>
      </w:hyperlink>
    </w:p>
    <w:p>
      <w:pPr>
        <w:pStyle w:val="TOC2"/>
        <w:tabs>
          <w:tab w:val="right" w:leader="dot" w:pos="8306"/>
        </w:tabs>
      </w:pPr>
      <w:hyperlink w:anchor="_Toc28252" w:history="1">
        <w:r>
          <w:rPr>
            <w:rFonts w:ascii="仿宋" w:eastAsia="仿宋" w:hAnsi="仿宋" w:cs="仿宋" w:hint="eastAsia"/>
            <w:lang w:eastAsia="zh-CN"/>
          </w:rPr>
          <w:t>(六)、项目总投资及资金构成</w:t>
        </w:r>
        <w:r>
          <w:tab/>
        </w:r>
        <w:r>
          <w:fldChar w:fldCharType="begin"/>
        </w:r>
        <w:r>
          <w:instrText xml:space="preserve"> PAGEREF _Toc28252 \h </w:instrText>
        </w:r>
        <w:r>
          <w:fldChar w:fldCharType="separate"/>
        </w:r>
        <w:r>
          <w:t>9</w:t>
        </w:r>
        <w:r>
          <w:fldChar w:fldCharType="end"/>
        </w:r>
      </w:hyperlink>
    </w:p>
    <w:p>
      <w:pPr>
        <w:pStyle w:val="TOC2"/>
        <w:tabs>
          <w:tab w:val="right" w:leader="dot" w:pos="8306"/>
        </w:tabs>
      </w:pPr>
      <w:hyperlink w:anchor="_Toc11279" w:history="1">
        <w:r>
          <w:rPr>
            <w:rFonts w:ascii="仿宋" w:eastAsia="仿宋" w:hAnsi="仿宋" w:cs="仿宋" w:hint="eastAsia"/>
            <w:lang w:eastAsia="zh-CN"/>
          </w:rPr>
          <w:t>(七)、资金筹措方案</w:t>
        </w:r>
        <w:r>
          <w:tab/>
        </w:r>
        <w:r>
          <w:fldChar w:fldCharType="begin"/>
        </w:r>
        <w:r>
          <w:instrText xml:space="preserve"> PAGEREF _Toc11279 \h </w:instrText>
        </w:r>
        <w:r>
          <w:fldChar w:fldCharType="separate"/>
        </w:r>
        <w:r>
          <w:t>10</w:t>
        </w:r>
        <w:r>
          <w:fldChar w:fldCharType="end"/>
        </w:r>
      </w:hyperlink>
    </w:p>
    <w:p>
      <w:pPr>
        <w:pStyle w:val="TOC2"/>
        <w:tabs>
          <w:tab w:val="right" w:leader="dot" w:pos="8306"/>
        </w:tabs>
      </w:pPr>
      <w:hyperlink w:anchor="_Toc32397" w:history="1">
        <w:r>
          <w:rPr>
            <w:rFonts w:ascii="仿宋" w:eastAsia="仿宋" w:hAnsi="仿宋" w:cs="仿宋" w:hint="eastAsia"/>
            <w:lang w:eastAsia="zh-CN"/>
          </w:rPr>
          <w:t>(八)、项目预期经济效益规划目标</w:t>
        </w:r>
        <w:r>
          <w:tab/>
        </w:r>
        <w:r>
          <w:fldChar w:fldCharType="begin"/>
        </w:r>
        <w:r>
          <w:instrText xml:space="preserve"> PAGEREF _Toc32397 \h </w:instrText>
        </w:r>
        <w:r>
          <w:fldChar w:fldCharType="separate"/>
        </w:r>
        <w:r>
          <w:t>11</w:t>
        </w:r>
        <w:r>
          <w:fldChar w:fldCharType="end"/>
        </w:r>
      </w:hyperlink>
    </w:p>
    <w:p>
      <w:pPr>
        <w:pStyle w:val="TOC2"/>
        <w:tabs>
          <w:tab w:val="right" w:leader="dot" w:pos="8306"/>
        </w:tabs>
      </w:pPr>
      <w:hyperlink w:anchor="_Toc10755" w:history="1">
        <w:r>
          <w:rPr>
            <w:rFonts w:ascii="仿宋" w:eastAsia="仿宋" w:hAnsi="仿宋" w:cs="仿宋" w:hint="eastAsia"/>
            <w:lang w:eastAsia="zh-CN"/>
          </w:rPr>
          <w:t>(九)、项目建设进度规划</w:t>
        </w:r>
        <w:r>
          <w:tab/>
        </w:r>
        <w:r>
          <w:fldChar w:fldCharType="begin"/>
        </w:r>
        <w:r>
          <w:instrText xml:space="preserve"> PAGEREF _Toc10755 \h </w:instrText>
        </w:r>
        <w:r>
          <w:fldChar w:fldCharType="separate"/>
        </w:r>
        <w:r>
          <w:t>12</w:t>
        </w:r>
        <w:r>
          <w:fldChar w:fldCharType="end"/>
        </w:r>
      </w:hyperlink>
    </w:p>
    <w:p>
      <w:pPr>
        <w:pStyle w:val="TOC1"/>
        <w:tabs>
          <w:tab w:val="right" w:leader="dot" w:pos="8306"/>
        </w:tabs>
      </w:pPr>
      <w:hyperlink w:anchor="_Toc11715" w:history="1">
        <w:r>
          <w:rPr>
            <w:rFonts w:ascii="仿宋" w:eastAsia="仿宋" w:hAnsi="仿宋" w:cs="仿宋" w:hint="eastAsia"/>
            <w:lang w:eastAsia="zh-CN"/>
          </w:rPr>
          <w:t>二、公司简介</w:t>
        </w:r>
        <w:r>
          <w:tab/>
        </w:r>
        <w:r>
          <w:fldChar w:fldCharType="begin"/>
        </w:r>
        <w:r>
          <w:instrText xml:space="preserve"> PAGEREF _Toc11715 \h </w:instrText>
        </w:r>
        <w:r>
          <w:fldChar w:fldCharType="separate"/>
        </w:r>
        <w:r>
          <w:t>14</w:t>
        </w:r>
        <w:r>
          <w:fldChar w:fldCharType="end"/>
        </w:r>
      </w:hyperlink>
    </w:p>
    <w:p>
      <w:pPr>
        <w:pStyle w:val="TOC2"/>
        <w:tabs>
          <w:tab w:val="right" w:leader="dot" w:pos="8306"/>
        </w:tabs>
      </w:pPr>
      <w:hyperlink w:anchor="_Toc841" w:history="1">
        <w:r>
          <w:rPr>
            <w:rFonts w:ascii="仿宋" w:eastAsia="仿宋" w:hAnsi="仿宋" w:cs="仿宋" w:hint="eastAsia"/>
            <w:lang w:eastAsia="zh-CN"/>
          </w:rPr>
          <w:t>(一)、公司基本信息</w:t>
        </w:r>
        <w:r>
          <w:tab/>
        </w:r>
        <w:r>
          <w:fldChar w:fldCharType="begin"/>
        </w:r>
        <w:r>
          <w:instrText xml:space="preserve"> PAGEREF _Toc841 \h </w:instrText>
        </w:r>
        <w:r>
          <w:fldChar w:fldCharType="separate"/>
        </w:r>
        <w:r>
          <w:t>14</w:t>
        </w:r>
        <w:r>
          <w:fldChar w:fldCharType="end"/>
        </w:r>
      </w:hyperlink>
    </w:p>
    <w:p>
      <w:pPr>
        <w:pStyle w:val="TOC2"/>
        <w:tabs>
          <w:tab w:val="right" w:leader="dot" w:pos="8306"/>
        </w:tabs>
      </w:pPr>
      <w:hyperlink w:anchor="_Toc18132" w:history="1">
        <w:r>
          <w:rPr>
            <w:rFonts w:ascii="仿宋" w:eastAsia="仿宋" w:hAnsi="仿宋" w:cs="仿宋" w:hint="eastAsia"/>
            <w:lang w:eastAsia="zh-CN"/>
          </w:rPr>
          <w:t>(二)、公司简介</w:t>
        </w:r>
        <w:r>
          <w:tab/>
        </w:r>
        <w:r>
          <w:fldChar w:fldCharType="begin"/>
        </w:r>
        <w:r>
          <w:instrText xml:space="preserve"> PAGEREF _Toc18132 \h </w:instrText>
        </w:r>
        <w:r>
          <w:fldChar w:fldCharType="separate"/>
        </w:r>
        <w:r>
          <w:t>15</w:t>
        </w:r>
        <w:r>
          <w:fldChar w:fldCharType="end"/>
        </w:r>
      </w:hyperlink>
    </w:p>
    <w:p>
      <w:pPr>
        <w:pStyle w:val="TOC2"/>
        <w:tabs>
          <w:tab w:val="right" w:leader="dot" w:pos="8306"/>
        </w:tabs>
      </w:pPr>
      <w:hyperlink w:anchor="_Toc15505" w:history="1">
        <w:r>
          <w:rPr>
            <w:rFonts w:ascii="仿宋" w:eastAsia="仿宋" w:hAnsi="仿宋" w:cs="仿宋" w:hint="eastAsia"/>
            <w:lang w:eastAsia="zh-CN"/>
          </w:rPr>
          <w:t>(三)、核心人员介绍</w:t>
        </w:r>
        <w:r>
          <w:tab/>
        </w:r>
        <w:r>
          <w:fldChar w:fldCharType="begin"/>
        </w:r>
        <w:r>
          <w:instrText xml:space="preserve"> PAGEREF _Toc15505 \h </w:instrText>
        </w:r>
        <w:r>
          <w:fldChar w:fldCharType="separate"/>
        </w:r>
        <w:r>
          <w:t>16</w:t>
        </w:r>
        <w:r>
          <w:fldChar w:fldCharType="end"/>
        </w:r>
      </w:hyperlink>
    </w:p>
    <w:p>
      <w:pPr>
        <w:pStyle w:val="TOC1"/>
        <w:tabs>
          <w:tab w:val="right" w:leader="dot" w:pos="8306"/>
        </w:tabs>
      </w:pPr>
      <w:hyperlink w:anchor="_Toc13359" w:history="1">
        <w:r>
          <w:rPr>
            <w:rFonts w:ascii="仿宋" w:eastAsia="仿宋" w:hAnsi="仿宋" w:cs="仿宋" w:hint="eastAsia"/>
            <w:lang w:eastAsia="zh-CN"/>
          </w:rPr>
          <w:t>三、员工压力管理及应对措施</w:t>
        </w:r>
        <w:r>
          <w:tab/>
        </w:r>
        <w:r>
          <w:fldChar w:fldCharType="begin"/>
        </w:r>
        <w:r>
          <w:instrText xml:space="preserve"> PAGEREF _Toc13359 \h </w:instrText>
        </w:r>
        <w:r>
          <w:fldChar w:fldCharType="separate"/>
        </w:r>
        <w:r>
          <w:t>19</w:t>
        </w:r>
        <w:r>
          <w:fldChar w:fldCharType="end"/>
        </w:r>
      </w:hyperlink>
    </w:p>
    <w:p>
      <w:pPr>
        <w:pStyle w:val="TOC2"/>
        <w:tabs>
          <w:tab w:val="right" w:leader="dot" w:pos="8306"/>
        </w:tabs>
      </w:pPr>
      <w:hyperlink w:anchor="_Toc13570" w:history="1">
        <w:r>
          <w:rPr>
            <w:rFonts w:ascii="仿宋" w:eastAsia="仿宋" w:hAnsi="仿宋" w:cs="仿宋" w:hint="eastAsia"/>
            <w:lang w:eastAsia="zh-CN"/>
          </w:rPr>
          <w:t>(一)、压力对员工的影响及管理原则</w:t>
        </w:r>
        <w:r>
          <w:tab/>
        </w:r>
        <w:r>
          <w:fldChar w:fldCharType="begin"/>
        </w:r>
        <w:r>
          <w:instrText xml:space="preserve"> PAGEREF _Toc13570 \h </w:instrText>
        </w:r>
        <w:r>
          <w:fldChar w:fldCharType="separate"/>
        </w:r>
        <w:r>
          <w:t>19</w:t>
        </w:r>
        <w:r>
          <w:fldChar w:fldCharType="end"/>
        </w:r>
      </w:hyperlink>
    </w:p>
    <w:p>
      <w:pPr>
        <w:pStyle w:val="TOC2"/>
        <w:tabs>
          <w:tab w:val="right" w:leader="dot" w:pos="8306"/>
        </w:tabs>
      </w:pPr>
      <w:hyperlink w:anchor="_Toc25845" w:history="1">
        <w:r>
          <w:rPr>
            <w:rFonts w:ascii="仿宋" w:eastAsia="仿宋" w:hAnsi="仿宋" w:cs="仿宋" w:hint="eastAsia"/>
            <w:lang w:eastAsia="zh-CN"/>
          </w:rPr>
          <w:t>(二)、压力应对策略及其实施方案</w:t>
        </w:r>
        <w:r>
          <w:tab/>
        </w:r>
        <w:r>
          <w:fldChar w:fldCharType="begin"/>
        </w:r>
        <w:r>
          <w:instrText xml:space="preserve"> PAGEREF _Toc25845 \h </w:instrText>
        </w:r>
        <w:r>
          <w:fldChar w:fldCharType="separate"/>
        </w:r>
        <w:r>
          <w:t>20</w:t>
        </w:r>
        <w:r>
          <w:fldChar w:fldCharType="end"/>
        </w:r>
      </w:hyperlink>
    </w:p>
    <w:p>
      <w:pPr>
        <w:pStyle w:val="TOC2"/>
        <w:tabs>
          <w:tab w:val="right" w:leader="dot" w:pos="8306"/>
        </w:tabs>
      </w:pPr>
      <w:hyperlink w:anchor="_Toc16773" w:history="1">
        <w:r>
          <w:rPr>
            <w:rFonts w:ascii="仿宋" w:eastAsia="仿宋" w:hAnsi="仿宋" w:cs="仿宋" w:hint="eastAsia"/>
            <w:lang w:eastAsia="zh-CN"/>
          </w:rPr>
          <w:t>(三)、压力管理效果的评估及持续改进</w:t>
        </w:r>
        <w:r>
          <w:tab/>
        </w:r>
        <w:r>
          <w:fldChar w:fldCharType="begin"/>
        </w:r>
        <w:r>
          <w:instrText xml:space="preserve"> PAGEREF _Toc16773 \h </w:instrText>
        </w:r>
        <w:r>
          <w:fldChar w:fldCharType="separate"/>
        </w:r>
        <w:r>
          <w:t>21</w:t>
        </w:r>
        <w:r>
          <w:fldChar w:fldCharType="end"/>
        </w:r>
      </w:hyperlink>
    </w:p>
    <w:p>
      <w:pPr>
        <w:pStyle w:val="TOC1"/>
        <w:tabs>
          <w:tab w:val="right" w:leader="dot" w:pos="8306"/>
        </w:tabs>
      </w:pPr>
      <w:hyperlink w:anchor="_Toc7050" w:history="1">
        <w:r>
          <w:rPr>
            <w:rFonts w:ascii="仿宋" w:eastAsia="仿宋" w:hAnsi="仿宋" w:cs="仿宋" w:hint="eastAsia"/>
            <w:lang w:eastAsia="zh-CN"/>
          </w:rPr>
          <w:t>四、环戊酮行业背景分析</w:t>
        </w:r>
        <w:r>
          <w:tab/>
        </w:r>
        <w:r>
          <w:fldChar w:fldCharType="begin"/>
        </w:r>
        <w:r>
          <w:instrText xml:space="preserve"> PAGEREF _Toc7050 \h </w:instrText>
        </w:r>
        <w:r>
          <w:fldChar w:fldCharType="separate"/>
        </w:r>
        <w:r>
          <w:t>22</w:t>
        </w:r>
        <w:r>
          <w:fldChar w:fldCharType="end"/>
        </w:r>
      </w:hyperlink>
    </w:p>
    <w:p>
      <w:pPr>
        <w:pStyle w:val="TOC2"/>
        <w:tabs>
          <w:tab w:val="right" w:leader="dot" w:pos="8306"/>
        </w:tabs>
      </w:pPr>
      <w:hyperlink w:anchor="_Toc24456" w:history="1">
        <w:r>
          <w:rPr>
            <w:rFonts w:ascii="仿宋" w:eastAsia="仿宋" w:hAnsi="仿宋" w:cs="仿宋" w:hint="eastAsia"/>
            <w:lang w:eastAsia="zh-CN"/>
          </w:rPr>
          <w:t>(一)、环戊酮行业背景分析</w:t>
        </w:r>
        <w:r>
          <w:tab/>
        </w:r>
        <w:r>
          <w:fldChar w:fldCharType="begin"/>
        </w:r>
        <w:r>
          <w:instrText xml:space="preserve"> PAGEREF _Toc24456 \h </w:instrText>
        </w:r>
        <w:r>
          <w:fldChar w:fldCharType="separate"/>
        </w:r>
        <w:r>
          <w:t>22</w:t>
        </w:r>
        <w:r>
          <w:fldChar w:fldCharType="end"/>
        </w:r>
      </w:hyperlink>
    </w:p>
    <w:p>
      <w:pPr>
        <w:pStyle w:val="TOC1"/>
        <w:tabs>
          <w:tab w:val="right" w:leader="dot" w:pos="8306"/>
        </w:tabs>
      </w:pPr>
      <w:hyperlink w:anchor="_Toc31195" w:history="1">
        <w:r>
          <w:rPr>
            <w:rFonts w:ascii="仿宋" w:eastAsia="仿宋" w:hAnsi="仿宋" w:cs="仿宋" w:hint="eastAsia"/>
            <w:lang w:eastAsia="zh-CN"/>
          </w:rPr>
          <w:t>五、第八章员工绩效管理</w:t>
        </w:r>
        <w:r>
          <w:tab/>
        </w:r>
        <w:r>
          <w:fldChar w:fldCharType="begin"/>
        </w:r>
        <w:r>
          <w:instrText xml:space="preserve"> PAGEREF _Toc31195 \h </w:instrText>
        </w:r>
        <w:r>
          <w:fldChar w:fldCharType="separate"/>
        </w:r>
        <w:r>
          <w:t>24</w:t>
        </w:r>
        <w:r>
          <w:fldChar w:fldCharType="end"/>
        </w:r>
      </w:hyperlink>
    </w:p>
    <w:p>
      <w:pPr>
        <w:pStyle w:val="TOC2"/>
        <w:tabs>
          <w:tab w:val="right" w:leader="dot" w:pos="8306"/>
        </w:tabs>
      </w:pPr>
      <w:hyperlink w:anchor="_Toc8881" w:history="1">
        <w:r>
          <w:rPr>
            <w:rFonts w:ascii="仿宋" w:eastAsia="仿宋" w:hAnsi="仿宋" w:cs="仿宋" w:hint="eastAsia"/>
            <w:lang w:eastAsia="zh-CN"/>
          </w:rPr>
          <w:t>(一)、绩效评估体系建立</w:t>
        </w:r>
        <w:r>
          <w:tab/>
        </w:r>
        <w:r>
          <w:fldChar w:fldCharType="begin"/>
        </w:r>
        <w:r>
          <w:instrText xml:space="preserve"> PAGEREF _Toc8881 \h </w:instrText>
        </w:r>
        <w:r>
          <w:fldChar w:fldCharType="separate"/>
        </w:r>
        <w:r>
          <w:t>24</w:t>
        </w:r>
        <w:r>
          <w:fldChar w:fldCharType="end"/>
        </w:r>
      </w:hyperlink>
    </w:p>
    <w:p>
      <w:pPr>
        <w:pStyle w:val="TOC2"/>
        <w:tabs>
          <w:tab w:val="right" w:leader="dot" w:pos="8306"/>
        </w:tabs>
      </w:pPr>
      <w:hyperlink w:anchor="_Toc175" w:history="1">
        <w:r>
          <w:rPr>
            <w:rFonts w:ascii="仿宋" w:eastAsia="仿宋" w:hAnsi="仿宋" w:cs="仿宋" w:hint="eastAsia"/>
            <w:lang w:eastAsia="zh-CN"/>
          </w:rPr>
          <w:t>(二)、绩效考核与反馈</w:t>
        </w:r>
        <w:r>
          <w:tab/>
        </w:r>
        <w:r>
          <w:fldChar w:fldCharType="begin"/>
        </w:r>
        <w:r>
          <w:instrText xml:space="preserve"> PAGEREF _Toc175 \h </w:instrText>
        </w:r>
        <w:r>
          <w:fldChar w:fldCharType="separate"/>
        </w:r>
        <w:r>
          <w:t>25</w:t>
        </w:r>
        <w:r>
          <w:fldChar w:fldCharType="end"/>
        </w:r>
      </w:hyperlink>
    </w:p>
    <w:p>
      <w:pPr>
        <w:pStyle w:val="TOC2"/>
        <w:tabs>
          <w:tab w:val="right" w:leader="dot" w:pos="8306"/>
        </w:tabs>
      </w:pPr>
      <w:hyperlink w:anchor="_Toc23902" w:history="1">
        <w:r>
          <w:rPr>
            <w:rFonts w:ascii="仿宋" w:eastAsia="仿宋" w:hAnsi="仿宋" w:cs="仿宋" w:hint="eastAsia"/>
            <w:lang w:eastAsia="zh-CN"/>
          </w:rPr>
          <w:t>(三)、激励与奖惩机制</w:t>
        </w:r>
        <w:r>
          <w:tab/>
        </w:r>
        <w:r>
          <w:fldChar w:fldCharType="begin"/>
        </w:r>
        <w:r>
          <w:instrText xml:space="preserve"> PAGEREF _Toc23902 \h </w:instrText>
        </w:r>
        <w:r>
          <w:fldChar w:fldCharType="separate"/>
        </w:r>
        <w:r>
          <w:t>25</w:t>
        </w:r>
        <w:r>
          <w:fldChar w:fldCharType="end"/>
        </w:r>
      </w:hyperlink>
    </w:p>
    <w:p>
      <w:pPr>
        <w:pStyle w:val="TOC1"/>
        <w:tabs>
          <w:tab w:val="right" w:leader="dot" w:pos="8306"/>
        </w:tabs>
      </w:pPr>
      <w:hyperlink w:anchor="_Toc8902" w:history="1">
        <w:r>
          <w:rPr>
            <w:rFonts w:ascii="仿宋" w:eastAsia="仿宋" w:hAnsi="仿宋" w:cs="仿宋" w:hint="eastAsia"/>
            <w:lang w:eastAsia="zh-CN"/>
          </w:rPr>
          <w:t>六、第二十八章公司与员工法律关系</w:t>
        </w:r>
        <w:r>
          <w:tab/>
        </w:r>
        <w:r>
          <w:fldChar w:fldCharType="begin"/>
        </w:r>
        <w:r>
          <w:instrText xml:space="preserve"> PAGEREF _Toc8902 \h </w:instrText>
        </w:r>
        <w:r>
          <w:fldChar w:fldCharType="separate"/>
        </w:r>
        <w:r>
          <w:t>26</w:t>
        </w:r>
        <w:r>
          <w:fldChar w:fldCharType="end"/>
        </w:r>
      </w:hyperlink>
    </w:p>
    <w:p>
      <w:pPr>
        <w:pStyle w:val="TOC2"/>
        <w:tabs>
          <w:tab w:val="right" w:leader="dot" w:pos="8306"/>
        </w:tabs>
      </w:pPr>
      <w:hyperlink w:anchor="_Toc16866" w:history="1">
        <w:r>
          <w:rPr>
            <w:rFonts w:ascii="仿宋" w:eastAsia="仿宋" w:hAnsi="仿宋" w:cs="仿宋" w:hint="eastAsia"/>
            <w:lang w:eastAsia="zh-CN"/>
          </w:rPr>
          <w:t>(一)、劳动合同管理</w:t>
        </w:r>
        <w:r>
          <w:tab/>
        </w:r>
        <w:r>
          <w:fldChar w:fldCharType="begin"/>
        </w:r>
        <w:r>
          <w:instrText xml:space="preserve"> PAGEREF _Toc16866 \h </w:instrText>
        </w:r>
        <w:r>
          <w:fldChar w:fldCharType="separate"/>
        </w:r>
        <w:r>
          <w:t>26</w:t>
        </w:r>
        <w:r>
          <w:fldChar w:fldCharType="end"/>
        </w:r>
      </w:hyperlink>
    </w:p>
    <w:p>
      <w:pPr>
        <w:pStyle w:val="TOC2"/>
        <w:tabs>
          <w:tab w:val="right" w:leader="dot" w:pos="8306"/>
        </w:tabs>
      </w:pPr>
      <w:hyperlink w:anchor="_Toc20872" w:history="1">
        <w:r>
          <w:rPr>
            <w:rFonts w:ascii="仿宋" w:eastAsia="仿宋" w:hAnsi="仿宋" w:cs="仿宋" w:hint="eastAsia"/>
            <w:lang w:eastAsia="zh-CN"/>
          </w:rPr>
          <w:t>(二)、法定假期与劳动保障</w:t>
        </w:r>
        <w:r>
          <w:tab/>
        </w:r>
        <w:r>
          <w:fldChar w:fldCharType="begin"/>
        </w:r>
        <w:r>
          <w:instrText xml:space="preserve"> PAGEREF _Toc20872 \h </w:instrText>
        </w:r>
        <w:r>
          <w:fldChar w:fldCharType="separate"/>
        </w:r>
        <w:r>
          <w:t>26</w:t>
        </w:r>
        <w:r>
          <w:fldChar w:fldCharType="end"/>
        </w:r>
      </w:hyperlink>
    </w:p>
    <w:p>
      <w:pPr>
        <w:pStyle w:val="TOC2"/>
        <w:tabs>
          <w:tab w:val="right" w:leader="dot" w:pos="8306"/>
        </w:tabs>
      </w:pPr>
      <w:hyperlink w:anchor="_Toc27352" w:history="1">
        <w:r>
          <w:rPr>
            <w:rFonts w:ascii="仿宋" w:eastAsia="仿宋" w:hAnsi="仿宋" w:cs="仿宋" w:hint="eastAsia"/>
            <w:lang w:eastAsia="zh-CN"/>
          </w:rPr>
          <w:t>(三)、合规经营与风险防范</w:t>
        </w:r>
        <w:r>
          <w:tab/>
        </w:r>
        <w:r>
          <w:fldChar w:fldCharType="begin"/>
        </w:r>
        <w:r>
          <w:instrText xml:space="preserve"> PAGEREF _Toc27352 \h </w:instrText>
        </w:r>
        <w:r>
          <w:fldChar w:fldCharType="separate"/>
        </w:r>
        <w:r>
          <w:t>27</w:t>
        </w:r>
        <w:r>
          <w:fldChar w:fldCharType="end"/>
        </w:r>
      </w:hyperlink>
    </w:p>
    <w:p>
      <w:pPr>
        <w:pStyle w:val="TOC1"/>
        <w:tabs>
          <w:tab w:val="right" w:leader="dot" w:pos="8306"/>
        </w:tabs>
      </w:pPr>
      <w:hyperlink w:anchor="_Toc22675" w:history="1">
        <w:r>
          <w:rPr>
            <w:rFonts w:ascii="仿宋" w:eastAsia="仿宋" w:hAnsi="仿宋" w:cs="仿宋" w:hint="eastAsia"/>
            <w:lang w:eastAsia="zh-CN"/>
          </w:rPr>
          <w:t>七、第三十八章员工社交媒体管理</w:t>
        </w:r>
        <w:r>
          <w:tab/>
        </w:r>
        <w:r>
          <w:fldChar w:fldCharType="begin"/>
        </w:r>
        <w:r>
          <w:instrText xml:space="preserve"> PAGEREF _Toc22675 \h </w:instrText>
        </w:r>
        <w:r>
          <w:fldChar w:fldCharType="separate"/>
        </w:r>
        <w:r>
          <w:t>28</w:t>
        </w:r>
        <w:r>
          <w:fldChar w:fldCharType="end"/>
        </w:r>
      </w:hyperlink>
    </w:p>
    <w:p>
      <w:pPr>
        <w:pStyle w:val="TOC2"/>
        <w:tabs>
          <w:tab w:val="right" w:leader="dot" w:pos="8306"/>
        </w:tabs>
      </w:pPr>
      <w:hyperlink w:anchor="_Toc27410" w:history="1">
        <w:r>
          <w:rPr>
            <w:rFonts w:ascii="仿宋" w:eastAsia="仿宋" w:hAnsi="仿宋" w:cs="仿宋" w:hint="eastAsia"/>
            <w:lang w:eastAsia="zh-CN"/>
          </w:rPr>
          <w:t>(一)、员工社交媒体政策</w:t>
        </w:r>
        <w:r>
          <w:tab/>
        </w:r>
        <w:r>
          <w:fldChar w:fldCharType="begin"/>
        </w:r>
        <w:r>
          <w:instrText xml:space="preserve"> PAGEREF _Toc27410 \h </w:instrText>
        </w:r>
        <w:r>
          <w:fldChar w:fldCharType="separate"/>
        </w:r>
        <w:r>
          <w:t>28</w:t>
        </w:r>
        <w:r>
          <w:fldChar w:fldCharType="end"/>
        </w:r>
      </w:hyperlink>
    </w:p>
    <w:p>
      <w:pPr>
        <w:pStyle w:val="TOC2"/>
        <w:tabs>
          <w:tab w:val="right" w:leader="dot" w:pos="8306"/>
        </w:tabs>
      </w:pPr>
      <w:hyperlink w:anchor="_Toc18035" w:history="1">
        <w:r>
          <w:rPr>
            <w:rFonts w:ascii="仿宋" w:eastAsia="仿宋" w:hAnsi="仿宋" w:cs="仿宋" w:hint="eastAsia"/>
            <w:lang w:eastAsia="zh-CN"/>
          </w:rPr>
          <w:t>(二)、个人品牌与公司形象的关联</w:t>
        </w:r>
        <w:r>
          <w:tab/>
        </w:r>
        <w:r>
          <w:fldChar w:fldCharType="begin"/>
        </w:r>
        <w:r>
          <w:instrText xml:space="preserve"> PAGEREF _Toc18035 \h </w:instrText>
        </w:r>
        <w:r>
          <w:fldChar w:fldCharType="separate"/>
        </w:r>
        <w:r>
          <w:t>29</w:t>
        </w:r>
        <w:r>
          <w:fldChar w:fldCharType="end"/>
        </w:r>
      </w:hyperlink>
    </w:p>
    <w:p>
      <w:pPr>
        <w:pStyle w:val="TOC2"/>
        <w:tabs>
          <w:tab w:val="right" w:leader="dot" w:pos="8306"/>
        </w:tabs>
      </w:pPr>
      <w:hyperlink w:anchor="_Toc18916" w:history="1">
        <w:r>
          <w:rPr>
            <w:rFonts w:ascii="仿宋" w:eastAsia="仿宋" w:hAnsi="仿宋" w:cs="仿宋" w:hint="eastAsia"/>
            <w:lang w:eastAsia="zh-CN"/>
          </w:rPr>
          <w:t>(三)、社交媒体使用准则</w:t>
        </w:r>
        <w:r>
          <w:tab/>
        </w:r>
        <w:r>
          <w:fldChar w:fldCharType="begin"/>
        </w:r>
        <w:r>
          <w:instrText xml:space="preserve"> PAGEREF _Toc18916 \h </w:instrText>
        </w:r>
        <w:r>
          <w:fldChar w:fldCharType="separate"/>
        </w:r>
        <w:r>
          <w:t>31</w:t>
        </w:r>
        <w:r>
          <w:fldChar w:fldCharType="end"/>
        </w:r>
      </w:hyperlink>
    </w:p>
    <w:p>
      <w:pPr>
        <w:pStyle w:val="TOC2"/>
        <w:tabs>
          <w:tab w:val="right" w:leader="dot" w:pos="8306"/>
        </w:tabs>
      </w:pPr>
      <w:hyperlink w:anchor="_Toc21566" w:history="1">
        <w:r>
          <w:rPr>
            <w:rFonts w:ascii="仿宋" w:eastAsia="仿宋" w:hAnsi="仿宋" w:cs="仿宋" w:hint="eastAsia"/>
            <w:lang w:eastAsia="zh-CN"/>
          </w:rPr>
          <w:t>(四)、公司与员工互动</w:t>
        </w:r>
        <w:r>
          <w:tab/>
        </w:r>
        <w:r>
          <w:fldChar w:fldCharType="begin"/>
        </w:r>
        <w:r>
          <w:instrText xml:space="preserve"> PAGEREF _Toc21566 \h </w:instrText>
        </w:r>
        <w:r>
          <w:fldChar w:fldCharType="separate"/>
        </w:r>
        <w:r>
          <w:t>33</w:t>
        </w:r>
        <w:r>
          <w:fldChar w:fldCharType="end"/>
        </w:r>
      </w:hyperlink>
    </w:p>
    <w:p>
      <w:pPr>
        <w:pStyle w:val="TOC2"/>
        <w:tabs>
          <w:tab w:val="right" w:leader="dot" w:pos="8306"/>
        </w:tabs>
      </w:pPr>
      <w:hyperlink w:anchor="_Toc14046" w:history="1">
        <w:r>
          <w:rPr>
            <w:rFonts w:ascii="仿宋" w:eastAsia="仿宋" w:hAnsi="仿宋" w:cs="仿宋" w:hint="eastAsia"/>
            <w:lang w:eastAsia="zh-CN"/>
          </w:rPr>
          <w:t>(五)、公司社交媒体账号管理</w:t>
        </w:r>
        <w:r>
          <w:tab/>
        </w:r>
        <w:r>
          <w:fldChar w:fldCharType="begin"/>
        </w:r>
        <w:r>
          <w:instrText xml:space="preserve"> PAGEREF _Toc14046 \h </w:instrText>
        </w:r>
        <w:r>
          <w:fldChar w:fldCharType="separate"/>
        </w:r>
        <w:r>
          <w:t>35</w:t>
        </w:r>
        <w:r>
          <w:fldChar w:fldCharType="end"/>
        </w:r>
      </w:hyperlink>
    </w:p>
    <w:p>
      <w:pPr>
        <w:pStyle w:val="TOC2"/>
        <w:tabs>
          <w:tab w:val="right" w:leader="dot" w:pos="8306"/>
        </w:tabs>
      </w:pPr>
      <w:hyperlink w:anchor="_Toc2795" w:history="1">
        <w:r>
          <w:rPr>
            <w:rFonts w:ascii="仿宋" w:eastAsia="仿宋" w:hAnsi="仿宋" w:cs="仿宋" w:hint="eastAsia"/>
            <w:lang w:eastAsia="zh-CN"/>
          </w:rPr>
          <w:t>(六)、职业发展机会的分享与推广</w:t>
        </w:r>
        <w:r>
          <w:tab/>
        </w:r>
        <w:r>
          <w:fldChar w:fldCharType="begin"/>
        </w:r>
        <w:r>
          <w:instrText xml:space="preserve"> PAGEREF _Toc2795 \h </w:instrText>
        </w:r>
        <w:r>
          <w:fldChar w:fldCharType="separate"/>
        </w:r>
        <w:r>
          <w:t>36</w:t>
        </w:r>
        <w:r>
          <w:fldChar w:fldCharType="end"/>
        </w:r>
      </w:hyperlink>
    </w:p>
    <w:p>
      <w:pPr>
        <w:pStyle w:val="TOC1"/>
        <w:tabs>
          <w:tab w:val="right" w:leader="dot" w:pos="8306"/>
        </w:tabs>
      </w:pPr>
      <w:hyperlink w:anchor="_Toc22571" w:history="1">
        <w:r>
          <w:rPr>
            <w:rFonts w:ascii="仿宋" w:eastAsia="仿宋" w:hAnsi="仿宋" w:cs="仿宋" w:hint="eastAsia"/>
            <w:lang w:eastAsia="zh-CN"/>
          </w:rPr>
          <w:t>八、第十四章员工健康与安全管理</w:t>
        </w:r>
        <w:r>
          <w:tab/>
        </w:r>
        <w:r>
          <w:fldChar w:fldCharType="begin"/>
        </w:r>
        <w:r>
          <w:instrText xml:space="preserve"> PAGEREF _Toc22571 \h </w:instrText>
        </w:r>
        <w:r>
          <w:fldChar w:fldCharType="separate"/>
        </w:r>
        <w:r>
          <w:t>37</w:t>
        </w:r>
        <w:r>
          <w:fldChar w:fldCharType="end"/>
        </w:r>
      </w:hyperlink>
    </w:p>
    <w:p>
      <w:pPr>
        <w:pStyle w:val="TOC2"/>
        <w:tabs>
          <w:tab w:val="right" w:leader="dot" w:pos="8306"/>
        </w:tabs>
      </w:pPr>
      <w:hyperlink w:anchor="_Toc7333" w:history="1">
        <w:r>
          <w:rPr>
            <w:rFonts w:ascii="仿宋" w:eastAsia="仿宋" w:hAnsi="仿宋" w:cs="仿宋" w:hint="eastAsia"/>
            <w:lang w:eastAsia="zh-CN"/>
          </w:rPr>
          <w:t>(一)、健康保障计划</w:t>
        </w:r>
        <w:r>
          <w:tab/>
        </w:r>
        <w:r>
          <w:fldChar w:fldCharType="begin"/>
        </w:r>
        <w:r>
          <w:instrText xml:space="preserve"> PAGEREF _Toc7333 \h </w:instrText>
        </w:r>
        <w:r>
          <w:fldChar w:fldCharType="separate"/>
        </w:r>
        <w:r>
          <w:t>37</w:t>
        </w:r>
        <w:r>
          <w:fldChar w:fldCharType="end"/>
        </w:r>
      </w:hyperlink>
    </w:p>
    <w:p>
      <w:pPr>
        <w:pStyle w:val="TOC2"/>
        <w:tabs>
          <w:tab w:val="right" w:leader="dot" w:pos="8306"/>
        </w:tabs>
      </w:pPr>
      <w:hyperlink w:anchor="_Toc28986" w:history="1">
        <w:r>
          <w:rPr>
            <w:rFonts w:ascii="仿宋" w:eastAsia="仿宋" w:hAnsi="仿宋" w:cs="仿宋" w:hint="eastAsia"/>
            <w:lang w:eastAsia="zh-CN"/>
          </w:rPr>
          <w:t>(二)、安全管理体系</w:t>
        </w:r>
        <w:r>
          <w:tab/>
        </w:r>
        <w:r>
          <w:fldChar w:fldCharType="begin"/>
        </w:r>
        <w:r>
          <w:instrText xml:space="preserve"> PAGEREF _Toc28986 \h </w:instrText>
        </w:r>
        <w:r>
          <w:fldChar w:fldCharType="separate"/>
        </w:r>
        <w:r>
          <w:t>38</w:t>
        </w:r>
        <w:r>
          <w:fldChar w:fldCharType="end"/>
        </w:r>
      </w:hyperlink>
    </w:p>
    <w:p>
      <w:pPr>
        <w:pStyle w:val="TOC1"/>
        <w:tabs>
          <w:tab w:val="right" w:leader="dot" w:pos="8306"/>
        </w:tabs>
      </w:pPr>
      <w:hyperlink w:anchor="_Toc22884" w:history="1">
        <w:r>
          <w:rPr>
            <w:rFonts w:ascii="仿宋" w:eastAsia="仿宋" w:hAnsi="仿宋" w:cs="仿宋" w:hint="eastAsia"/>
            <w:lang w:eastAsia="zh-CN"/>
          </w:rPr>
          <w:t>九、员工家庭与工作平衡支持计划</w:t>
        </w:r>
        <w:r>
          <w:tab/>
        </w:r>
        <w:r>
          <w:fldChar w:fldCharType="begin"/>
        </w:r>
        <w:r>
          <w:instrText xml:space="preserve"> PAGEREF _Toc22884 \h </w:instrText>
        </w:r>
        <w:r>
          <w:fldChar w:fldCharType="separate"/>
        </w:r>
        <w:r>
          <w:t>40</w:t>
        </w:r>
        <w:r>
          <w:fldChar w:fldCharType="end"/>
        </w:r>
      </w:hyperlink>
    </w:p>
    <w:p>
      <w:pPr>
        <w:pStyle w:val="TOC2"/>
        <w:tabs>
          <w:tab w:val="right" w:leader="dot" w:pos="8306"/>
        </w:tabs>
      </w:pPr>
      <w:hyperlink w:anchor="_Toc19289" w:history="1">
        <w:r>
          <w:rPr>
            <w:rFonts w:ascii="仿宋" w:eastAsia="仿宋" w:hAnsi="仿宋" w:cs="仿宋" w:hint="eastAsia"/>
            <w:lang w:eastAsia="zh-CN"/>
          </w:rPr>
          <w:t>(一)、家庭与工作平衡的重要性分析</w:t>
        </w:r>
        <w:r>
          <w:tab/>
        </w:r>
        <w:r>
          <w:fldChar w:fldCharType="begin"/>
        </w:r>
        <w:r>
          <w:instrText xml:space="preserve"> PAGEREF _Toc19289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90" w:history="1">
        <w:r>
          <w:rPr>
            <w:rFonts w:ascii="仿宋" w:eastAsia="仿宋" w:hAnsi="仿宋" w:cs="仿宋" w:hint="eastAsia"/>
            <w:lang w:eastAsia="zh-CN"/>
          </w:rPr>
          <w:t>(二)、支持计划的制定与实施步骤</w:t>
        </w:r>
        <w:r>
          <w:tab/>
        </w:r>
        <w:r>
          <w:fldChar w:fldCharType="begin"/>
        </w:r>
        <w:r>
          <w:instrText xml:space="preserve"> PAGEREF _Toc8590 \h </w:instrText>
        </w:r>
        <w:r>
          <w:fldChar w:fldCharType="separate"/>
        </w:r>
        <w:r>
          <w:t>40</w:t>
        </w:r>
        <w:r>
          <w:fldChar w:fldCharType="end"/>
        </w:r>
      </w:hyperlink>
    </w:p>
    <w:p>
      <w:pPr>
        <w:pStyle w:val="TOC2"/>
        <w:tabs>
          <w:tab w:val="right" w:leader="dot" w:pos="8306"/>
        </w:tabs>
      </w:pPr>
      <w:hyperlink w:anchor="_Toc22627" w:history="1">
        <w:r>
          <w:rPr>
            <w:rFonts w:ascii="仿宋" w:eastAsia="仿宋" w:hAnsi="仿宋" w:cs="仿宋" w:hint="eastAsia"/>
            <w:lang w:eastAsia="zh-CN"/>
          </w:rPr>
          <w:t>(三)、平衡效果的评估及调整优化</w:t>
        </w:r>
        <w:r>
          <w:tab/>
        </w:r>
        <w:r>
          <w:fldChar w:fldCharType="begin"/>
        </w:r>
        <w:r>
          <w:instrText xml:space="preserve"> PAGEREF _Toc22627 \h </w:instrText>
        </w:r>
        <w:r>
          <w:fldChar w:fldCharType="separate"/>
        </w:r>
        <w:r>
          <w:t>41</w:t>
        </w:r>
        <w:r>
          <w:fldChar w:fldCharType="end"/>
        </w:r>
      </w:hyperlink>
    </w:p>
    <w:p>
      <w:pPr>
        <w:pStyle w:val="TOC1"/>
        <w:tabs>
          <w:tab w:val="right" w:leader="dot" w:pos="8306"/>
        </w:tabs>
      </w:pPr>
      <w:hyperlink w:anchor="_Toc3702" w:history="1">
        <w:r>
          <w:rPr>
            <w:rFonts w:ascii="仿宋" w:eastAsia="仿宋" w:hAnsi="仿宋" w:cs="仿宋" w:hint="eastAsia"/>
            <w:lang w:eastAsia="zh-CN"/>
          </w:rPr>
          <w:t>十、第三十二章未来发展愿景</w:t>
        </w:r>
        <w:r>
          <w:tab/>
        </w:r>
        <w:r>
          <w:fldChar w:fldCharType="begin"/>
        </w:r>
        <w:r>
          <w:instrText xml:space="preserve"> PAGEREF _Toc3702 \h </w:instrText>
        </w:r>
        <w:r>
          <w:fldChar w:fldCharType="separate"/>
        </w:r>
        <w:r>
          <w:t>41</w:t>
        </w:r>
        <w:r>
          <w:fldChar w:fldCharType="end"/>
        </w:r>
      </w:hyperlink>
    </w:p>
    <w:p>
      <w:pPr>
        <w:pStyle w:val="TOC2"/>
        <w:tabs>
          <w:tab w:val="right" w:leader="dot" w:pos="8306"/>
        </w:tabs>
      </w:pPr>
      <w:hyperlink w:anchor="_Toc1976" w:history="1">
        <w:r>
          <w:rPr>
            <w:rFonts w:ascii="仿宋" w:eastAsia="仿宋" w:hAnsi="仿宋" w:cs="仿宋" w:hint="eastAsia"/>
            <w:lang w:eastAsia="zh-CN"/>
          </w:rPr>
          <w:t>(一)、员工职业生涯管理的未来趋势</w:t>
        </w:r>
        <w:r>
          <w:tab/>
        </w:r>
        <w:r>
          <w:fldChar w:fldCharType="begin"/>
        </w:r>
        <w:r>
          <w:instrText xml:space="preserve"> PAGEREF _Toc1976 \h </w:instrText>
        </w:r>
        <w:r>
          <w:fldChar w:fldCharType="separate"/>
        </w:r>
        <w:r>
          <w:t>41</w:t>
        </w:r>
        <w:r>
          <w:fldChar w:fldCharType="end"/>
        </w:r>
      </w:hyperlink>
    </w:p>
    <w:p>
      <w:pPr>
        <w:pStyle w:val="TOC2"/>
        <w:tabs>
          <w:tab w:val="right" w:leader="dot" w:pos="8306"/>
        </w:tabs>
      </w:pPr>
      <w:hyperlink w:anchor="_Toc2028" w:history="1">
        <w:r>
          <w:rPr>
            <w:rFonts w:ascii="仿宋" w:eastAsia="仿宋" w:hAnsi="仿宋" w:cs="仿宋" w:hint="eastAsia"/>
            <w:lang w:eastAsia="zh-CN"/>
          </w:rPr>
          <w:t>(二)、公司在员工发展中的未来愿景</w:t>
        </w:r>
        <w:r>
          <w:tab/>
        </w:r>
        <w:r>
          <w:fldChar w:fldCharType="begin"/>
        </w:r>
        <w:r>
          <w:instrText xml:space="preserve"> PAGEREF _Toc2028 \h </w:instrText>
        </w:r>
        <w:r>
          <w:fldChar w:fldCharType="separate"/>
        </w:r>
        <w:r>
          <w:t>42</w:t>
        </w:r>
        <w:r>
          <w:fldChar w:fldCharType="end"/>
        </w:r>
      </w:hyperlink>
    </w:p>
    <w:p>
      <w:pPr>
        <w:pStyle w:val="TOC1"/>
        <w:tabs>
          <w:tab w:val="right" w:leader="dot" w:pos="8306"/>
        </w:tabs>
      </w:pPr>
      <w:hyperlink w:anchor="_Toc18453" w:history="1">
        <w:r>
          <w:rPr>
            <w:rFonts w:ascii="仿宋" w:eastAsia="仿宋" w:hAnsi="仿宋" w:cs="仿宋" w:hint="eastAsia"/>
            <w:lang w:eastAsia="zh-CN"/>
          </w:rPr>
          <w:t>十一、第四十八章员工环保与可持续发展</w:t>
        </w:r>
        <w:r>
          <w:tab/>
        </w:r>
        <w:r>
          <w:fldChar w:fldCharType="begin"/>
        </w:r>
        <w:r>
          <w:instrText xml:space="preserve"> PAGEREF _Toc18453 \h </w:instrText>
        </w:r>
        <w:r>
          <w:fldChar w:fldCharType="separate"/>
        </w:r>
        <w:r>
          <w:t>42</w:t>
        </w:r>
        <w:r>
          <w:fldChar w:fldCharType="end"/>
        </w:r>
      </w:hyperlink>
    </w:p>
    <w:p>
      <w:pPr>
        <w:pStyle w:val="TOC2"/>
        <w:tabs>
          <w:tab w:val="right" w:leader="dot" w:pos="8306"/>
        </w:tabs>
      </w:pPr>
      <w:hyperlink w:anchor="_Toc30526" w:history="1">
        <w:r>
          <w:rPr>
            <w:rFonts w:ascii="仿宋" w:eastAsia="仿宋" w:hAnsi="仿宋" w:cs="仿宋" w:hint="eastAsia"/>
            <w:lang w:eastAsia="zh-CN"/>
          </w:rPr>
          <w:t>(一)、环保意识与培训</w:t>
        </w:r>
        <w:r>
          <w:tab/>
        </w:r>
        <w:r>
          <w:fldChar w:fldCharType="begin"/>
        </w:r>
        <w:r>
          <w:instrText xml:space="preserve"> PAGEREF _Toc30526 \h </w:instrText>
        </w:r>
        <w:r>
          <w:fldChar w:fldCharType="separate"/>
        </w:r>
        <w:r>
          <w:t>42</w:t>
        </w:r>
        <w:r>
          <w:fldChar w:fldCharType="end"/>
        </w:r>
      </w:hyperlink>
    </w:p>
    <w:p>
      <w:pPr>
        <w:pStyle w:val="TOC2"/>
        <w:tabs>
          <w:tab w:val="right" w:leader="dot" w:pos="8306"/>
        </w:tabs>
      </w:pPr>
      <w:hyperlink w:anchor="_Toc17668" w:history="1">
        <w:r>
          <w:rPr>
            <w:rFonts w:ascii="仿宋" w:eastAsia="仿宋" w:hAnsi="仿宋" w:cs="仿宋" w:hint="eastAsia"/>
            <w:lang w:eastAsia="zh-CN"/>
          </w:rPr>
          <w:t>(二)、公司环保文化的传播</w:t>
        </w:r>
        <w:r>
          <w:tab/>
        </w:r>
        <w:r>
          <w:fldChar w:fldCharType="begin"/>
        </w:r>
        <w:r>
          <w:instrText xml:space="preserve"> PAGEREF _Toc17668 \h </w:instrText>
        </w:r>
        <w:r>
          <w:fldChar w:fldCharType="separate"/>
        </w:r>
        <w:r>
          <w:t>43</w:t>
        </w:r>
        <w:r>
          <w:fldChar w:fldCharType="end"/>
        </w:r>
      </w:hyperlink>
    </w:p>
    <w:p>
      <w:pPr>
        <w:pStyle w:val="TOC2"/>
        <w:tabs>
          <w:tab w:val="right" w:leader="dot" w:pos="8306"/>
        </w:tabs>
      </w:pPr>
      <w:hyperlink w:anchor="_Toc2910" w:history="1">
        <w:r>
          <w:rPr>
            <w:rFonts w:ascii="仿宋" w:eastAsia="仿宋" w:hAnsi="仿宋" w:cs="仿宋" w:hint="eastAsia"/>
            <w:lang w:eastAsia="zh-CN"/>
          </w:rPr>
          <w:t>(三)、员工参与的环保培训</w:t>
        </w:r>
        <w:r>
          <w:tab/>
        </w:r>
        <w:r>
          <w:fldChar w:fldCharType="begin"/>
        </w:r>
        <w:r>
          <w:instrText xml:space="preserve"> PAGEREF _Toc2910 \h </w:instrText>
        </w:r>
        <w:r>
          <w:fldChar w:fldCharType="separate"/>
        </w:r>
        <w:r>
          <w:t>44</w:t>
        </w:r>
        <w:r>
          <w:fldChar w:fldCharType="end"/>
        </w:r>
      </w:hyperlink>
    </w:p>
    <w:p>
      <w:pPr>
        <w:pStyle w:val="TOC2"/>
        <w:tabs>
          <w:tab w:val="right" w:leader="dot" w:pos="8306"/>
        </w:tabs>
      </w:pPr>
      <w:hyperlink w:anchor="_Toc9471" w:history="1">
        <w:r>
          <w:rPr>
            <w:rFonts w:ascii="仿宋" w:eastAsia="仿宋" w:hAnsi="仿宋" w:cs="仿宋" w:hint="eastAsia"/>
            <w:lang w:eastAsia="zh-CN"/>
          </w:rPr>
          <w:t>(四)、可持续发展目标与实践</w:t>
        </w:r>
        <w:r>
          <w:tab/>
        </w:r>
        <w:r>
          <w:fldChar w:fldCharType="begin"/>
        </w:r>
        <w:r>
          <w:instrText xml:space="preserve"> PAGEREF _Toc9471 \h </w:instrText>
        </w:r>
        <w:r>
          <w:fldChar w:fldCharType="separate"/>
        </w:r>
        <w:r>
          <w:t>45</w:t>
        </w:r>
        <w:r>
          <w:fldChar w:fldCharType="end"/>
        </w:r>
      </w:hyperlink>
    </w:p>
    <w:p>
      <w:pPr>
        <w:pStyle w:val="TOC2"/>
        <w:tabs>
          <w:tab w:val="right" w:leader="dot" w:pos="8306"/>
        </w:tabs>
      </w:pPr>
      <w:hyperlink w:anchor="_Toc24322" w:history="1">
        <w:r>
          <w:rPr>
            <w:rFonts w:ascii="仿宋" w:eastAsia="仿宋" w:hAnsi="仿宋" w:cs="仿宋" w:hint="eastAsia"/>
            <w:lang w:eastAsia="zh-CN"/>
          </w:rPr>
          <w:t>(五)、员工参与可持续项目</w:t>
        </w:r>
        <w:r>
          <w:tab/>
        </w:r>
        <w:r>
          <w:fldChar w:fldCharType="begin"/>
        </w:r>
        <w:r>
          <w:instrText xml:space="preserve"> PAGEREF _Toc24322 \h </w:instrText>
        </w:r>
        <w:r>
          <w:fldChar w:fldCharType="separate"/>
        </w:r>
        <w:r>
          <w:t>47</w:t>
        </w:r>
        <w:r>
          <w:fldChar w:fldCharType="end"/>
        </w:r>
      </w:hyperlink>
    </w:p>
    <w:p>
      <w:pPr>
        <w:pStyle w:val="TOC2"/>
        <w:tabs>
          <w:tab w:val="right" w:leader="dot" w:pos="8306"/>
        </w:tabs>
      </w:pPr>
      <w:hyperlink w:anchor="_Toc30075" w:history="1">
        <w:r>
          <w:rPr>
            <w:rFonts w:ascii="仿宋" w:eastAsia="仿宋" w:hAnsi="仿宋" w:cs="仿宋" w:hint="eastAsia"/>
            <w:lang w:eastAsia="zh-CN"/>
          </w:rPr>
          <w:t>(六)、公司可持续发展的战略规划</w:t>
        </w:r>
        <w:r>
          <w:tab/>
        </w:r>
        <w:r>
          <w:fldChar w:fldCharType="begin"/>
        </w:r>
        <w:r>
          <w:instrText xml:space="preserve"> PAGEREF _Toc30075 \h </w:instrText>
        </w:r>
        <w:r>
          <w:fldChar w:fldCharType="separate"/>
        </w:r>
        <w:r>
          <w:t>47</w:t>
        </w:r>
        <w:r>
          <w:fldChar w:fldCharType="end"/>
        </w:r>
      </w:hyperlink>
    </w:p>
    <w:p>
      <w:pPr>
        <w:pStyle w:val="TOC1"/>
        <w:tabs>
          <w:tab w:val="right" w:leader="dot" w:pos="8306"/>
        </w:tabs>
      </w:pPr>
      <w:hyperlink w:anchor="_Toc6393" w:history="1">
        <w:r>
          <w:rPr>
            <w:rFonts w:ascii="仿宋" w:eastAsia="仿宋" w:hAnsi="仿宋" w:cs="仿宋" w:hint="eastAsia"/>
            <w:lang w:eastAsia="zh-CN"/>
          </w:rPr>
          <w:t>十二、第四十五章员工品牌建设</w:t>
        </w:r>
        <w:r>
          <w:tab/>
        </w:r>
        <w:r>
          <w:fldChar w:fldCharType="begin"/>
        </w:r>
        <w:r>
          <w:instrText xml:space="preserve"> PAGEREF _Toc6393 \h </w:instrText>
        </w:r>
        <w:r>
          <w:fldChar w:fldCharType="separate"/>
        </w:r>
        <w:r>
          <w:t>48</w:t>
        </w:r>
        <w:r>
          <w:fldChar w:fldCharType="end"/>
        </w:r>
      </w:hyperlink>
    </w:p>
    <w:p>
      <w:pPr>
        <w:pStyle w:val="TOC2"/>
        <w:tabs>
          <w:tab w:val="right" w:leader="dot" w:pos="8306"/>
        </w:tabs>
      </w:pPr>
      <w:hyperlink w:anchor="_Toc7284" w:history="1">
        <w:r>
          <w:rPr>
            <w:rFonts w:ascii="仿宋" w:eastAsia="仿宋" w:hAnsi="仿宋" w:cs="仿宋" w:hint="eastAsia"/>
            <w:lang w:eastAsia="zh-CN"/>
          </w:rPr>
          <w:t>(一)、个人品牌管理</w:t>
        </w:r>
        <w:r>
          <w:tab/>
        </w:r>
        <w:r>
          <w:fldChar w:fldCharType="begin"/>
        </w:r>
        <w:r>
          <w:instrText xml:space="preserve"> PAGEREF _Toc7284 \h </w:instrText>
        </w:r>
        <w:r>
          <w:fldChar w:fldCharType="separate"/>
        </w:r>
        <w:r>
          <w:t>48</w:t>
        </w:r>
        <w:r>
          <w:fldChar w:fldCharType="end"/>
        </w:r>
      </w:hyperlink>
    </w:p>
    <w:p>
      <w:pPr>
        <w:pStyle w:val="TOC2"/>
        <w:tabs>
          <w:tab w:val="right" w:leader="dot" w:pos="8306"/>
        </w:tabs>
      </w:pPr>
      <w:hyperlink w:anchor="_Toc8211" w:history="1">
        <w:r>
          <w:rPr>
            <w:rFonts w:ascii="仿宋" w:eastAsia="仿宋" w:hAnsi="仿宋" w:cs="仿宋" w:hint="eastAsia"/>
            <w:lang w:eastAsia="zh-CN"/>
          </w:rPr>
          <w:t>(二)、在环戊酮行业内建立个人影响力</w:t>
        </w:r>
        <w:r>
          <w:tab/>
        </w:r>
        <w:r>
          <w:fldChar w:fldCharType="begin"/>
        </w:r>
        <w:r>
          <w:instrText xml:space="preserve"> PAGEREF _Toc8211 \h </w:instrText>
        </w:r>
        <w:r>
          <w:fldChar w:fldCharType="separate"/>
        </w:r>
        <w:r>
          <w:t>49</w:t>
        </w:r>
        <w:r>
          <w:fldChar w:fldCharType="end"/>
        </w:r>
      </w:hyperlink>
    </w:p>
    <w:p>
      <w:pPr>
        <w:pStyle w:val="TOC2"/>
        <w:tabs>
          <w:tab w:val="right" w:leader="dot" w:pos="8306"/>
        </w:tabs>
      </w:pPr>
      <w:hyperlink w:anchor="_Toc9011" w:history="1">
        <w:r>
          <w:rPr>
            <w:rFonts w:ascii="仿宋" w:eastAsia="仿宋" w:hAnsi="仿宋" w:cs="仿宋" w:hint="eastAsia"/>
            <w:lang w:eastAsia="zh-CN"/>
          </w:rPr>
          <w:t>(三)、个人品牌与公司品牌的关联</w:t>
        </w:r>
        <w:r>
          <w:tab/>
        </w:r>
        <w:r>
          <w:fldChar w:fldCharType="begin"/>
        </w:r>
        <w:r>
          <w:instrText xml:space="preserve"> PAGEREF _Toc9011 \h </w:instrText>
        </w:r>
        <w:r>
          <w:fldChar w:fldCharType="separate"/>
        </w:r>
        <w:r>
          <w:t>50</w:t>
        </w:r>
        <w:r>
          <w:fldChar w:fldCharType="end"/>
        </w:r>
      </w:hyperlink>
    </w:p>
    <w:p>
      <w:pPr>
        <w:pStyle w:val="TOC2"/>
        <w:tabs>
          <w:tab w:val="right" w:leader="dot" w:pos="8306"/>
        </w:tabs>
      </w:pPr>
      <w:hyperlink w:anchor="_Toc1863" w:history="1">
        <w:r>
          <w:rPr>
            <w:rFonts w:ascii="仿宋" w:eastAsia="仿宋" w:hAnsi="仿宋" w:cs="仿宋" w:hint="eastAsia"/>
            <w:lang w:eastAsia="zh-CN"/>
          </w:rPr>
          <w:t>(四)、社交媒体与个人品牌</w:t>
        </w:r>
        <w:r>
          <w:tab/>
        </w:r>
        <w:r>
          <w:fldChar w:fldCharType="begin"/>
        </w:r>
        <w:r>
          <w:instrText xml:space="preserve"> PAGEREF _Toc1863 \h </w:instrText>
        </w:r>
        <w:r>
          <w:fldChar w:fldCharType="separate"/>
        </w:r>
        <w:r>
          <w:t>51</w:t>
        </w:r>
        <w:r>
          <w:fldChar w:fldCharType="end"/>
        </w:r>
      </w:hyperlink>
    </w:p>
    <w:p>
      <w:pPr>
        <w:pStyle w:val="TOC2"/>
        <w:tabs>
          <w:tab w:val="right" w:leader="dot" w:pos="8306"/>
        </w:tabs>
      </w:pPr>
      <w:hyperlink w:anchor="_Toc3171" w:history="1">
        <w:r>
          <w:rPr>
            <w:rFonts w:ascii="仿宋" w:eastAsia="仿宋" w:hAnsi="仿宋" w:cs="仿宋" w:hint="eastAsia"/>
            <w:lang w:eastAsia="zh-CN"/>
          </w:rPr>
          <w:t>(五)、个人品牌的社交媒体传播</w:t>
        </w:r>
        <w:r>
          <w:tab/>
        </w:r>
        <w:r>
          <w:fldChar w:fldCharType="begin"/>
        </w:r>
        <w:r>
          <w:instrText xml:space="preserve"> PAGEREF _Toc3171 \h </w:instrText>
        </w:r>
        <w:r>
          <w:fldChar w:fldCharType="separate"/>
        </w:r>
        <w:r>
          <w:t>52</w:t>
        </w:r>
        <w:r>
          <w:fldChar w:fldCharType="end"/>
        </w:r>
      </w:hyperlink>
    </w:p>
    <w:p>
      <w:pPr>
        <w:pStyle w:val="TOC2"/>
        <w:tabs>
          <w:tab w:val="right" w:leader="dot" w:pos="8306"/>
        </w:tabs>
      </w:pPr>
      <w:hyperlink w:anchor="_Toc15352" w:history="1">
        <w:r>
          <w:rPr>
            <w:rFonts w:ascii="仿宋" w:eastAsia="仿宋" w:hAnsi="仿宋" w:cs="仿宋" w:hint="eastAsia"/>
            <w:lang w:eastAsia="zh-CN"/>
          </w:rPr>
          <w:t>(六)、员工品牌建设与公司形象一致性</w:t>
        </w:r>
        <w:r>
          <w:tab/>
        </w:r>
        <w:r>
          <w:fldChar w:fldCharType="begin"/>
        </w:r>
        <w:r>
          <w:instrText xml:space="preserve"> PAGEREF _Toc15352 \h </w:instrText>
        </w:r>
        <w:r>
          <w:fldChar w:fldCharType="separate"/>
        </w:r>
        <w:r>
          <w:t>53</w:t>
        </w:r>
        <w:r>
          <w:fldChar w:fldCharType="end"/>
        </w:r>
      </w:hyperlink>
    </w:p>
    <w:p>
      <w:pPr>
        <w:pStyle w:val="TOC1"/>
        <w:tabs>
          <w:tab w:val="right" w:leader="dot" w:pos="8306"/>
        </w:tabs>
      </w:pPr>
      <w:hyperlink w:anchor="_Toc14256" w:history="1">
        <w:r>
          <w:rPr>
            <w:rFonts w:ascii="仿宋" w:eastAsia="仿宋" w:hAnsi="仿宋" w:cs="仿宋" w:hint="eastAsia"/>
            <w:lang w:eastAsia="zh-CN"/>
          </w:rPr>
          <w:t>十三、员工晋升与职业发展通道</w:t>
        </w:r>
        <w:r>
          <w:tab/>
        </w:r>
        <w:r>
          <w:fldChar w:fldCharType="begin"/>
        </w:r>
        <w:r>
          <w:instrText xml:space="preserve"> PAGEREF _Toc14256 \h </w:instrText>
        </w:r>
        <w:r>
          <w:fldChar w:fldCharType="separate"/>
        </w:r>
        <w:r>
          <w:t>53</w:t>
        </w:r>
        <w:r>
          <w:fldChar w:fldCharType="end"/>
        </w:r>
      </w:hyperlink>
    </w:p>
    <w:p>
      <w:pPr>
        <w:pStyle w:val="TOC2"/>
        <w:tabs>
          <w:tab w:val="right" w:leader="dot" w:pos="8306"/>
        </w:tabs>
      </w:pPr>
      <w:hyperlink w:anchor="_Toc3983" w:history="1">
        <w:r>
          <w:rPr>
            <w:rFonts w:ascii="仿宋" w:eastAsia="仿宋" w:hAnsi="仿宋" w:cs="仿宋" w:hint="eastAsia"/>
            <w:lang w:eastAsia="zh-CN"/>
          </w:rPr>
          <w:t>(一)、晋升制度的设计与实施</w:t>
        </w:r>
        <w:r>
          <w:tab/>
        </w:r>
        <w:r>
          <w:fldChar w:fldCharType="begin"/>
        </w:r>
        <w:r>
          <w:instrText xml:space="preserve"> PAGEREF _Toc3983 \h </w:instrText>
        </w:r>
        <w:r>
          <w:fldChar w:fldCharType="separate"/>
        </w:r>
        <w:r>
          <w:t>53</w:t>
        </w:r>
        <w:r>
          <w:fldChar w:fldCharType="end"/>
        </w:r>
      </w:hyperlink>
    </w:p>
    <w:p>
      <w:pPr>
        <w:pStyle w:val="TOC2"/>
        <w:tabs>
          <w:tab w:val="right" w:leader="dot" w:pos="8306"/>
        </w:tabs>
      </w:pPr>
      <w:hyperlink w:anchor="_Toc10121" w:history="1">
        <w:r>
          <w:rPr>
            <w:rFonts w:ascii="仿宋" w:eastAsia="仿宋" w:hAnsi="仿宋" w:cs="仿宋" w:hint="eastAsia"/>
            <w:lang w:eastAsia="zh-CN"/>
          </w:rPr>
          <w:t>(二)、职业发展通道的建立与拓展</w:t>
        </w:r>
        <w:r>
          <w:tab/>
        </w:r>
        <w:r>
          <w:fldChar w:fldCharType="begin"/>
        </w:r>
        <w:r>
          <w:instrText xml:space="preserve"> PAGEREF _Toc10121 \h </w:instrText>
        </w:r>
        <w:r>
          <w:fldChar w:fldCharType="separate"/>
        </w:r>
        <w:r>
          <w:t>55</w:t>
        </w:r>
        <w:r>
          <w:fldChar w:fldCharType="end"/>
        </w:r>
      </w:hyperlink>
    </w:p>
    <w:p>
      <w:pPr>
        <w:pStyle w:val="TOC2"/>
        <w:tabs>
          <w:tab w:val="right" w:leader="dot" w:pos="8306"/>
        </w:tabs>
      </w:pPr>
      <w:hyperlink w:anchor="_Toc16072" w:history="1">
        <w:r>
          <w:rPr>
            <w:rFonts w:ascii="仿宋" w:eastAsia="仿宋" w:hAnsi="仿宋" w:cs="仿宋" w:hint="eastAsia"/>
            <w:lang w:eastAsia="zh-CN"/>
          </w:rPr>
          <w:t>(三)、晋升机会的公平与透明保障</w:t>
        </w:r>
        <w:r>
          <w:tab/>
        </w:r>
        <w:r>
          <w:fldChar w:fldCharType="begin"/>
        </w:r>
        <w:r>
          <w:instrText xml:space="preserve"> PAGEREF _Toc16072 \h </w:instrText>
        </w:r>
        <w:r>
          <w:fldChar w:fldCharType="separate"/>
        </w:r>
        <w:r>
          <w:t>57</w:t>
        </w:r>
        <w:r>
          <w:fldChar w:fldCharType="end"/>
        </w:r>
      </w:hyperlink>
    </w:p>
    <w:p>
      <w:pPr>
        <w:pStyle w:val="TOC1"/>
        <w:tabs>
          <w:tab w:val="right" w:leader="dot" w:pos="8306"/>
        </w:tabs>
      </w:pPr>
      <w:hyperlink w:anchor="_Toc25014" w:history="1">
        <w:r>
          <w:rPr>
            <w:rFonts w:ascii="仿宋" w:eastAsia="仿宋" w:hAnsi="仿宋" w:cs="仿宋" w:hint="eastAsia"/>
            <w:lang w:eastAsia="zh-CN"/>
          </w:rPr>
          <w:t>十四、第四十七章全球人才流动与交流</w:t>
        </w:r>
        <w:r>
          <w:tab/>
        </w:r>
        <w:r>
          <w:fldChar w:fldCharType="begin"/>
        </w:r>
        <w:r>
          <w:instrText xml:space="preserve"> PAGEREF _Toc25014 \h </w:instrText>
        </w:r>
        <w:r>
          <w:fldChar w:fldCharType="separate"/>
        </w:r>
        <w:r>
          <w:t>58</w:t>
        </w:r>
        <w:r>
          <w:fldChar w:fldCharType="end"/>
        </w:r>
      </w:hyperlink>
    </w:p>
    <w:p>
      <w:pPr>
        <w:pStyle w:val="TOC2"/>
        <w:tabs>
          <w:tab w:val="right" w:leader="dot" w:pos="8306"/>
        </w:tabs>
      </w:pPr>
      <w:hyperlink w:anchor="_Toc27735" w:history="1">
        <w:r>
          <w:rPr>
            <w:rFonts w:ascii="仿宋" w:eastAsia="仿宋" w:hAnsi="仿宋" w:cs="仿宋" w:hint="eastAsia"/>
            <w:lang w:eastAsia="zh-CN"/>
          </w:rPr>
          <w:t>(一)、跨国项目与团队</w:t>
        </w:r>
        <w:r>
          <w:tab/>
        </w:r>
        <w:r>
          <w:fldChar w:fldCharType="begin"/>
        </w:r>
        <w:r>
          <w:instrText xml:space="preserve"> PAGEREF _Toc27735 \h </w:instrText>
        </w:r>
        <w:r>
          <w:fldChar w:fldCharType="separate"/>
        </w:r>
        <w:r>
          <w:t>58</w:t>
        </w:r>
        <w:r>
          <w:fldChar w:fldCharType="end"/>
        </w:r>
      </w:hyperlink>
    </w:p>
    <w:p>
      <w:pPr>
        <w:pStyle w:val="TOC2"/>
        <w:tabs>
          <w:tab w:val="right" w:leader="dot" w:pos="8306"/>
        </w:tabs>
      </w:pPr>
      <w:hyperlink w:anchor="_Toc10725" w:history="1">
        <w:r>
          <w:rPr>
            <w:rFonts w:ascii="仿宋" w:eastAsia="仿宋" w:hAnsi="仿宋" w:cs="仿宋" w:hint="eastAsia"/>
            <w:lang w:eastAsia="zh-CN"/>
          </w:rPr>
          <w:t>(二)、全球项目经验的累积</w:t>
        </w:r>
        <w:r>
          <w:tab/>
        </w:r>
        <w:r>
          <w:fldChar w:fldCharType="begin"/>
        </w:r>
        <w:r>
          <w:instrText xml:space="preserve"> PAGEREF _Toc10725 \h </w:instrText>
        </w:r>
        <w:r>
          <w:fldChar w:fldCharType="separate"/>
        </w:r>
        <w:r>
          <w:t>59</w:t>
        </w:r>
        <w:r>
          <w:fldChar w:fldCharType="end"/>
        </w:r>
      </w:hyperlink>
    </w:p>
    <w:p>
      <w:pPr>
        <w:pStyle w:val="TOC2"/>
        <w:tabs>
          <w:tab w:val="right" w:leader="dot" w:pos="8306"/>
        </w:tabs>
      </w:pPr>
      <w:hyperlink w:anchor="_Toc29144" w:history="1">
        <w:r>
          <w:rPr>
            <w:rFonts w:ascii="仿宋" w:eastAsia="仿宋" w:hAnsi="仿宋" w:cs="仿宋" w:hint="eastAsia"/>
            <w:lang w:eastAsia="zh-CN"/>
          </w:rPr>
          <w:t>(三)、跨文化团队领导与协作</w:t>
        </w:r>
        <w:r>
          <w:tab/>
        </w:r>
        <w:r>
          <w:fldChar w:fldCharType="begin"/>
        </w:r>
        <w:r>
          <w:instrText xml:space="preserve"> PAGEREF _Toc29144 \h </w:instrText>
        </w:r>
        <w:r>
          <w:fldChar w:fldCharType="separate"/>
        </w:r>
        <w:r>
          <w:t>60</w:t>
        </w:r>
        <w:r>
          <w:fldChar w:fldCharType="end"/>
        </w:r>
      </w:hyperlink>
    </w:p>
    <w:p>
      <w:pPr>
        <w:pStyle w:val="TOC2"/>
        <w:tabs>
          <w:tab w:val="right" w:leader="dot" w:pos="8306"/>
        </w:tabs>
      </w:pPr>
      <w:hyperlink w:anchor="_Toc3420" w:history="1">
        <w:r>
          <w:rPr>
            <w:rFonts w:ascii="仿宋" w:eastAsia="仿宋" w:hAnsi="仿宋" w:cs="仿宋" w:hint="eastAsia"/>
            <w:lang w:eastAsia="zh-CN"/>
          </w:rPr>
          <w:t>(四)、跨国交流与人才培养</w:t>
        </w:r>
        <w:r>
          <w:tab/>
        </w:r>
        <w:r>
          <w:fldChar w:fldCharType="begin"/>
        </w:r>
        <w:r>
          <w:instrText xml:space="preserve"> PAGEREF _Toc3420 \h </w:instrText>
        </w:r>
        <w:r>
          <w:fldChar w:fldCharType="separate"/>
        </w:r>
        <w:r>
          <w:t>60</w:t>
        </w:r>
        <w:r>
          <w:fldChar w:fldCharType="end"/>
        </w:r>
      </w:hyperlink>
    </w:p>
    <w:p>
      <w:pPr>
        <w:pStyle w:val="TOC2"/>
        <w:tabs>
          <w:tab w:val="right" w:leader="dot" w:pos="8306"/>
        </w:tabs>
      </w:pPr>
      <w:hyperlink w:anchor="_Toc16680" w:history="1">
        <w:r>
          <w:rPr>
            <w:rFonts w:ascii="仿宋" w:eastAsia="仿宋" w:hAnsi="仿宋" w:cs="仿宋" w:hint="eastAsia"/>
            <w:lang w:eastAsia="zh-CN"/>
          </w:rPr>
          <w:t>(五)、跨国交流计划的实施</w:t>
        </w:r>
        <w:r>
          <w:tab/>
        </w:r>
        <w:r>
          <w:fldChar w:fldCharType="begin"/>
        </w:r>
        <w:r>
          <w:instrText xml:space="preserve"> PAGEREF _Toc16680 \h </w:instrText>
        </w:r>
        <w:r>
          <w:fldChar w:fldCharType="separate"/>
        </w:r>
        <w:r>
          <w:t>61</w:t>
        </w:r>
        <w:r>
          <w:fldChar w:fldCharType="end"/>
        </w:r>
      </w:hyperlink>
    </w:p>
    <w:p>
      <w:pPr>
        <w:pStyle w:val="TOC2"/>
        <w:tabs>
          <w:tab w:val="right" w:leader="dot" w:pos="8306"/>
        </w:tabs>
      </w:pPr>
      <w:hyperlink w:anchor="_Toc12652" w:history="1">
        <w:r>
          <w:rPr>
            <w:rFonts w:ascii="仿宋" w:eastAsia="仿宋" w:hAnsi="仿宋" w:cs="仿宋" w:hint="eastAsia"/>
            <w:lang w:eastAsia="zh-CN"/>
          </w:rPr>
          <w:t>(六)、跨国培训与知识转移</w:t>
        </w:r>
        <w:r>
          <w:tab/>
        </w:r>
        <w:r>
          <w:fldChar w:fldCharType="begin"/>
        </w:r>
        <w:r>
          <w:instrText xml:space="preserve"> PAGEREF _Toc12652 \h </w:instrText>
        </w:r>
        <w:r>
          <w:fldChar w:fldCharType="separate"/>
        </w:r>
        <w:r>
          <w:t>62</w:t>
        </w:r>
        <w:r>
          <w:fldChar w:fldCharType="end"/>
        </w:r>
      </w:hyperlink>
    </w:p>
    <w:p>
      <w:pPr>
        <w:pStyle w:val="TOC1"/>
        <w:tabs>
          <w:tab w:val="right" w:leader="dot" w:pos="8306"/>
        </w:tabs>
      </w:pPr>
      <w:hyperlink w:anchor="_Toc8598" w:history="1">
        <w:r>
          <w:rPr>
            <w:rFonts w:ascii="仿宋" w:eastAsia="仿宋" w:hAnsi="仿宋" w:cs="仿宋" w:hint="eastAsia"/>
            <w:lang w:eastAsia="zh-CN"/>
          </w:rPr>
          <w:t>十五、员工离职率分析与降低措施</w:t>
        </w:r>
        <w:r>
          <w:tab/>
        </w:r>
        <w:r>
          <w:fldChar w:fldCharType="begin"/>
        </w:r>
        <w:r>
          <w:instrText xml:space="preserve"> PAGEREF _Toc8598 \h </w:instrText>
        </w:r>
        <w:r>
          <w:fldChar w:fldCharType="separate"/>
        </w:r>
        <w:r>
          <w:t>63</w:t>
        </w:r>
        <w:r>
          <w:fldChar w:fldCharType="end"/>
        </w:r>
      </w:hyperlink>
    </w:p>
    <w:p>
      <w:pPr>
        <w:pStyle w:val="TOC2"/>
        <w:tabs>
          <w:tab w:val="right" w:leader="dot" w:pos="8306"/>
        </w:tabs>
      </w:pPr>
      <w:hyperlink w:anchor="_Toc8802" w:history="1">
        <w:r>
          <w:rPr>
            <w:rFonts w:ascii="仿宋" w:eastAsia="仿宋" w:hAnsi="仿宋" w:cs="仿宋" w:hint="eastAsia"/>
            <w:lang w:eastAsia="zh-CN"/>
          </w:rPr>
          <w:t>(一)、离职率分析的方法与工具</w:t>
        </w:r>
        <w:r>
          <w:tab/>
        </w:r>
        <w:r>
          <w:fldChar w:fldCharType="begin"/>
        </w:r>
        <w:r>
          <w:instrText xml:space="preserve"> PAGEREF _Toc8802 \h </w:instrText>
        </w:r>
        <w:r>
          <w:fldChar w:fldCharType="separate"/>
        </w:r>
        <w:r>
          <w:t>63</w:t>
        </w:r>
        <w:r>
          <w:fldChar w:fldCharType="end"/>
        </w:r>
      </w:hyperlink>
    </w:p>
    <w:p>
      <w:pPr>
        <w:pStyle w:val="TOC2"/>
        <w:tabs>
          <w:tab w:val="right" w:leader="dot" w:pos="8306"/>
        </w:tabs>
      </w:pPr>
      <w:hyperlink w:anchor="_Toc12177" w:history="1">
        <w:r>
          <w:rPr>
            <w:rFonts w:ascii="仿宋" w:eastAsia="仿宋" w:hAnsi="仿宋" w:cs="仿宋" w:hint="eastAsia"/>
            <w:lang w:eastAsia="zh-CN"/>
          </w:rPr>
          <w:t>(二)、离职原因的调查与对策制定</w:t>
        </w:r>
        <w:r>
          <w:tab/>
        </w:r>
        <w:r>
          <w:fldChar w:fldCharType="begin"/>
        </w:r>
        <w:r>
          <w:instrText xml:space="preserve"> PAGEREF _Toc12177 \h </w:instrText>
        </w:r>
        <w:r>
          <w:fldChar w:fldCharType="separate"/>
        </w:r>
        <w:r>
          <w:t>64</w:t>
        </w:r>
        <w:r>
          <w:fldChar w:fldCharType="end"/>
        </w:r>
      </w:hyperlink>
    </w:p>
    <w:p>
      <w:pPr>
        <w:pStyle w:val="TOC2"/>
        <w:tabs>
          <w:tab w:val="right" w:leader="dot" w:pos="8306"/>
        </w:tabs>
      </w:pPr>
      <w:hyperlink w:anchor="_Toc3839" w:history="1">
        <w:r>
          <w:rPr>
            <w:rFonts w:ascii="仿宋" w:eastAsia="仿宋" w:hAnsi="仿宋" w:cs="仿宋" w:hint="eastAsia"/>
            <w:lang w:eastAsia="zh-CN"/>
          </w:rPr>
          <w:t>(三)、降低离职率的策略与实践</w:t>
        </w:r>
        <w:r>
          <w:tab/>
        </w:r>
        <w:r>
          <w:fldChar w:fldCharType="begin"/>
        </w:r>
        <w:r>
          <w:instrText xml:space="preserve"> PAGEREF _Toc3839 \h </w:instrText>
        </w:r>
        <w:r>
          <w:fldChar w:fldCharType="separate"/>
        </w:r>
        <w:r>
          <w:t>65</w:t>
        </w:r>
        <w:r>
          <w:fldChar w:fldCharType="end"/>
        </w:r>
      </w:hyperlink>
    </w:p>
    <w:p>
      <w:pPr>
        <w:pStyle w:val="TOC1"/>
        <w:tabs>
          <w:tab w:val="right" w:leader="dot" w:pos="8306"/>
        </w:tabs>
      </w:pPr>
      <w:hyperlink w:anchor="_Toc31413" w:history="1">
        <w:r>
          <w:rPr>
            <w:rFonts w:ascii="仿宋" w:eastAsia="仿宋" w:hAnsi="仿宋" w:cs="仿宋" w:hint="eastAsia"/>
            <w:lang w:eastAsia="zh-CN"/>
          </w:rPr>
          <w:t>十六、第四十三章员工参与决策与公司治理</w:t>
        </w:r>
        <w:r>
          <w:tab/>
        </w:r>
        <w:r>
          <w:fldChar w:fldCharType="begin"/>
        </w:r>
        <w:r>
          <w:instrText xml:space="preserve"> PAGEREF _Toc31413 \h </w:instrText>
        </w:r>
        <w:r>
          <w:fldChar w:fldCharType="separate"/>
        </w:r>
        <w:r>
          <w:t>66</w:t>
        </w:r>
        <w:r>
          <w:fldChar w:fldCharType="end"/>
        </w:r>
      </w:hyperlink>
    </w:p>
    <w:p>
      <w:pPr>
        <w:pStyle w:val="TOC2"/>
        <w:tabs>
          <w:tab w:val="right" w:leader="dot" w:pos="8306"/>
        </w:tabs>
      </w:pPr>
      <w:hyperlink w:anchor="_Toc31940" w:history="1">
        <w:r>
          <w:rPr>
            <w:rFonts w:ascii="仿宋" w:eastAsia="仿宋" w:hAnsi="仿宋" w:cs="仿宋" w:hint="eastAsia"/>
            <w:lang w:eastAsia="zh-CN"/>
          </w:rPr>
          <w:t>(一)、员工参与决策机制</w:t>
        </w:r>
        <w:r>
          <w:tab/>
        </w:r>
        <w:r>
          <w:fldChar w:fldCharType="begin"/>
        </w:r>
        <w:r>
          <w:instrText xml:space="preserve"> PAGEREF _Toc31940 \h </w:instrText>
        </w:r>
        <w:r>
          <w:fldChar w:fldCharType="separate"/>
        </w:r>
        <w:r>
          <w:t>66</w:t>
        </w:r>
        <w:r>
          <w:fldChar w:fldCharType="end"/>
        </w:r>
      </w:hyperlink>
    </w:p>
    <w:p>
      <w:pPr>
        <w:pStyle w:val="TOC2"/>
        <w:tabs>
          <w:tab w:val="right" w:leader="dot" w:pos="8306"/>
        </w:tabs>
      </w:pPr>
      <w:hyperlink w:anchor="_Toc15726" w:history="1">
        <w:r>
          <w:rPr>
            <w:rFonts w:ascii="仿宋" w:eastAsia="仿宋" w:hAnsi="仿宋" w:cs="仿宋" w:hint="eastAsia"/>
            <w:lang w:eastAsia="zh-CN"/>
          </w:rPr>
          <w:t>(二)、参与决策的渠道与机会</w:t>
        </w:r>
        <w:r>
          <w:tab/>
        </w:r>
        <w:r>
          <w:fldChar w:fldCharType="begin"/>
        </w:r>
        <w:r>
          <w:instrText xml:space="preserve"> PAGEREF _Toc15726 \h </w:instrText>
        </w:r>
        <w:r>
          <w:fldChar w:fldCharType="separate"/>
        </w:r>
        <w:r>
          <w:t>67</w:t>
        </w:r>
        <w:r>
          <w:fldChar w:fldCharType="end"/>
        </w:r>
      </w:hyperlink>
    </w:p>
    <w:p>
      <w:pPr>
        <w:pStyle w:val="TOC2"/>
        <w:tabs>
          <w:tab w:val="right" w:leader="dot" w:pos="8306"/>
        </w:tabs>
      </w:pPr>
      <w:hyperlink w:anchor="_Toc9114" w:history="1">
        <w:r>
          <w:rPr>
            <w:rFonts w:ascii="仿宋" w:eastAsia="仿宋" w:hAnsi="仿宋" w:cs="仿宋" w:hint="eastAsia"/>
            <w:lang w:eastAsia="zh-CN"/>
          </w:rPr>
          <w:t>(三)、代表员工意见的制度</w:t>
        </w:r>
        <w:r>
          <w:tab/>
        </w:r>
        <w:r>
          <w:fldChar w:fldCharType="begin"/>
        </w:r>
        <w:r>
          <w:instrText xml:space="preserve"> PAGEREF _Toc9114 \h </w:instrText>
        </w:r>
        <w:r>
          <w:fldChar w:fldCharType="separate"/>
        </w:r>
        <w:r>
          <w:t>67</w:t>
        </w:r>
        <w:r>
          <w:fldChar w:fldCharType="end"/>
        </w:r>
      </w:hyperlink>
    </w:p>
    <w:p>
      <w:pPr>
        <w:pStyle w:val="TOC2"/>
        <w:tabs>
          <w:tab w:val="right" w:leader="dot" w:pos="8306"/>
        </w:tabs>
      </w:pPr>
      <w:hyperlink w:anchor="_Toc17035" w:history="1">
        <w:r>
          <w:rPr>
            <w:rFonts w:ascii="仿宋" w:eastAsia="仿宋" w:hAnsi="仿宋" w:cs="仿宋" w:hint="eastAsia"/>
            <w:lang w:eastAsia="zh-CN"/>
          </w:rPr>
          <w:t>(四)、公司治理与透明度</w:t>
        </w:r>
        <w:r>
          <w:tab/>
        </w:r>
        <w:r>
          <w:fldChar w:fldCharType="begin"/>
        </w:r>
        <w:r>
          <w:instrText xml:space="preserve"> PAGEREF _Toc17035 \h </w:instrText>
        </w:r>
        <w:r>
          <w:fldChar w:fldCharType="separate"/>
        </w:r>
        <w:r>
          <w:t>68</w:t>
        </w:r>
        <w:r>
          <w:fldChar w:fldCharType="end"/>
        </w:r>
      </w:hyperlink>
    </w:p>
    <w:p>
      <w:pPr>
        <w:pStyle w:val="TOC2"/>
        <w:tabs>
          <w:tab w:val="right" w:leader="dot" w:pos="8306"/>
        </w:tabs>
      </w:pPr>
      <w:hyperlink w:anchor="_Toc21391" w:history="1">
        <w:r>
          <w:rPr>
            <w:rFonts w:ascii="仿宋" w:eastAsia="仿宋" w:hAnsi="仿宋" w:cs="仿宋" w:hint="eastAsia"/>
            <w:lang w:eastAsia="zh-CN"/>
          </w:rPr>
          <w:t>(五)、公司治理结构的建设</w:t>
        </w:r>
        <w:r>
          <w:tab/>
        </w:r>
        <w:r>
          <w:fldChar w:fldCharType="begin"/>
        </w:r>
        <w:r>
          <w:instrText xml:space="preserve"> PAGEREF _Toc21391 \h </w:instrText>
        </w:r>
        <w:r>
          <w:fldChar w:fldCharType="separate"/>
        </w:r>
        <w:r>
          <w:t>69</w:t>
        </w:r>
        <w:r>
          <w:fldChar w:fldCharType="end"/>
        </w:r>
      </w:hyperlink>
    </w:p>
    <w:p>
      <w:pPr>
        <w:pStyle w:val="TOC2"/>
        <w:tabs>
          <w:tab w:val="right" w:leader="dot" w:pos="8306"/>
        </w:tabs>
      </w:pPr>
      <w:hyperlink w:anchor="_Toc28779" w:history="1">
        <w:r>
          <w:rPr>
            <w:rFonts w:ascii="仿宋" w:eastAsia="仿宋" w:hAnsi="仿宋" w:cs="仿宋" w:hint="eastAsia"/>
            <w:lang w:eastAsia="zh-CN"/>
          </w:rPr>
          <w:t>(六)、公司业绩与财务信息的公开</w:t>
        </w:r>
        <w:r>
          <w:tab/>
        </w:r>
        <w:r>
          <w:fldChar w:fldCharType="begin"/>
        </w:r>
        <w:r>
          <w:instrText xml:space="preserve"> PAGEREF _Toc28779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环戊酮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5283"/>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4409"/>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30743"/>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9164"/>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环戊酮行业进行新材料、新工艺、新产品的研发，以促进整个环戊酮行业的结构调整和转型升级。这一系列政策的实施为环戊酮行业提供了有力的支持，有助于环戊酮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环戊酮行业提供了增长的空间，同时，逐步升级的消费需求也促使环戊酮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环戊酮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0634"/>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6910"/>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8252"/>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1279"/>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公司计划邀请合作伙伴参与项目投资，共同分享项目的发展成果。通过与环戊酮行业内有实力、资源丰富的合作伙伴达成合作协议，实现资源共享、风险分担，提高项目的整体实力。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32397"/>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0755"/>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1715"/>
      <w:r>
        <w:rPr>
          <w:rFonts w:ascii="仿宋" w:eastAsia="仿宋" w:hAnsi="仿宋" w:cs="仿宋" w:hint="eastAsia"/>
          <w:sz w:val="28"/>
          <w:lang w:eastAsia="zh-CN"/>
        </w:rPr>
        <w:t>二、公司简介</w:t>
      </w:r>
      <w:bookmarkEnd w:id="12"/>
    </w:p>
    <w:p>
      <w:pPr>
        <w:pStyle w:val="Heading2"/>
        <w:rPr>
          <w:rFonts w:ascii="仿宋" w:eastAsia="仿宋" w:hAnsi="仿宋" w:cs="仿宋" w:hint="eastAsia"/>
          <w:lang w:eastAsia="zh-CN"/>
        </w:rPr>
      </w:pPr>
      <w:bookmarkStart w:id="13" w:name="_Toc841"/>
      <w:r>
        <w:rPr>
          <w:rFonts w:ascii="仿宋" w:eastAsia="仿宋" w:hAnsi="仿宋" w:cs="仿宋" w:hint="eastAsia"/>
          <w:lang w:eastAsia="zh-CN"/>
        </w:rPr>
        <w:t>(一)、公司基本信息</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4" w:name="_Toc18132"/>
      <w:r>
        <w:rPr>
          <w:rFonts w:ascii="仿宋" w:eastAsia="仿宋" w:hAnsi="仿宋" w:cs="仿宋" w:hint="eastAsia"/>
          <w:sz w:val="28"/>
          <w:lang w:eastAsia="zh-CN"/>
        </w:rPr>
        <w:t>(二)、公司简介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环戊酮 项目公司是一家致力于 环戊酮环戊酮行业的公司，成立于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环戊酮 项目公司的使命是 [公司使命]，旨在通过 [关键业务活动] 提升环戊酮环戊酮行业的整体水平。公司的愿景是 [公司愿景]，立志成为 环戊酮 中的领军企业，引领环戊酮行业未来的发展方向。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项目公司拥有一支充满活力、高度专业化的团队。团队成员具备丰富的环戊酮行业经验和专业知识，致力于通过协同合作实现公司设定的战略目标。公司注重员工培训和发展，提供广阔的职业发展空间。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5" w:name="_Toc15505"/>
      <w:r>
        <w:rPr>
          <w:rFonts w:ascii="仿宋" w:eastAsia="仿宋" w:hAnsi="仿宋" w:cs="仿宋" w:hint="eastAsia"/>
          <w:sz w:val="28"/>
          <w:lang w:eastAsia="zh-CN"/>
        </w:rPr>
        <w:t>(三)、核心人员介绍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在市场拓展和品牌建设方面具有丰富经验，致力于提升公司在环戊酮行业中的市场份额。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XXXX年XX月至今，加入公司担任技术总监，负责产品研发和创新项目管理。具备深厚的技术功底和团队领导能力，对环戊酮行业技术发展有深刻见解。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6" w:name="_Toc13359"/>
      <w:r>
        <w:rPr>
          <w:rFonts w:ascii="仿宋" w:eastAsia="仿宋" w:hAnsi="仿宋" w:cs="仿宋" w:hint="eastAsia"/>
          <w:sz w:val="28"/>
          <w:lang w:eastAsia="zh-CN"/>
        </w:rPr>
        <w:t>三、员工压力管理及应对措施</w:t>
      </w:r>
      <w:bookmarkEnd w:id="16"/>
    </w:p>
    <w:p>
      <w:pPr>
        <w:pStyle w:val="Heading2"/>
        <w:rPr>
          <w:rFonts w:ascii="仿宋" w:eastAsia="仿宋" w:hAnsi="仿宋" w:cs="仿宋" w:hint="eastAsia"/>
          <w:lang w:eastAsia="zh-CN"/>
        </w:rPr>
      </w:pPr>
      <w:bookmarkStart w:id="17" w:name="_Toc13570"/>
      <w:r>
        <w:rPr>
          <w:rFonts w:ascii="仿宋" w:eastAsia="仿宋" w:hAnsi="仿宋" w:cs="仿宋" w:hint="eastAsia"/>
          <w:lang w:eastAsia="zh-CN"/>
        </w:rPr>
        <w:t>(一)、压力对员工的影响及管理原则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8" w:name="_Toc25845"/>
      <w:r>
        <w:rPr>
          <w:rFonts w:ascii="仿宋" w:eastAsia="仿宋" w:hAnsi="仿宋" w:cs="仿宋" w:hint="eastAsia"/>
          <w:sz w:val="28"/>
          <w:lang w:eastAsia="zh-CN"/>
        </w:rPr>
        <w:t>(二)、压力应对策略及其实施方案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9" w:name="_Toc16773"/>
      <w:r>
        <w:rPr>
          <w:rFonts w:ascii="仿宋" w:eastAsia="仿宋" w:hAnsi="仿宋" w:cs="仿宋" w:hint="eastAsia"/>
          <w:sz w:val="28"/>
          <w:lang w:eastAsia="zh-CN"/>
        </w:rPr>
        <w:t>(三)、压力管理效果的评估及持续改进</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7050"/>
      <w:r>
        <w:rPr>
          <w:rFonts w:ascii="仿宋" w:eastAsia="仿宋" w:hAnsi="仿宋" w:cs="仿宋" w:hint="eastAsia"/>
          <w:sz w:val="28"/>
          <w:lang w:eastAsia="zh-CN"/>
        </w:rPr>
        <w:t>四、环戊酮行业背景分析</w:t>
      </w:r>
      <w:bookmarkEnd w:id="20"/>
    </w:p>
    <w:p>
      <w:pPr>
        <w:pStyle w:val="Heading2"/>
        <w:rPr>
          <w:rFonts w:ascii="仿宋" w:eastAsia="仿宋" w:hAnsi="仿宋" w:cs="仿宋" w:hint="eastAsia"/>
          <w:lang w:eastAsia="zh-CN"/>
        </w:rPr>
      </w:pPr>
      <w:bookmarkStart w:id="21" w:name="_Toc24456"/>
      <w:r>
        <w:rPr>
          <w:rFonts w:ascii="仿宋" w:eastAsia="仿宋" w:hAnsi="仿宋" w:cs="仿宋" w:hint="eastAsia"/>
          <w:lang w:eastAsia="zh-CN"/>
        </w:rPr>
        <w:t>(一)、环戊酮行业背景分析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环戊酮行业是一个充满活力且不断演变的领域。近年来，该环戊酮行业经历了显著的增长，这一增长主要受益于多方面的推动因素，尤其是技术创新和市场需求的持续增加。技术创新为环戊酮行业带来了新的商业模式和解决方案，而不断增长的市场需求则推动了环戊酮行业的整体扩张。这使得 环戊酮行业成为当前经济中备受关注的一个重要组成部分。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戊酮行业的市场规模持续扩大，预计未来几年仍将保持良好的增长势头。这一趋势得益于多种因素，其中包括数字化转型、全球化市场和消费者需求的多样化。数字化转型推动了环戊酮行业内各个环节的效率提升，全球化市场为企业提供了更广阔的业务机会，而消费者需求的多样化则促使环戊酮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环戊酮行业呈现激烈的竞争格局，主要由一些领先的企业主导市场。这些企业通常在创新、市场份额和客户忠诚度等方面表现出强大的竞争力。随着环戊酮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环戊酮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环戊酮行业发展的关键因素之一。新技术的引入，如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环戊酮行业参与者取得成功的关键路径之一。</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环戊酮行业仍然充满挑战和机遇。随着全球经济的发展和技术的不断进步，环戊酮行业参与者将面临着更多的发展机会。然而，需要时刻保持敏锐的市场洞察，灵活调整战略，以适应变化中的环境。对于 环戊酮行业的未来，持乐观但谨慎的态度，不断优化业务模式和提升核心竞争力是至关重要的。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2" w:name="_Toc31195"/>
      <w:r>
        <w:rPr>
          <w:rFonts w:ascii="仿宋" w:eastAsia="仿宋" w:hAnsi="仿宋" w:cs="仿宋" w:hint="eastAsia"/>
          <w:sz w:val="28"/>
          <w:lang w:eastAsia="zh-CN"/>
        </w:rPr>
        <w:t>五、第八章员工绩效管理</w:t>
      </w:r>
      <w:bookmarkEnd w:id="22"/>
    </w:p>
    <w:p>
      <w:pPr>
        <w:pStyle w:val="Heading2"/>
        <w:rPr>
          <w:rFonts w:ascii="仿宋" w:eastAsia="仿宋" w:hAnsi="仿宋" w:cs="仿宋" w:hint="eastAsia"/>
          <w:lang w:eastAsia="zh-CN"/>
        </w:rPr>
      </w:pPr>
      <w:bookmarkStart w:id="23" w:name="_Toc8881"/>
      <w:r>
        <w:rPr>
          <w:rFonts w:ascii="仿宋" w:eastAsia="仿宋" w:hAnsi="仿宋" w:cs="仿宋" w:hint="eastAsia"/>
          <w:lang w:eastAsia="zh-CN"/>
        </w:rPr>
        <w:t>(一)、绩效评估体系建立</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4" w:name="_Toc175"/>
      <w:r>
        <w:rPr>
          <w:rFonts w:ascii="仿宋" w:eastAsia="仿宋" w:hAnsi="仿宋" w:cs="仿宋" w:hint="eastAsia"/>
          <w:sz w:val="28"/>
          <w:lang w:eastAsia="zh-CN"/>
        </w:rPr>
        <w:t>(二)、绩效考核与反馈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5" w:name="_Toc23902"/>
      <w:r>
        <w:rPr>
          <w:rFonts w:ascii="仿宋" w:eastAsia="仿宋" w:hAnsi="仿宋" w:cs="仿宋" w:hint="eastAsia"/>
          <w:sz w:val="28"/>
          <w:lang w:eastAsia="zh-CN"/>
        </w:rPr>
        <w:t>(三)、激励与奖惩机制</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6" w:name="_Toc8902"/>
      <w:r>
        <w:rPr>
          <w:rFonts w:ascii="仿宋" w:eastAsia="仿宋" w:hAnsi="仿宋" w:cs="仿宋" w:hint="eastAsia"/>
          <w:sz w:val="28"/>
          <w:lang w:eastAsia="zh-CN"/>
        </w:rPr>
        <w:t>六、第二十八章公司与员工法律关系</w:t>
      </w:r>
      <w:bookmarkEnd w:id="26"/>
    </w:p>
    <w:p>
      <w:pPr>
        <w:pStyle w:val="Heading2"/>
        <w:rPr>
          <w:rFonts w:ascii="仿宋" w:eastAsia="仿宋" w:hAnsi="仿宋" w:cs="仿宋" w:hint="eastAsia"/>
          <w:lang w:eastAsia="zh-CN"/>
        </w:rPr>
      </w:pPr>
      <w:bookmarkStart w:id="27" w:name="_Toc16866"/>
      <w:r>
        <w:rPr>
          <w:rFonts w:ascii="仿宋" w:eastAsia="仿宋" w:hAnsi="仿宋" w:cs="仿宋" w:hint="eastAsia"/>
          <w:lang w:eastAsia="zh-CN"/>
        </w:rPr>
        <w:t>(一)、劳动合同管理</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8" w:name="_Toc20872"/>
      <w:r>
        <w:rPr>
          <w:rFonts w:ascii="仿宋" w:eastAsia="仿宋" w:hAnsi="仿宋" w:cs="仿宋" w:hint="eastAsia"/>
          <w:sz w:val="28"/>
          <w:lang w:eastAsia="zh-CN"/>
        </w:rPr>
        <w:t>(二)、法定假期与劳动保障</w:t>
      </w:r>
      <w:bookmarkEnd w:id="28"/>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29" w:name="_Toc27352"/>
      <w:r>
        <w:rPr>
          <w:rFonts w:ascii="仿宋" w:eastAsia="仿宋" w:hAnsi="仿宋" w:cs="仿宋" w:hint="eastAsia"/>
          <w:sz w:val="28"/>
          <w:lang w:eastAsia="zh-CN"/>
        </w:rPr>
        <w:t>(三)、合规经营与风险防范</w:t>
      </w:r>
      <w:bookmarkEnd w:id="29"/>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30" w:name="_Toc22675"/>
      <w:r>
        <w:rPr>
          <w:rFonts w:ascii="仿宋" w:eastAsia="仿宋" w:hAnsi="仿宋" w:cs="仿宋" w:hint="eastAsia"/>
          <w:sz w:val="28"/>
          <w:lang w:eastAsia="zh-CN"/>
        </w:rPr>
        <w:t>七、第三十八章员工社交媒体管理</w:t>
      </w:r>
      <w:bookmarkEnd w:id="30"/>
    </w:p>
    <w:p>
      <w:pPr>
        <w:pStyle w:val="Heading2"/>
        <w:rPr>
          <w:rFonts w:ascii="仿宋" w:eastAsia="仿宋" w:hAnsi="仿宋" w:cs="仿宋" w:hint="eastAsia"/>
          <w:lang w:eastAsia="zh-CN"/>
        </w:rPr>
      </w:pPr>
      <w:bookmarkStart w:id="31" w:name="_Toc27410"/>
      <w:r>
        <w:rPr>
          <w:rFonts w:ascii="仿宋" w:eastAsia="仿宋" w:hAnsi="仿宋" w:cs="仿宋" w:hint="eastAsia"/>
          <w:lang w:eastAsia="zh-CN"/>
        </w:rPr>
        <w:t>(一)、员工社交媒体政策</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保护公司信息：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32" w:name="_Toc18035"/>
      <w:r>
        <w:rPr>
          <w:rFonts w:ascii="仿宋" w:eastAsia="仿宋" w:hAnsi="仿宋" w:cs="仿宋" w:hint="eastAsia"/>
          <w:sz w:val="28"/>
          <w:lang w:eastAsia="zh-CN"/>
        </w:rPr>
        <w:t>(二)、个人品牌与公司形象的关联</w:t>
      </w:r>
      <w:bookmarkEnd w:id="32"/>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公司鼓励员工合理利用社交媒体参与业内讨论、分享环戊酮行业见解，并建议他们在个人品牌展示中展现积极向上的形象，有助于公司整体形象的提升。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33" w:name="_Toc18916"/>
      <w:r>
        <w:rPr>
          <w:rFonts w:ascii="仿宋" w:eastAsia="仿宋" w:hAnsi="仿宋" w:cs="仿宋" w:hint="eastAsia"/>
          <w:sz w:val="28"/>
          <w:lang w:eastAsia="zh-CN"/>
        </w:rPr>
        <w:t>(三)、社交媒体使用准则</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https://d.book118.com/918075073021006027</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3B4E54"/>
    <w:rsid w:val="2C3B4E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918075073021006027"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2023-12-12T02:32:00Z</dcterms:created>
  <dcterms:modified xsi:type="dcterms:W3CDTF">2023-12-12T02:32:55Z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81081E139BAB4C5AA3CD30CF63598E19_11</vt:lpwstr>
  </property>
  <property fmtid="{D5CDD505-2E9C-101B-9397-08002B2CF9AE}" pid="3" name="KSOProductBuildVer">
    <vt:lpwstr>2052-12.1.0.15712</vt:lpwstr>
  </property>
</Properties>
</file>