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有色金属冶炼项目规划设计方案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08" w:history="1">
        <w:r>
          <w:rPr>
            <w:rFonts w:ascii="仿宋" w:eastAsia="仿宋" w:hAnsi="仿宋" w:cs="仿宋" w:hint="eastAsia"/>
            <w:lang w:eastAsia="zh-CN"/>
          </w:rPr>
          <w:t>概论</w:t>
        </w:r>
        <w:r>
          <w:tab/>
        </w:r>
        <w:r>
          <w:fldChar w:fldCharType="begin"/>
        </w:r>
        <w:r>
          <w:instrText xml:space="preserve"> PAGEREF _Toc6008 \h </w:instrText>
        </w:r>
        <w:r>
          <w:fldChar w:fldCharType="separate"/>
        </w:r>
        <w:r>
          <w:t>3</w:t>
        </w:r>
        <w:r>
          <w:fldChar w:fldCharType="end"/>
        </w:r>
      </w:hyperlink>
    </w:p>
    <w:p>
      <w:pPr>
        <w:pStyle w:val="TOC1"/>
        <w:tabs>
          <w:tab w:val="right" w:leader="dot" w:pos="8306"/>
        </w:tabs>
      </w:pPr>
      <w:hyperlink w:anchor="_Toc11821" w:history="1">
        <w:r>
          <w:rPr>
            <w:rFonts w:ascii="仿宋" w:eastAsia="仿宋" w:hAnsi="仿宋" w:cs="仿宋" w:hint="eastAsia"/>
            <w:lang w:eastAsia="zh-CN"/>
          </w:rPr>
          <w:t>一、有色金属冶炼项目土建工程</w:t>
        </w:r>
        <w:r>
          <w:tab/>
        </w:r>
        <w:r>
          <w:fldChar w:fldCharType="begin"/>
        </w:r>
        <w:r>
          <w:instrText xml:space="preserve"> PAGEREF _Toc11821 \h </w:instrText>
        </w:r>
        <w:r>
          <w:fldChar w:fldCharType="separate"/>
        </w:r>
        <w:r>
          <w:t>3</w:t>
        </w:r>
        <w:r>
          <w:fldChar w:fldCharType="end"/>
        </w:r>
      </w:hyperlink>
    </w:p>
    <w:p>
      <w:pPr>
        <w:pStyle w:val="TOC2"/>
        <w:tabs>
          <w:tab w:val="right" w:leader="dot" w:pos="8306"/>
        </w:tabs>
      </w:pPr>
      <w:hyperlink w:anchor="_Toc3664" w:history="1">
        <w:r>
          <w:rPr>
            <w:rFonts w:ascii="仿宋" w:eastAsia="仿宋" w:hAnsi="仿宋" w:cs="仿宋" w:hint="eastAsia"/>
            <w:lang w:eastAsia="zh-CN"/>
          </w:rPr>
          <w:t>(一)、建筑工程设计原则</w:t>
        </w:r>
        <w:r>
          <w:tab/>
        </w:r>
        <w:r>
          <w:fldChar w:fldCharType="begin"/>
        </w:r>
        <w:r>
          <w:instrText xml:space="preserve"> PAGEREF _Toc3664 \h </w:instrText>
        </w:r>
        <w:r>
          <w:fldChar w:fldCharType="separate"/>
        </w:r>
        <w:r>
          <w:t>3</w:t>
        </w:r>
        <w:r>
          <w:fldChar w:fldCharType="end"/>
        </w:r>
      </w:hyperlink>
    </w:p>
    <w:p>
      <w:pPr>
        <w:pStyle w:val="TOC2"/>
        <w:tabs>
          <w:tab w:val="right" w:leader="dot" w:pos="8306"/>
        </w:tabs>
      </w:pPr>
      <w:hyperlink w:anchor="_Toc19730" w:history="1">
        <w:r>
          <w:rPr>
            <w:rFonts w:ascii="仿宋" w:eastAsia="仿宋" w:hAnsi="仿宋" w:cs="仿宋" w:hint="eastAsia"/>
            <w:lang w:eastAsia="zh-CN"/>
          </w:rPr>
          <w:t>(二)、土建工程设计年限及安全等级</w:t>
        </w:r>
        <w:r>
          <w:tab/>
        </w:r>
        <w:r>
          <w:fldChar w:fldCharType="begin"/>
        </w:r>
        <w:r>
          <w:instrText xml:space="preserve"> PAGEREF _Toc19730 \h </w:instrText>
        </w:r>
        <w:r>
          <w:fldChar w:fldCharType="separate"/>
        </w:r>
        <w:r>
          <w:t>4</w:t>
        </w:r>
        <w:r>
          <w:fldChar w:fldCharType="end"/>
        </w:r>
      </w:hyperlink>
    </w:p>
    <w:p>
      <w:pPr>
        <w:pStyle w:val="TOC2"/>
        <w:tabs>
          <w:tab w:val="right" w:leader="dot" w:pos="8306"/>
        </w:tabs>
      </w:pPr>
      <w:hyperlink w:anchor="_Toc20351" w:history="1">
        <w:r>
          <w:rPr>
            <w:rFonts w:ascii="仿宋" w:eastAsia="仿宋" w:hAnsi="仿宋" w:cs="仿宋" w:hint="eastAsia"/>
            <w:lang w:eastAsia="zh-CN"/>
          </w:rPr>
          <w:t>(三)、建筑工程设计总体要求</w:t>
        </w:r>
        <w:r>
          <w:tab/>
        </w:r>
        <w:r>
          <w:fldChar w:fldCharType="begin"/>
        </w:r>
        <w:r>
          <w:instrText xml:space="preserve"> PAGEREF _Toc20351 \h </w:instrText>
        </w:r>
        <w:r>
          <w:fldChar w:fldCharType="separate"/>
        </w:r>
        <w:r>
          <w:t>5</w:t>
        </w:r>
        <w:r>
          <w:fldChar w:fldCharType="end"/>
        </w:r>
      </w:hyperlink>
    </w:p>
    <w:p>
      <w:pPr>
        <w:pStyle w:val="TOC2"/>
        <w:tabs>
          <w:tab w:val="right" w:leader="dot" w:pos="8306"/>
        </w:tabs>
      </w:pPr>
      <w:hyperlink w:anchor="_Toc14221" w:history="1">
        <w:r>
          <w:rPr>
            <w:rFonts w:ascii="仿宋" w:eastAsia="仿宋" w:hAnsi="仿宋" w:cs="仿宋" w:hint="eastAsia"/>
            <w:lang w:eastAsia="zh-CN"/>
          </w:rPr>
          <w:t>(四)、土建工程建设指标</w:t>
        </w:r>
        <w:r>
          <w:tab/>
        </w:r>
        <w:r>
          <w:fldChar w:fldCharType="begin"/>
        </w:r>
        <w:r>
          <w:instrText xml:space="preserve"> PAGEREF _Toc14221 \h </w:instrText>
        </w:r>
        <w:r>
          <w:fldChar w:fldCharType="separate"/>
        </w:r>
        <w:r>
          <w:t>6</w:t>
        </w:r>
        <w:r>
          <w:fldChar w:fldCharType="end"/>
        </w:r>
      </w:hyperlink>
    </w:p>
    <w:p>
      <w:pPr>
        <w:pStyle w:val="TOC1"/>
        <w:tabs>
          <w:tab w:val="right" w:leader="dot" w:pos="8306"/>
        </w:tabs>
      </w:pPr>
      <w:hyperlink w:anchor="_Toc28439" w:history="1">
        <w:r>
          <w:rPr>
            <w:rFonts w:ascii="仿宋" w:eastAsia="仿宋" w:hAnsi="仿宋" w:cs="仿宋" w:hint="eastAsia"/>
            <w:lang w:eastAsia="zh-CN"/>
          </w:rPr>
          <w:t>二、产品规划分析</w:t>
        </w:r>
        <w:r>
          <w:tab/>
        </w:r>
        <w:r>
          <w:fldChar w:fldCharType="begin"/>
        </w:r>
        <w:r>
          <w:instrText xml:space="preserve"> PAGEREF _Toc28439 \h </w:instrText>
        </w:r>
        <w:r>
          <w:fldChar w:fldCharType="separate"/>
        </w:r>
        <w:r>
          <w:t>6</w:t>
        </w:r>
        <w:r>
          <w:fldChar w:fldCharType="end"/>
        </w:r>
      </w:hyperlink>
    </w:p>
    <w:p>
      <w:pPr>
        <w:pStyle w:val="TOC2"/>
        <w:tabs>
          <w:tab w:val="right" w:leader="dot" w:pos="8306"/>
        </w:tabs>
      </w:pPr>
      <w:hyperlink w:anchor="_Toc72" w:history="1">
        <w:r>
          <w:rPr>
            <w:rFonts w:ascii="仿宋" w:eastAsia="仿宋" w:hAnsi="仿宋" w:cs="仿宋" w:hint="eastAsia"/>
            <w:lang w:eastAsia="zh-CN"/>
          </w:rPr>
          <w:t>(一)、产品规划</w:t>
        </w:r>
        <w:r>
          <w:tab/>
        </w:r>
        <w:r>
          <w:fldChar w:fldCharType="begin"/>
        </w:r>
        <w:r>
          <w:instrText xml:space="preserve"> PAGEREF _Toc72 \h </w:instrText>
        </w:r>
        <w:r>
          <w:fldChar w:fldCharType="separate"/>
        </w:r>
        <w:r>
          <w:t>6</w:t>
        </w:r>
        <w:r>
          <w:fldChar w:fldCharType="end"/>
        </w:r>
      </w:hyperlink>
    </w:p>
    <w:p>
      <w:pPr>
        <w:pStyle w:val="TOC2"/>
        <w:tabs>
          <w:tab w:val="right" w:leader="dot" w:pos="8306"/>
        </w:tabs>
      </w:pPr>
      <w:hyperlink w:anchor="_Toc20595" w:history="1">
        <w:r>
          <w:rPr>
            <w:rFonts w:ascii="仿宋" w:eastAsia="仿宋" w:hAnsi="仿宋" w:cs="仿宋" w:hint="eastAsia"/>
            <w:lang w:eastAsia="zh-CN"/>
          </w:rPr>
          <w:t>(二)、建设规模</w:t>
        </w:r>
        <w:r>
          <w:tab/>
        </w:r>
        <w:r>
          <w:fldChar w:fldCharType="begin"/>
        </w:r>
        <w:r>
          <w:instrText xml:space="preserve"> PAGEREF _Toc20595 \h </w:instrText>
        </w:r>
        <w:r>
          <w:fldChar w:fldCharType="separate"/>
        </w:r>
        <w:r>
          <w:t>7</w:t>
        </w:r>
        <w:r>
          <w:fldChar w:fldCharType="end"/>
        </w:r>
      </w:hyperlink>
    </w:p>
    <w:p>
      <w:pPr>
        <w:pStyle w:val="TOC1"/>
        <w:tabs>
          <w:tab w:val="right" w:leader="dot" w:pos="8306"/>
        </w:tabs>
      </w:pPr>
      <w:hyperlink w:anchor="_Toc4908" w:history="1">
        <w:r>
          <w:rPr>
            <w:rFonts w:ascii="仿宋" w:eastAsia="仿宋" w:hAnsi="仿宋" w:cs="仿宋" w:hint="eastAsia"/>
            <w:lang w:eastAsia="zh-CN"/>
          </w:rPr>
          <w:t>三、有色金属冶炼项目危机管理</w:t>
        </w:r>
        <w:r>
          <w:tab/>
        </w:r>
        <w:r>
          <w:fldChar w:fldCharType="begin"/>
        </w:r>
        <w:r>
          <w:instrText xml:space="preserve"> PAGEREF _Toc4908 \h </w:instrText>
        </w:r>
        <w:r>
          <w:fldChar w:fldCharType="separate"/>
        </w:r>
        <w:r>
          <w:t>8</w:t>
        </w:r>
        <w:r>
          <w:fldChar w:fldCharType="end"/>
        </w:r>
      </w:hyperlink>
    </w:p>
    <w:p>
      <w:pPr>
        <w:pStyle w:val="TOC2"/>
        <w:tabs>
          <w:tab w:val="right" w:leader="dot" w:pos="8306"/>
        </w:tabs>
      </w:pPr>
      <w:hyperlink w:anchor="_Toc13829" w:history="1">
        <w:r>
          <w:rPr>
            <w:rFonts w:ascii="仿宋" w:eastAsia="仿宋" w:hAnsi="仿宋" w:cs="仿宋" w:hint="eastAsia"/>
            <w:lang w:eastAsia="zh-CN"/>
          </w:rPr>
          <w:t>(一)、危机预警与识别</w:t>
        </w:r>
        <w:r>
          <w:tab/>
        </w:r>
        <w:r>
          <w:fldChar w:fldCharType="begin"/>
        </w:r>
        <w:r>
          <w:instrText xml:space="preserve"> PAGEREF _Toc13829 \h </w:instrText>
        </w:r>
        <w:r>
          <w:fldChar w:fldCharType="separate"/>
        </w:r>
        <w:r>
          <w:t>8</w:t>
        </w:r>
        <w:r>
          <w:fldChar w:fldCharType="end"/>
        </w:r>
      </w:hyperlink>
    </w:p>
    <w:p>
      <w:pPr>
        <w:pStyle w:val="TOC2"/>
        <w:tabs>
          <w:tab w:val="right" w:leader="dot" w:pos="8306"/>
        </w:tabs>
      </w:pPr>
      <w:hyperlink w:anchor="_Toc15968" w:history="1">
        <w:r>
          <w:rPr>
            <w:rFonts w:ascii="仿宋" w:eastAsia="仿宋" w:hAnsi="仿宋" w:cs="仿宋" w:hint="eastAsia"/>
            <w:lang w:eastAsia="zh-CN"/>
          </w:rPr>
          <w:t>(二)、危机应对与恢复</w:t>
        </w:r>
        <w:r>
          <w:tab/>
        </w:r>
        <w:r>
          <w:fldChar w:fldCharType="begin"/>
        </w:r>
        <w:r>
          <w:instrText xml:space="preserve"> PAGEREF _Toc15968 \h </w:instrText>
        </w:r>
        <w:r>
          <w:fldChar w:fldCharType="separate"/>
        </w:r>
        <w:r>
          <w:t>9</w:t>
        </w:r>
        <w:r>
          <w:fldChar w:fldCharType="end"/>
        </w:r>
      </w:hyperlink>
    </w:p>
    <w:p>
      <w:pPr>
        <w:pStyle w:val="TOC1"/>
        <w:tabs>
          <w:tab w:val="right" w:leader="dot" w:pos="8306"/>
        </w:tabs>
      </w:pPr>
      <w:hyperlink w:anchor="_Toc31951" w:history="1">
        <w:r>
          <w:rPr>
            <w:rFonts w:ascii="仿宋" w:eastAsia="仿宋" w:hAnsi="仿宋" w:cs="仿宋" w:hint="eastAsia"/>
            <w:lang w:eastAsia="zh-CN"/>
          </w:rPr>
          <w:t>四、有色金属冶炼项目概论</w:t>
        </w:r>
        <w:r>
          <w:tab/>
        </w:r>
        <w:r>
          <w:fldChar w:fldCharType="begin"/>
        </w:r>
        <w:r>
          <w:instrText xml:space="preserve"> PAGEREF _Toc31951 \h </w:instrText>
        </w:r>
        <w:r>
          <w:fldChar w:fldCharType="separate"/>
        </w:r>
        <w:r>
          <w:t>11</w:t>
        </w:r>
        <w:r>
          <w:fldChar w:fldCharType="end"/>
        </w:r>
      </w:hyperlink>
    </w:p>
    <w:p>
      <w:pPr>
        <w:pStyle w:val="TOC2"/>
        <w:tabs>
          <w:tab w:val="right" w:leader="dot" w:pos="8306"/>
        </w:tabs>
      </w:pPr>
      <w:hyperlink w:anchor="_Toc31852" w:history="1">
        <w:r>
          <w:rPr>
            <w:rFonts w:ascii="仿宋" w:eastAsia="仿宋" w:hAnsi="仿宋" w:cs="仿宋" w:hint="eastAsia"/>
            <w:lang w:eastAsia="zh-CN"/>
          </w:rPr>
          <w:t>(一)、有色金属冶炼项目概况</w:t>
        </w:r>
        <w:r>
          <w:tab/>
        </w:r>
        <w:r>
          <w:fldChar w:fldCharType="begin"/>
        </w:r>
        <w:r>
          <w:instrText xml:space="preserve"> PAGEREF _Toc31852 \h </w:instrText>
        </w:r>
        <w:r>
          <w:fldChar w:fldCharType="separate"/>
        </w:r>
        <w:r>
          <w:t>11</w:t>
        </w:r>
        <w:r>
          <w:fldChar w:fldCharType="end"/>
        </w:r>
      </w:hyperlink>
    </w:p>
    <w:p>
      <w:pPr>
        <w:pStyle w:val="TOC2"/>
        <w:tabs>
          <w:tab w:val="right" w:leader="dot" w:pos="8306"/>
        </w:tabs>
      </w:pPr>
      <w:hyperlink w:anchor="_Toc18565" w:history="1">
        <w:r>
          <w:rPr>
            <w:rFonts w:ascii="仿宋" w:eastAsia="仿宋" w:hAnsi="仿宋" w:cs="仿宋" w:hint="eastAsia"/>
            <w:lang w:eastAsia="zh-CN"/>
          </w:rPr>
          <w:t>(二)、有色金属冶炼项目目标</w:t>
        </w:r>
        <w:r>
          <w:tab/>
        </w:r>
        <w:r>
          <w:fldChar w:fldCharType="begin"/>
        </w:r>
        <w:r>
          <w:instrText xml:space="preserve"> PAGEREF _Toc18565 \h </w:instrText>
        </w:r>
        <w:r>
          <w:fldChar w:fldCharType="separate"/>
        </w:r>
        <w:r>
          <w:t>13</w:t>
        </w:r>
        <w:r>
          <w:fldChar w:fldCharType="end"/>
        </w:r>
      </w:hyperlink>
    </w:p>
    <w:p>
      <w:pPr>
        <w:pStyle w:val="TOC2"/>
        <w:tabs>
          <w:tab w:val="right" w:leader="dot" w:pos="8306"/>
        </w:tabs>
      </w:pPr>
      <w:hyperlink w:anchor="_Toc20575" w:history="1">
        <w:r>
          <w:rPr>
            <w:rFonts w:ascii="仿宋" w:eastAsia="仿宋" w:hAnsi="仿宋" w:cs="仿宋" w:hint="eastAsia"/>
            <w:lang w:eastAsia="zh-CN"/>
          </w:rPr>
          <w:t>(三)、有色金属冶炼项目提出的理由</w:t>
        </w:r>
        <w:r>
          <w:tab/>
        </w:r>
        <w:r>
          <w:fldChar w:fldCharType="begin"/>
        </w:r>
        <w:r>
          <w:instrText xml:space="preserve"> PAGEREF _Toc20575 \h </w:instrText>
        </w:r>
        <w:r>
          <w:fldChar w:fldCharType="separate"/>
        </w:r>
        <w:r>
          <w:t>14</w:t>
        </w:r>
        <w:r>
          <w:fldChar w:fldCharType="end"/>
        </w:r>
      </w:hyperlink>
    </w:p>
    <w:p>
      <w:pPr>
        <w:pStyle w:val="TOC2"/>
        <w:tabs>
          <w:tab w:val="right" w:leader="dot" w:pos="8306"/>
        </w:tabs>
      </w:pPr>
      <w:hyperlink w:anchor="_Toc19859" w:history="1">
        <w:r>
          <w:rPr>
            <w:rFonts w:ascii="仿宋" w:eastAsia="仿宋" w:hAnsi="仿宋" w:cs="仿宋" w:hint="eastAsia"/>
            <w:lang w:eastAsia="zh-CN"/>
          </w:rPr>
          <w:t>(四)、有色金属冶炼项目意义</w:t>
        </w:r>
        <w:r>
          <w:tab/>
        </w:r>
        <w:r>
          <w:fldChar w:fldCharType="begin"/>
        </w:r>
        <w:r>
          <w:instrText xml:space="preserve"> PAGEREF _Toc19859 \h </w:instrText>
        </w:r>
        <w:r>
          <w:fldChar w:fldCharType="separate"/>
        </w:r>
        <w:r>
          <w:t>16</w:t>
        </w:r>
        <w:r>
          <w:fldChar w:fldCharType="end"/>
        </w:r>
      </w:hyperlink>
    </w:p>
    <w:p>
      <w:pPr>
        <w:pStyle w:val="TOC2"/>
        <w:tabs>
          <w:tab w:val="right" w:leader="dot" w:pos="8306"/>
        </w:tabs>
      </w:pPr>
      <w:hyperlink w:anchor="_Toc19488" w:history="1">
        <w:r>
          <w:rPr>
            <w:rFonts w:ascii="仿宋" w:eastAsia="仿宋" w:hAnsi="仿宋" w:cs="仿宋" w:hint="eastAsia"/>
            <w:lang w:eastAsia="zh-CN"/>
          </w:rPr>
          <w:t>(五)、有色金属冶炼项目背景</w:t>
        </w:r>
        <w:r>
          <w:tab/>
        </w:r>
        <w:r>
          <w:fldChar w:fldCharType="begin"/>
        </w:r>
        <w:r>
          <w:instrText xml:space="preserve"> PAGEREF _Toc19488 \h </w:instrText>
        </w:r>
        <w:r>
          <w:fldChar w:fldCharType="separate"/>
        </w:r>
        <w:r>
          <w:t>16</w:t>
        </w:r>
        <w:r>
          <w:fldChar w:fldCharType="end"/>
        </w:r>
      </w:hyperlink>
    </w:p>
    <w:p>
      <w:pPr>
        <w:pStyle w:val="TOC1"/>
        <w:tabs>
          <w:tab w:val="right" w:leader="dot" w:pos="8306"/>
        </w:tabs>
      </w:pPr>
      <w:hyperlink w:anchor="_Toc4269" w:history="1">
        <w:r>
          <w:rPr>
            <w:rFonts w:ascii="仿宋" w:eastAsia="仿宋" w:hAnsi="仿宋" w:cs="仿宋" w:hint="eastAsia"/>
            <w:lang w:eastAsia="zh-CN"/>
          </w:rPr>
          <w:t>五、有色金属冶炼项目文档管理</w:t>
        </w:r>
        <w:r>
          <w:tab/>
        </w:r>
        <w:r>
          <w:fldChar w:fldCharType="begin"/>
        </w:r>
        <w:r>
          <w:instrText xml:space="preserve"> PAGEREF _Toc4269 \h </w:instrText>
        </w:r>
        <w:r>
          <w:fldChar w:fldCharType="separate"/>
        </w:r>
        <w:r>
          <w:t>17</w:t>
        </w:r>
        <w:r>
          <w:fldChar w:fldCharType="end"/>
        </w:r>
      </w:hyperlink>
    </w:p>
    <w:p>
      <w:pPr>
        <w:pStyle w:val="TOC2"/>
        <w:tabs>
          <w:tab w:val="right" w:leader="dot" w:pos="8306"/>
        </w:tabs>
      </w:pPr>
      <w:hyperlink w:anchor="_Toc23128" w:history="1">
        <w:r>
          <w:rPr>
            <w:rFonts w:ascii="仿宋" w:eastAsia="仿宋" w:hAnsi="仿宋" w:cs="仿宋" w:hint="eastAsia"/>
            <w:lang w:eastAsia="zh-CN"/>
          </w:rPr>
          <w:t>(一)、文档编制与审查</w:t>
        </w:r>
        <w:r>
          <w:tab/>
        </w:r>
        <w:r>
          <w:fldChar w:fldCharType="begin"/>
        </w:r>
        <w:r>
          <w:instrText xml:space="preserve"> PAGEREF _Toc23128 \h </w:instrText>
        </w:r>
        <w:r>
          <w:fldChar w:fldCharType="separate"/>
        </w:r>
        <w:r>
          <w:t>17</w:t>
        </w:r>
        <w:r>
          <w:fldChar w:fldCharType="end"/>
        </w:r>
      </w:hyperlink>
    </w:p>
    <w:p>
      <w:pPr>
        <w:pStyle w:val="TOC2"/>
        <w:tabs>
          <w:tab w:val="right" w:leader="dot" w:pos="8306"/>
        </w:tabs>
      </w:pPr>
      <w:hyperlink w:anchor="_Toc28564" w:history="1">
        <w:r>
          <w:rPr>
            <w:rFonts w:ascii="仿宋" w:eastAsia="仿宋" w:hAnsi="仿宋" w:cs="仿宋" w:hint="eastAsia"/>
            <w:lang w:eastAsia="zh-CN"/>
          </w:rPr>
          <w:t>(二)、文档发布与分发</w:t>
        </w:r>
        <w:r>
          <w:tab/>
        </w:r>
        <w:r>
          <w:fldChar w:fldCharType="begin"/>
        </w:r>
        <w:r>
          <w:instrText xml:space="preserve"> PAGEREF _Toc28564 \h </w:instrText>
        </w:r>
        <w:r>
          <w:fldChar w:fldCharType="separate"/>
        </w:r>
        <w:r>
          <w:t>19</w:t>
        </w:r>
        <w:r>
          <w:fldChar w:fldCharType="end"/>
        </w:r>
      </w:hyperlink>
    </w:p>
    <w:p>
      <w:pPr>
        <w:pStyle w:val="TOC2"/>
        <w:tabs>
          <w:tab w:val="right" w:leader="dot" w:pos="8306"/>
        </w:tabs>
      </w:pPr>
      <w:hyperlink w:anchor="_Toc28820" w:history="1">
        <w:r>
          <w:rPr>
            <w:rFonts w:ascii="仿宋" w:eastAsia="仿宋" w:hAnsi="仿宋" w:cs="仿宋" w:hint="eastAsia"/>
            <w:lang w:eastAsia="zh-CN"/>
          </w:rPr>
          <w:t>(三)、文档存档与归档</w:t>
        </w:r>
        <w:r>
          <w:tab/>
        </w:r>
        <w:r>
          <w:fldChar w:fldCharType="begin"/>
        </w:r>
        <w:r>
          <w:instrText xml:space="preserve"> PAGEREF _Toc28820 \h </w:instrText>
        </w:r>
        <w:r>
          <w:fldChar w:fldCharType="separate"/>
        </w:r>
        <w:r>
          <w:t>20</w:t>
        </w:r>
        <w:r>
          <w:fldChar w:fldCharType="end"/>
        </w:r>
      </w:hyperlink>
    </w:p>
    <w:p>
      <w:pPr>
        <w:pStyle w:val="TOC1"/>
        <w:tabs>
          <w:tab w:val="right" w:leader="dot" w:pos="8306"/>
        </w:tabs>
      </w:pPr>
      <w:hyperlink w:anchor="_Toc9514" w:history="1">
        <w:r>
          <w:rPr>
            <w:rFonts w:ascii="仿宋" w:eastAsia="仿宋" w:hAnsi="仿宋" w:cs="仿宋" w:hint="eastAsia"/>
            <w:lang w:eastAsia="zh-CN"/>
          </w:rPr>
          <w:t>六、有色金属冶炼项目选址可行性分析</w:t>
        </w:r>
        <w:r>
          <w:tab/>
        </w:r>
        <w:r>
          <w:fldChar w:fldCharType="begin"/>
        </w:r>
        <w:r>
          <w:instrText xml:space="preserve"> PAGEREF _Toc9514 \h </w:instrText>
        </w:r>
        <w:r>
          <w:fldChar w:fldCharType="separate"/>
        </w:r>
        <w:r>
          <w:t>21</w:t>
        </w:r>
        <w:r>
          <w:fldChar w:fldCharType="end"/>
        </w:r>
      </w:hyperlink>
    </w:p>
    <w:p>
      <w:pPr>
        <w:pStyle w:val="TOC2"/>
        <w:tabs>
          <w:tab w:val="right" w:leader="dot" w:pos="8306"/>
        </w:tabs>
      </w:pPr>
      <w:hyperlink w:anchor="_Toc13201" w:history="1">
        <w:r>
          <w:rPr>
            <w:rFonts w:ascii="仿宋" w:eastAsia="仿宋" w:hAnsi="仿宋" w:cs="仿宋" w:hint="eastAsia"/>
            <w:lang w:eastAsia="zh-CN"/>
          </w:rPr>
          <w:t>(一)、有色金属冶炼项目选址</w:t>
        </w:r>
        <w:r>
          <w:tab/>
        </w:r>
        <w:r>
          <w:fldChar w:fldCharType="begin"/>
        </w:r>
        <w:r>
          <w:instrText xml:space="preserve"> PAGEREF _Toc13201 \h </w:instrText>
        </w:r>
        <w:r>
          <w:fldChar w:fldCharType="separate"/>
        </w:r>
        <w:r>
          <w:t>21</w:t>
        </w:r>
        <w:r>
          <w:fldChar w:fldCharType="end"/>
        </w:r>
      </w:hyperlink>
    </w:p>
    <w:p>
      <w:pPr>
        <w:pStyle w:val="TOC2"/>
        <w:tabs>
          <w:tab w:val="right" w:leader="dot" w:pos="8306"/>
        </w:tabs>
      </w:pPr>
      <w:hyperlink w:anchor="_Toc19222" w:history="1">
        <w:r>
          <w:rPr>
            <w:rFonts w:ascii="仿宋" w:eastAsia="仿宋" w:hAnsi="仿宋" w:cs="仿宋" w:hint="eastAsia"/>
            <w:lang w:eastAsia="zh-CN"/>
          </w:rPr>
          <w:t>(二)、用地控制指标</w:t>
        </w:r>
        <w:r>
          <w:tab/>
        </w:r>
        <w:r>
          <w:fldChar w:fldCharType="begin"/>
        </w:r>
        <w:r>
          <w:instrText xml:space="preserve"> PAGEREF _Toc19222 \h </w:instrText>
        </w:r>
        <w:r>
          <w:fldChar w:fldCharType="separate"/>
        </w:r>
        <w:r>
          <w:t>21</w:t>
        </w:r>
        <w:r>
          <w:fldChar w:fldCharType="end"/>
        </w:r>
      </w:hyperlink>
    </w:p>
    <w:p>
      <w:pPr>
        <w:pStyle w:val="TOC2"/>
        <w:tabs>
          <w:tab w:val="right" w:leader="dot" w:pos="8306"/>
        </w:tabs>
      </w:pPr>
      <w:hyperlink w:anchor="_Toc9935" w:history="1">
        <w:r>
          <w:rPr>
            <w:rFonts w:ascii="仿宋" w:eastAsia="仿宋" w:hAnsi="仿宋" w:cs="仿宋" w:hint="eastAsia"/>
            <w:lang w:eastAsia="zh-CN"/>
          </w:rPr>
          <w:t>(三)、节约用地措施</w:t>
        </w:r>
        <w:r>
          <w:tab/>
        </w:r>
        <w:r>
          <w:fldChar w:fldCharType="begin"/>
        </w:r>
        <w:r>
          <w:instrText xml:space="preserve"> PAGEREF _Toc9935 \h </w:instrText>
        </w:r>
        <w:r>
          <w:fldChar w:fldCharType="separate"/>
        </w:r>
        <w:r>
          <w:t>23</w:t>
        </w:r>
        <w:r>
          <w:fldChar w:fldCharType="end"/>
        </w:r>
      </w:hyperlink>
    </w:p>
    <w:p>
      <w:pPr>
        <w:pStyle w:val="TOC2"/>
        <w:tabs>
          <w:tab w:val="right" w:leader="dot" w:pos="8306"/>
        </w:tabs>
      </w:pPr>
      <w:hyperlink w:anchor="_Toc11643" w:history="1">
        <w:r>
          <w:rPr>
            <w:rFonts w:ascii="仿宋" w:eastAsia="仿宋" w:hAnsi="仿宋" w:cs="仿宋" w:hint="eastAsia"/>
            <w:lang w:eastAsia="zh-CN"/>
          </w:rPr>
          <w:t>(四)、总图布置方案</w:t>
        </w:r>
        <w:r>
          <w:tab/>
        </w:r>
        <w:r>
          <w:fldChar w:fldCharType="begin"/>
        </w:r>
        <w:r>
          <w:instrText xml:space="preserve"> PAGEREF _Toc11643 \h </w:instrText>
        </w:r>
        <w:r>
          <w:fldChar w:fldCharType="separate"/>
        </w:r>
        <w:r>
          <w:t>24</w:t>
        </w:r>
        <w:r>
          <w:fldChar w:fldCharType="end"/>
        </w:r>
      </w:hyperlink>
    </w:p>
    <w:p>
      <w:pPr>
        <w:pStyle w:val="TOC2"/>
        <w:tabs>
          <w:tab w:val="right" w:leader="dot" w:pos="8306"/>
        </w:tabs>
      </w:pPr>
      <w:hyperlink w:anchor="_Toc2529" w:history="1">
        <w:r>
          <w:rPr>
            <w:rFonts w:ascii="仿宋" w:eastAsia="仿宋" w:hAnsi="仿宋" w:cs="仿宋" w:hint="eastAsia"/>
            <w:lang w:eastAsia="zh-CN"/>
          </w:rPr>
          <w:t>(五)、选址综合评价</w:t>
        </w:r>
        <w:r>
          <w:tab/>
        </w:r>
        <w:r>
          <w:fldChar w:fldCharType="begin"/>
        </w:r>
        <w:r>
          <w:instrText xml:space="preserve"> PAGEREF _Toc2529 \h </w:instrText>
        </w:r>
        <w:r>
          <w:fldChar w:fldCharType="separate"/>
        </w:r>
        <w:r>
          <w:t>25</w:t>
        </w:r>
        <w:r>
          <w:fldChar w:fldCharType="end"/>
        </w:r>
      </w:hyperlink>
    </w:p>
    <w:p>
      <w:pPr>
        <w:pStyle w:val="TOC1"/>
        <w:tabs>
          <w:tab w:val="right" w:leader="dot" w:pos="8306"/>
        </w:tabs>
      </w:pPr>
      <w:hyperlink w:anchor="_Toc10652" w:history="1">
        <w:r>
          <w:rPr>
            <w:rFonts w:ascii="仿宋" w:eastAsia="仿宋" w:hAnsi="仿宋" w:cs="仿宋" w:hint="eastAsia"/>
            <w:lang w:eastAsia="zh-CN"/>
          </w:rPr>
          <w:t>七、生产安全保护</w:t>
        </w:r>
        <w:r>
          <w:tab/>
        </w:r>
        <w:r>
          <w:fldChar w:fldCharType="begin"/>
        </w:r>
        <w:r>
          <w:instrText xml:space="preserve"> PAGEREF _Toc10652 \h </w:instrText>
        </w:r>
        <w:r>
          <w:fldChar w:fldCharType="separate"/>
        </w:r>
        <w:r>
          <w:t>26</w:t>
        </w:r>
        <w:r>
          <w:fldChar w:fldCharType="end"/>
        </w:r>
      </w:hyperlink>
    </w:p>
    <w:p>
      <w:pPr>
        <w:pStyle w:val="TOC2"/>
        <w:tabs>
          <w:tab w:val="right" w:leader="dot" w:pos="8306"/>
        </w:tabs>
      </w:pPr>
      <w:hyperlink w:anchor="_Toc22804" w:history="1">
        <w:r>
          <w:rPr>
            <w:rFonts w:ascii="仿宋" w:eastAsia="仿宋" w:hAnsi="仿宋" w:cs="仿宋" w:hint="eastAsia"/>
            <w:lang w:eastAsia="zh-CN"/>
          </w:rPr>
          <w:t>(一)、消防安全</w:t>
        </w:r>
        <w:r>
          <w:tab/>
        </w:r>
        <w:r>
          <w:fldChar w:fldCharType="begin"/>
        </w:r>
        <w:r>
          <w:instrText xml:space="preserve"> PAGEREF _Toc22804 \h </w:instrText>
        </w:r>
        <w:r>
          <w:fldChar w:fldCharType="separate"/>
        </w:r>
        <w:r>
          <w:t>26</w:t>
        </w:r>
        <w:r>
          <w:fldChar w:fldCharType="end"/>
        </w:r>
      </w:hyperlink>
    </w:p>
    <w:p>
      <w:pPr>
        <w:pStyle w:val="TOC2"/>
        <w:tabs>
          <w:tab w:val="right" w:leader="dot" w:pos="8306"/>
        </w:tabs>
      </w:pPr>
      <w:hyperlink w:anchor="_Toc22110" w:history="1">
        <w:r>
          <w:rPr>
            <w:rFonts w:ascii="仿宋" w:eastAsia="仿宋" w:hAnsi="仿宋" w:cs="仿宋" w:hint="eastAsia"/>
            <w:lang w:eastAsia="zh-CN"/>
          </w:rPr>
          <w:t>(二)、防火防爆总图布置措施</w:t>
        </w:r>
        <w:r>
          <w:tab/>
        </w:r>
        <w:r>
          <w:fldChar w:fldCharType="begin"/>
        </w:r>
        <w:r>
          <w:instrText xml:space="preserve"> PAGEREF _Toc22110 \h </w:instrText>
        </w:r>
        <w:r>
          <w:fldChar w:fldCharType="separate"/>
        </w:r>
        <w:r>
          <w:t>28</w:t>
        </w:r>
        <w:r>
          <w:fldChar w:fldCharType="end"/>
        </w:r>
      </w:hyperlink>
    </w:p>
    <w:p>
      <w:pPr>
        <w:pStyle w:val="TOC2"/>
        <w:tabs>
          <w:tab w:val="right" w:leader="dot" w:pos="8306"/>
        </w:tabs>
      </w:pPr>
      <w:hyperlink w:anchor="_Toc21596" w:history="1">
        <w:r>
          <w:rPr>
            <w:rFonts w:ascii="仿宋" w:eastAsia="仿宋" w:hAnsi="仿宋" w:cs="仿宋" w:hint="eastAsia"/>
            <w:lang w:eastAsia="zh-CN"/>
          </w:rPr>
          <w:t>(三)、自然灾害防范措施</w:t>
        </w:r>
        <w:r>
          <w:tab/>
        </w:r>
        <w:r>
          <w:fldChar w:fldCharType="begin"/>
        </w:r>
        <w:r>
          <w:instrText xml:space="preserve"> PAGEREF _Toc21596 \h </w:instrText>
        </w:r>
        <w:r>
          <w:fldChar w:fldCharType="separate"/>
        </w:r>
        <w:r>
          <w:t>29</w:t>
        </w:r>
        <w:r>
          <w:fldChar w:fldCharType="end"/>
        </w:r>
      </w:hyperlink>
    </w:p>
    <w:p>
      <w:pPr>
        <w:pStyle w:val="TOC2"/>
        <w:tabs>
          <w:tab w:val="right" w:leader="dot" w:pos="8306"/>
        </w:tabs>
      </w:pPr>
      <w:hyperlink w:anchor="_Toc28159" w:history="1">
        <w:r>
          <w:rPr>
            <w:rFonts w:ascii="仿宋" w:eastAsia="仿宋" w:hAnsi="仿宋" w:cs="仿宋" w:hint="eastAsia"/>
            <w:lang w:eastAsia="zh-CN"/>
          </w:rPr>
          <w:t>(四)、安全色及安全标志使用要求</w:t>
        </w:r>
        <w:r>
          <w:tab/>
        </w:r>
        <w:r>
          <w:fldChar w:fldCharType="begin"/>
        </w:r>
        <w:r>
          <w:instrText xml:space="preserve"> PAGEREF _Toc28159 \h </w:instrText>
        </w:r>
        <w:r>
          <w:fldChar w:fldCharType="separate"/>
        </w:r>
        <w:r>
          <w:t>30</w:t>
        </w:r>
        <w:r>
          <w:fldChar w:fldCharType="end"/>
        </w:r>
      </w:hyperlink>
    </w:p>
    <w:p>
      <w:pPr>
        <w:pStyle w:val="TOC2"/>
        <w:tabs>
          <w:tab w:val="right" w:leader="dot" w:pos="8306"/>
        </w:tabs>
      </w:pPr>
      <w:hyperlink w:anchor="_Toc18095" w:history="1">
        <w:r>
          <w:rPr>
            <w:rFonts w:ascii="仿宋" w:eastAsia="仿宋" w:hAnsi="仿宋" w:cs="仿宋" w:hint="eastAsia"/>
            <w:lang w:eastAsia="zh-CN"/>
          </w:rPr>
          <w:t>(五)、防尘防毒措施</w:t>
        </w:r>
        <w:r>
          <w:tab/>
        </w:r>
        <w:r>
          <w:fldChar w:fldCharType="begin"/>
        </w:r>
        <w:r>
          <w:instrText xml:space="preserve"> PAGEREF _Toc18095 \h </w:instrText>
        </w:r>
        <w:r>
          <w:fldChar w:fldCharType="separate"/>
        </w:r>
        <w:r>
          <w:t>31</w:t>
        </w:r>
        <w:r>
          <w:fldChar w:fldCharType="end"/>
        </w:r>
      </w:hyperlink>
    </w:p>
    <w:p>
      <w:pPr>
        <w:pStyle w:val="TOC2"/>
        <w:tabs>
          <w:tab w:val="right" w:leader="dot" w:pos="8306"/>
        </w:tabs>
      </w:pPr>
      <w:hyperlink w:anchor="_Toc27272" w:history="1">
        <w:r>
          <w:rPr>
            <w:rFonts w:ascii="仿宋" w:eastAsia="仿宋" w:hAnsi="仿宋" w:cs="仿宋" w:hint="eastAsia"/>
            <w:lang w:eastAsia="zh-CN"/>
          </w:rPr>
          <w:t>(六)、防静电、触电防护及防雷措施</w:t>
        </w:r>
        <w:r>
          <w:tab/>
        </w:r>
        <w:r>
          <w:fldChar w:fldCharType="begin"/>
        </w:r>
        <w:r>
          <w:instrText xml:space="preserve"> PAGEREF _Toc27272 \h </w:instrText>
        </w:r>
        <w:r>
          <w:fldChar w:fldCharType="separate"/>
        </w:r>
        <w:r>
          <w:t>32</w:t>
        </w:r>
        <w:r>
          <w:fldChar w:fldCharType="end"/>
        </w:r>
      </w:hyperlink>
    </w:p>
    <w:p>
      <w:pPr>
        <w:pStyle w:val="TOC2"/>
        <w:tabs>
          <w:tab w:val="right" w:leader="dot" w:pos="8306"/>
        </w:tabs>
      </w:pPr>
      <w:hyperlink w:anchor="_Toc22835" w:history="1">
        <w:r>
          <w:rPr>
            <w:rFonts w:ascii="仿宋" w:eastAsia="仿宋" w:hAnsi="仿宋" w:cs="仿宋" w:hint="eastAsia"/>
            <w:lang w:eastAsia="zh-CN"/>
          </w:rPr>
          <w:t>(七)、机械设备安全保障措施</w:t>
        </w:r>
        <w:r>
          <w:tab/>
        </w:r>
        <w:r>
          <w:fldChar w:fldCharType="begin"/>
        </w:r>
        <w:r>
          <w:instrText xml:space="preserve"> PAGEREF _Toc22835 \h </w:instrText>
        </w:r>
        <w:r>
          <w:fldChar w:fldCharType="separate"/>
        </w:r>
        <w:r>
          <w:t>33</w:t>
        </w:r>
        <w:r>
          <w:fldChar w:fldCharType="end"/>
        </w:r>
      </w:hyperlink>
    </w:p>
    <w:p>
      <w:pPr>
        <w:pStyle w:val="TOC1"/>
        <w:tabs>
          <w:tab w:val="right" w:leader="dot" w:pos="8306"/>
        </w:tabs>
      </w:pPr>
      <w:hyperlink w:anchor="_Toc4798" w:history="1">
        <w:r>
          <w:rPr>
            <w:rFonts w:ascii="仿宋" w:eastAsia="仿宋" w:hAnsi="仿宋" w:cs="仿宋" w:hint="eastAsia"/>
            <w:lang w:eastAsia="zh-CN"/>
          </w:rPr>
          <w:t>八、有色金属冶炼项目计划安排</w:t>
        </w:r>
        <w:r>
          <w:tab/>
        </w:r>
        <w:r>
          <w:fldChar w:fldCharType="begin"/>
        </w:r>
        <w:r>
          <w:instrText xml:space="preserve"> PAGEREF _Toc4798 \h </w:instrText>
        </w:r>
        <w:r>
          <w:fldChar w:fldCharType="separate"/>
        </w:r>
        <w:r>
          <w:t>34</w:t>
        </w:r>
        <w:r>
          <w:fldChar w:fldCharType="end"/>
        </w:r>
      </w:hyperlink>
    </w:p>
    <w:p>
      <w:pPr>
        <w:pStyle w:val="TOC2"/>
        <w:tabs>
          <w:tab w:val="right" w:leader="dot" w:pos="8306"/>
        </w:tabs>
      </w:pPr>
      <w:hyperlink w:anchor="_Toc22766" w:history="1">
        <w:r>
          <w:rPr>
            <w:rFonts w:ascii="仿宋" w:eastAsia="仿宋" w:hAnsi="仿宋" w:cs="仿宋" w:hint="eastAsia"/>
            <w:lang w:eastAsia="zh-CN"/>
          </w:rPr>
          <w:t>(一)、建设周期</w:t>
        </w:r>
        <w:r>
          <w:tab/>
        </w:r>
        <w:r>
          <w:fldChar w:fldCharType="begin"/>
        </w:r>
        <w:r>
          <w:instrText xml:space="preserve"> PAGEREF _Toc22766 \h </w:instrText>
        </w:r>
        <w:r>
          <w:fldChar w:fldCharType="separate"/>
        </w:r>
        <w:r>
          <w:t>34</w:t>
        </w:r>
        <w:r>
          <w:fldChar w:fldCharType="end"/>
        </w:r>
      </w:hyperlink>
    </w:p>
    <w:p>
      <w:pPr>
        <w:pStyle w:val="TOC2"/>
        <w:tabs>
          <w:tab w:val="right" w:leader="dot" w:pos="8306"/>
        </w:tabs>
      </w:pPr>
      <w:hyperlink w:anchor="_Toc25497" w:history="1">
        <w:r>
          <w:rPr>
            <w:rFonts w:ascii="仿宋" w:eastAsia="仿宋" w:hAnsi="仿宋" w:cs="仿宋" w:hint="eastAsia"/>
            <w:lang w:eastAsia="zh-CN"/>
          </w:rPr>
          <w:t>(二)、建设进度</w:t>
        </w:r>
        <w:r>
          <w:tab/>
        </w:r>
        <w:r>
          <w:fldChar w:fldCharType="begin"/>
        </w:r>
        <w:r>
          <w:instrText xml:space="preserve"> PAGEREF _Toc25497 \h </w:instrText>
        </w:r>
        <w:r>
          <w:fldChar w:fldCharType="separate"/>
        </w:r>
        <w:r>
          <w:t>35</w:t>
        </w:r>
        <w:r>
          <w:fldChar w:fldCharType="end"/>
        </w:r>
      </w:hyperlink>
    </w:p>
    <w:p>
      <w:pPr>
        <w:pStyle w:val="TOC2"/>
        <w:tabs>
          <w:tab w:val="right" w:leader="dot" w:pos="8306"/>
        </w:tabs>
      </w:pPr>
      <w:hyperlink w:anchor="_Toc19157" w:history="1">
        <w:r>
          <w:rPr>
            <w:rFonts w:ascii="仿宋" w:eastAsia="仿宋" w:hAnsi="仿宋" w:cs="仿宋" w:hint="eastAsia"/>
            <w:lang w:eastAsia="zh-CN"/>
          </w:rPr>
          <w:t>(三)、进度安排注意事项</w:t>
        </w:r>
        <w:r>
          <w:tab/>
        </w:r>
        <w:r>
          <w:fldChar w:fldCharType="begin"/>
        </w:r>
        <w:r>
          <w:instrText xml:space="preserve"> PAGEREF _Toc19157 \h </w:instrText>
        </w:r>
        <w:r>
          <w:fldChar w:fldCharType="separate"/>
        </w:r>
        <w:r>
          <w:t>36</w:t>
        </w:r>
        <w:r>
          <w:fldChar w:fldCharType="end"/>
        </w:r>
      </w:hyperlink>
    </w:p>
    <w:p>
      <w:pPr>
        <w:pStyle w:val="TOC2"/>
        <w:tabs>
          <w:tab w:val="right" w:leader="dot" w:pos="8306"/>
        </w:tabs>
      </w:pPr>
      <w:hyperlink w:anchor="_Toc25237" w:history="1">
        <w:r>
          <w:rPr>
            <w:rFonts w:ascii="仿宋" w:eastAsia="仿宋" w:hAnsi="仿宋" w:cs="仿宋" w:hint="eastAsia"/>
            <w:lang w:eastAsia="zh-CN"/>
          </w:rPr>
          <w:t>(四)、人力资源配置</w:t>
        </w:r>
        <w:r>
          <w:tab/>
        </w:r>
        <w:r>
          <w:fldChar w:fldCharType="begin"/>
        </w:r>
        <w:r>
          <w:instrText xml:space="preserve"> PAGEREF _Toc25237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7" w:history="1">
        <w:r>
          <w:rPr>
            <w:rFonts w:ascii="仿宋" w:eastAsia="仿宋" w:hAnsi="仿宋" w:cs="仿宋" w:hint="eastAsia"/>
            <w:lang w:eastAsia="zh-CN"/>
          </w:rPr>
          <w:t>九、有色金属冶炼项目创新与研发</w:t>
        </w:r>
        <w:r>
          <w:tab/>
        </w:r>
        <w:r>
          <w:fldChar w:fldCharType="begin"/>
        </w:r>
        <w:r>
          <w:instrText xml:space="preserve"> PAGEREF _Toc18797 \h </w:instrText>
        </w:r>
        <w:r>
          <w:fldChar w:fldCharType="separate"/>
        </w:r>
        <w:r>
          <w:t>39</w:t>
        </w:r>
        <w:r>
          <w:fldChar w:fldCharType="end"/>
        </w:r>
      </w:hyperlink>
    </w:p>
    <w:p>
      <w:pPr>
        <w:pStyle w:val="TOC2"/>
        <w:tabs>
          <w:tab w:val="right" w:leader="dot" w:pos="8306"/>
        </w:tabs>
      </w:pPr>
      <w:hyperlink w:anchor="_Toc1871" w:history="1">
        <w:r>
          <w:rPr>
            <w:rFonts w:ascii="仿宋" w:eastAsia="仿宋" w:hAnsi="仿宋" w:cs="仿宋" w:hint="eastAsia"/>
            <w:lang w:eastAsia="zh-CN"/>
          </w:rPr>
          <w:t>(一)、创新策略与方向</w:t>
        </w:r>
        <w:r>
          <w:tab/>
        </w:r>
        <w:r>
          <w:fldChar w:fldCharType="begin"/>
        </w:r>
        <w:r>
          <w:instrText xml:space="preserve"> PAGEREF _Toc1871 \h </w:instrText>
        </w:r>
        <w:r>
          <w:fldChar w:fldCharType="separate"/>
        </w:r>
        <w:r>
          <w:t>39</w:t>
        </w:r>
        <w:r>
          <w:fldChar w:fldCharType="end"/>
        </w:r>
      </w:hyperlink>
    </w:p>
    <w:p>
      <w:pPr>
        <w:pStyle w:val="TOC2"/>
        <w:tabs>
          <w:tab w:val="right" w:leader="dot" w:pos="8306"/>
        </w:tabs>
      </w:pPr>
      <w:hyperlink w:anchor="_Toc16474" w:history="1">
        <w:r>
          <w:rPr>
            <w:rFonts w:ascii="仿宋" w:eastAsia="仿宋" w:hAnsi="仿宋" w:cs="仿宋" w:hint="eastAsia"/>
            <w:lang w:eastAsia="zh-CN"/>
          </w:rPr>
          <w:t>(二)、研发规划与投入</w:t>
        </w:r>
        <w:r>
          <w:tab/>
        </w:r>
        <w:r>
          <w:fldChar w:fldCharType="begin"/>
        </w:r>
        <w:r>
          <w:instrText xml:space="preserve"> PAGEREF _Toc16474 \h </w:instrText>
        </w:r>
        <w:r>
          <w:fldChar w:fldCharType="separate"/>
        </w:r>
        <w:r>
          <w:t>40</w:t>
        </w:r>
        <w:r>
          <w:fldChar w:fldCharType="end"/>
        </w:r>
      </w:hyperlink>
    </w:p>
    <w:p>
      <w:pPr>
        <w:pStyle w:val="TOC1"/>
        <w:tabs>
          <w:tab w:val="right" w:leader="dot" w:pos="8306"/>
        </w:tabs>
      </w:pPr>
      <w:hyperlink w:anchor="_Toc8017" w:history="1">
        <w:r>
          <w:rPr>
            <w:rFonts w:ascii="仿宋" w:eastAsia="仿宋" w:hAnsi="仿宋" w:cs="仿宋" w:hint="eastAsia"/>
            <w:lang w:eastAsia="zh-CN"/>
          </w:rPr>
          <w:t>十、有色金属冶炼项目技术管理</w:t>
        </w:r>
        <w:r>
          <w:tab/>
        </w:r>
        <w:r>
          <w:fldChar w:fldCharType="begin"/>
        </w:r>
        <w:r>
          <w:instrText xml:space="preserve"> PAGEREF _Toc8017 \h </w:instrText>
        </w:r>
        <w:r>
          <w:fldChar w:fldCharType="separate"/>
        </w:r>
        <w:r>
          <w:t>42</w:t>
        </w:r>
        <w:r>
          <w:fldChar w:fldCharType="end"/>
        </w:r>
      </w:hyperlink>
    </w:p>
    <w:p>
      <w:pPr>
        <w:pStyle w:val="TOC2"/>
        <w:tabs>
          <w:tab w:val="right" w:leader="dot" w:pos="8306"/>
        </w:tabs>
      </w:pPr>
      <w:hyperlink w:anchor="_Toc32150" w:history="1">
        <w:r>
          <w:rPr>
            <w:rFonts w:ascii="仿宋" w:eastAsia="仿宋" w:hAnsi="仿宋" w:cs="仿宋" w:hint="eastAsia"/>
            <w:lang w:eastAsia="zh-CN"/>
          </w:rPr>
          <w:t>(一)、技术方案选用方向</w:t>
        </w:r>
        <w:r>
          <w:tab/>
        </w:r>
        <w:r>
          <w:fldChar w:fldCharType="begin"/>
        </w:r>
        <w:r>
          <w:instrText xml:space="preserve"> PAGEREF _Toc32150 \h </w:instrText>
        </w:r>
        <w:r>
          <w:fldChar w:fldCharType="separate"/>
        </w:r>
        <w:r>
          <w:t>42</w:t>
        </w:r>
        <w:r>
          <w:fldChar w:fldCharType="end"/>
        </w:r>
      </w:hyperlink>
    </w:p>
    <w:p>
      <w:pPr>
        <w:pStyle w:val="TOC2"/>
        <w:tabs>
          <w:tab w:val="right" w:leader="dot" w:pos="8306"/>
        </w:tabs>
      </w:pPr>
      <w:hyperlink w:anchor="_Toc25850" w:history="1">
        <w:r>
          <w:rPr>
            <w:rFonts w:ascii="仿宋" w:eastAsia="仿宋" w:hAnsi="仿宋" w:cs="仿宋" w:hint="eastAsia"/>
            <w:lang w:eastAsia="zh-CN"/>
          </w:rPr>
          <w:t>(二)、工艺技术方案选用原则</w:t>
        </w:r>
        <w:r>
          <w:tab/>
        </w:r>
        <w:r>
          <w:fldChar w:fldCharType="begin"/>
        </w:r>
        <w:r>
          <w:instrText xml:space="preserve"> PAGEREF _Toc25850 \h </w:instrText>
        </w:r>
        <w:r>
          <w:fldChar w:fldCharType="separate"/>
        </w:r>
        <w:r>
          <w:t>44</w:t>
        </w:r>
        <w:r>
          <w:fldChar w:fldCharType="end"/>
        </w:r>
      </w:hyperlink>
    </w:p>
    <w:p>
      <w:pPr>
        <w:pStyle w:val="TOC2"/>
        <w:tabs>
          <w:tab w:val="right" w:leader="dot" w:pos="8306"/>
        </w:tabs>
      </w:pPr>
      <w:hyperlink w:anchor="_Toc3362" w:history="1">
        <w:r>
          <w:rPr>
            <w:rFonts w:ascii="仿宋" w:eastAsia="仿宋" w:hAnsi="仿宋" w:cs="仿宋" w:hint="eastAsia"/>
            <w:lang w:eastAsia="zh-CN"/>
          </w:rPr>
          <w:t>(三)、工艺技术方案要求</w:t>
        </w:r>
        <w:r>
          <w:tab/>
        </w:r>
        <w:r>
          <w:fldChar w:fldCharType="begin"/>
        </w:r>
        <w:r>
          <w:instrText xml:space="preserve"> PAGEREF _Toc3362 \h </w:instrText>
        </w:r>
        <w:r>
          <w:fldChar w:fldCharType="separate"/>
        </w:r>
        <w:r>
          <w:t>46</w:t>
        </w:r>
        <w:r>
          <w:fldChar w:fldCharType="end"/>
        </w:r>
      </w:hyperlink>
    </w:p>
    <w:p>
      <w:pPr>
        <w:pStyle w:val="TOC1"/>
        <w:tabs>
          <w:tab w:val="right" w:leader="dot" w:pos="8306"/>
        </w:tabs>
      </w:pPr>
      <w:hyperlink w:anchor="_Toc2786" w:history="1">
        <w:r>
          <w:rPr>
            <w:rFonts w:ascii="仿宋" w:eastAsia="仿宋" w:hAnsi="仿宋" w:cs="仿宋" w:hint="eastAsia"/>
            <w:lang w:eastAsia="zh-CN"/>
          </w:rPr>
          <w:t>十一、有色金属冶炼项目人力资源培养与发展</w:t>
        </w:r>
        <w:r>
          <w:tab/>
        </w:r>
        <w:r>
          <w:fldChar w:fldCharType="begin"/>
        </w:r>
        <w:r>
          <w:instrText xml:space="preserve"> PAGEREF _Toc2786 \h </w:instrText>
        </w:r>
        <w:r>
          <w:fldChar w:fldCharType="separate"/>
        </w:r>
        <w:r>
          <w:t>48</w:t>
        </w:r>
        <w:r>
          <w:fldChar w:fldCharType="end"/>
        </w:r>
      </w:hyperlink>
    </w:p>
    <w:p>
      <w:pPr>
        <w:pStyle w:val="TOC2"/>
        <w:tabs>
          <w:tab w:val="right" w:leader="dot" w:pos="8306"/>
        </w:tabs>
      </w:pPr>
      <w:hyperlink w:anchor="_Toc15209" w:history="1">
        <w:r>
          <w:rPr>
            <w:rFonts w:ascii="仿宋" w:eastAsia="仿宋" w:hAnsi="仿宋" w:cs="仿宋" w:hint="eastAsia"/>
            <w:lang w:eastAsia="zh-CN"/>
          </w:rPr>
          <w:t>(一)、人才需求与规划</w:t>
        </w:r>
        <w:r>
          <w:tab/>
        </w:r>
        <w:r>
          <w:fldChar w:fldCharType="begin"/>
        </w:r>
        <w:r>
          <w:instrText xml:space="preserve"> PAGEREF _Toc15209 \h </w:instrText>
        </w:r>
        <w:r>
          <w:fldChar w:fldCharType="separate"/>
        </w:r>
        <w:r>
          <w:t>48</w:t>
        </w:r>
        <w:r>
          <w:fldChar w:fldCharType="end"/>
        </w:r>
      </w:hyperlink>
    </w:p>
    <w:p>
      <w:pPr>
        <w:pStyle w:val="TOC2"/>
        <w:tabs>
          <w:tab w:val="right" w:leader="dot" w:pos="8306"/>
        </w:tabs>
      </w:pPr>
      <w:hyperlink w:anchor="_Toc18224" w:history="1">
        <w:r>
          <w:rPr>
            <w:rFonts w:ascii="仿宋" w:eastAsia="仿宋" w:hAnsi="仿宋" w:cs="仿宋" w:hint="eastAsia"/>
            <w:lang w:eastAsia="zh-CN"/>
          </w:rPr>
          <w:t>(二)、培训与发展计划</w:t>
        </w:r>
        <w:r>
          <w:tab/>
        </w:r>
        <w:r>
          <w:fldChar w:fldCharType="begin"/>
        </w:r>
        <w:r>
          <w:instrText xml:space="preserve"> PAGEREF _Toc18224 \h </w:instrText>
        </w:r>
        <w:r>
          <w:fldChar w:fldCharType="separate"/>
        </w:r>
        <w:r>
          <w:t>48</w:t>
        </w:r>
        <w:r>
          <w:fldChar w:fldCharType="end"/>
        </w:r>
      </w:hyperlink>
    </w:p>
    <w:p>
      <w:pPr>
        <w:pStyle w:val="TOC1"/>
        <w:tabs>
          <w:tab w:val="right" w:leader="dot" w:pos="8306"/>
        </w:tabs>
      </w:pPr>
      <w:hyperlink w:anchor="_Toc15289" w:history="1">
        <w:r>
          <w:rPr>
            <w:rFonts w:ascii="仿宋" w:eastAsia="仿宋" w:hAnsi="仿宋" w:cs="仿宋" w:hint="eastAsia"/>
            <w:lang w:eastAsia="zh-CN"/>
          </w:rPr>
          <w:t>十二、有色金属冶炼项目风险管理</w:t>
        </w:r>
        <w:r>
          <w:tab/>
        </w:r>
        <w:r>
          <w:fldChar w:fldCharType="begin"/>
        </w:r>
        <w:r>
          <w:instrText xml:space="preserve"> PAGEREF _Toc15289 \h </w:instrText>
        </w:r>
        <w:r>
          <w:fldChar w:fldCharType="separate"/>
        </w:r>
        <w:r>
          <w:t>49</w:t>
        </w:r>
        <w:r>
          <w:fldChar w:fldCharType="end"/>
        </w:r>
      </w:hyperlink>
    </w:p>
    <w:p>
      <w:pPr>
        <w:pStyle w:val="TOC2"/>
        <w:tabs>
          <w:tab w:val="right" w:leader="dot" w:pos="8306"/>
        </w:tabs>
      </w:pPr>
      <w:hyperlink w:anchor="_Toc1714" w:history="1">
        <w:r>
          <w:rPr>
            <w:rFonts w:ascii="仿宋" w:eastAsia="仿宋" w:hAnsi="仿宋" w:cs="仿宋" w:hint="eastAsia"/>
            <w:lang w:eastAsia="zh-CN"/>
          </w:rPr>
          <w:t>(一)、风险识别与评估</w:t>
        </w:r>
        <w:r>
          <w:tab/>
        </w:r>
        <w:r>
          <w:fldChar w:fldCharType="begin"/>
        </w:r>
        <w:r>
          <w:instrText xml:space="preserve"> PAGEREF _Toc1714 \h </w:instrText>
        </w:r>
        <w:r>
          <w:fldChar w:fldCharType="separate"/>
        </w:r>
        <w:r>
          <w:t>49</w:t>
        </w:r>
        <w:r>
          <w:fldChar w:fldCharType="end"/>
        </w:r>
      </w:hyperlink>
    </w:p>
    <w:p>
      <w:pPr>
        <w:pStyle w:val="TOC2"/>
        <w:tabs>
          <w:tab w:val="right" w:leader="dot" w:pos="8306"/>
        </w:tabs>
      </w:pPr>
      <w:hyperlink w:anchor="_Toc7033" w:history="1">
        <w:r>
          <w:rPr>
            <w:rFonts w:ascii="仿宋" w:eastAsia="仿宋" w:hAnsi="仿宋" w:cs="仿宋" w:hint="eastAsia"/>
            <w:lang w:eastAsia="zh-CN"/>
          </w:rPr>
          <w:t>(二)、风险应对策略</w:t>
        </w:r>
        <w:r>
          <w:tab/>
        </w:r>
        <w:r>
          <w:fldChar w:fldCharType="begin"/>
        </w:r>
        <w:r>
          <w:instrText xml:space="preserve"> PAGEREF _Toc7033 \h </w:instrText>
        </w:r>
        <w:r>
          <w:fldChar w:fldCharType="separate"/>
        </w:r>
        <w:r>
          <w:t>50</w:t>
        </w:r>
        <w:r>
          <w:fldChar w:fldCharType="end"/>
        </w:r>
      </w:hyperlink>
    </w:p>
    <w:p>
      <w:pPr>
        <w:pStyle w:val="TOC2"/>
        <w:tabs>
          <w:tab w:val="right" w:leader="dot" w:pos="8306"/>
        </w:tabs>
      </w:pPr>
      <w:hyperlink w:anchor="_Toc28097" w:history="1">
        <w:r>
          <w:rPr>
            <w:rFonts w:ascii="仿宋" w:eastAsia="仿宋" w:hAnsi="仿宋" w:cs="仿宋" w:hint="eastAsia"/>
            <w:lang w:eastAsia="zh-CN"/>
          </w:rPr>
          <w:t>(三)、风险监控与控制</w:t>
        </w:r>
        <w:r>
          <w:tab/>
        </w:r>
        <w:r>
          <w:fldChar w:fldCharType="begin"/>
        </w:r>
        <w:r>
          <w:instrText xml:space="preserve"> PAGEREF _Toc28097 \h </w:instrText>
        </w:r>
        <w:r>
          <w:fldChar w:fldCharType="separate"/>
        </w:r>
        <w:r>
          <w:t>52</w:t>
        </w:r>
        <w:r>
          <w:fldChar w:fldCharType="end"/>
        </w:r>
      </w:hyperlink>
    </w:p>
    <w:p>
      <w:pPr>
        <w:pStyle w:val="TOC1"/>
        <w:tabs>
          <w:tab w:val="right" w:leader="dot" w:pos="8306"/>
        </w:tabs>
      </w:pPr>
      <w:hyperlink w:anchor="_Toc12286" w:history="1">
        <w:r>
          <w:rPr>
            <w:rFonts w:ascii="仿宋" w:eastAsia="仿宋" w:hAnsi="仿宋" w:cs="仿宋" w:hint="eastAsia"/>
            <w:lang w:eastAsia="zh-CN"/>
          </w:rPr>
          <w:t>十三、供应链管理</w:t>
        </w:r>
        <w:r>
          <w:tab/>
        </w:r>
        <w:r>
          <w:fldChar w:fldCharType="begin"/>
        </w:r>
        <w:r>
          <w:instrText xml:space="preserve"> PAGEREF _Toc12286 \h </w:instrText>
        </w:r>
        <w:r>
          <w:fldChar w:fldCharType="separate"/>
        </w:r>
        <w:r>
          <w:t>53</w:t>
        </w:r>
        <w:r>
          <w:fldChar w:fldCharType="end"/>
        </w:r>
      </w:hyperlink>
    </w:p>
    <w:p>
      <w:pPr>
        <w:pStyle w:val="TOC2"/>
        <w:tabs>
          <w:tab w:val="right" w:leader="dot" w:pos="8306"/>
        </w:tabs>
      </w:pPr>
      <w:hyperlink w:anchor="_Toc15669" w:history="1">
        <w:r>
          <w:rPr>
            <w:rFonts w:ascii="仿宋" w:eastAsia="仿宋" w:hAnsi="仿宋" w:cs="仿宋" w:hint="eastAsia"/>
            <w:lang w:eastAsia="zh-CN"/>
          </w:rPr>
          <w:t>(一)、供应链战略规划</w:t>
        </w:r>
        <w:r>
          <w:tab/>
        </w:r>
        <w:r>
          <w:fldChar w:fldCharType="begin"/>
        </w:r>
        <w:r>
          <w:instrText xml:space="preserve"> PAGEREF _Toc15669 \h </w:instrText>
        </w:r>
        <w:r>
          <w:fldChar w:fldCharType="separate"/>
        </w:r>
        <w:r>
          <w:t>53</w:t>
        </w:r>
        <w:r>
          <w:fldChar w:fldCharType="end"/>
        </w:r>
      </w:hyperlink>
    </w:p>
    <w:p>
      <w:pPr>
        <w:pStyle w:val="TOC2"/>
        <w:tabs>
          <w:tab w:val="right" w:leader="dot" w:pos="8306"/>
        </w:tabs>
      </w:pPr>
      <w:hyperlink w:anchor="_Toc23607" w:history="1">
        <w:r>
          <w:rPr>
            <w:rFonts w:ascii="仿宋" w:eastAsia="仿宋" w:hAnsi="仿宋" w:cs="仿宋" w:hint="eastAsia"/>
            <w:lang w:eastAsia="zh-CN"/>
          </w:rPr>
          <w:t>(二)、供应商选择与合作</w:t>
        </w:r>
        <w:r>
          <w:tab/>
        </w:r>
        <w:r>
          <w:fldChar w:fldCharType="begin"/>
        </w:r>
        <w:r>
          <w:instrText xml:space="preserve"> PAGEREF _Toc23607 \h </w:instrText>
        </w:r>
        <w:r>
          <w:fldChar w:fldCharType="separate"/>
        </w:r>
        <w:r>
          <w:t>55</w:t>
        </w:r>
        <w:r>
          <w:fldChar w:fldCharType="end"/>
        </w:r>
      </w:hyperlink>
    </w:p>
    <w:p>
      <w:pPr>
        <w:pStyle w:val="TOC2"/>
        <w:tabs>
          <w:tab w:val="right" w:leader="dot" w:pos="8306"/>
        </w:tabs>
      </w:pPr>
      <w:hyperlink w:anchor="_Toc9197" w:history="1">
        <w:r>
          <w:rPr>
            <w:rFonts w:ascii="仿宋" w:eastAsia="仿宋" w:hAnsi="仿宋" w:cs="仿宋" w:hint="eastAsia"/>
            <w:lang w:eastAsia="zh-CN"/>
          </w:rPr>
          <w:t>(三)、物流与库存管理</w:t>
        </w:r>
        <w:r>
          <w:tab/>
        </w:r>
        <w:r>
          <w:fldChar w:fldCharType="begin"/>
        </w:r>
        <w:r>
          <w:instrText xml:space="preserve"> PAGEREF _Toc9197 \h </w:instrText>
        </w:r>
        <w:r>
          <w:fldChar w:fldCharType="separate"/>
        </w:r>
        <w:r>
          <w:t>56</w:t>
        </w:r>
        <w:r>
          <w:fldChar w:fldCharType="end"/>
        </w:r>
      </w:hyperlink>
    </w:p>
    <w:p>
      <w:pPr>
        <w:pStyle w:val="TOC1"/>
        <w:tabs>
          <w:tab w:val="right" w:leader="dot" w:pos="8306"/>
        </w:tabs>
      </w:pPr>
      <w:hyperlink w:anchor="_Toc13445" w:history="1">
        <w:r>
          <w:rPr>
            <w:rFonts w:ascii="仿宋" w:eastAsia="仿宋" w:hAnsi="仿宋" w:cs="仿宋" w:hint="eastAsia"/>
            <w:lang w:eastAsia="zh-CN"/>
          </w:rPr>
          <w:t>十四、有色金属冶炼项目实施时间节点</w:t>
        </w:r>
        <w:r>
          <w:tab/>
        </w:r>
        <w:r>
          <w:fldChar w:fldCharType="begin"/>
        </w:r>
        <w:r>
          <w:instrText xml:space="preserve"> PAGEREF _Toc13445 \h </w:instrText>
        </w:r>
        <w:r>
          <w:fldChar w:fldCharType="separate"/>
        </w:r>
        <w:r>
          <w:t>57</w:t>
        </w:r>
        <w:r>
          <w:fldChar w:fldCharType="end"/>
        </w:r>
      </w:hyperlink>
    </w:p>
    <w:p>
      <w:pPr>
        <w:pStyle w:val="TOC2"/>
        <w:tabs>
          <w:tab w:val="right" w:leader="dot" w:pos="8306"/>
        </w:tabs>
      </w:pPr>
      <w:hyperlink w:anchor="_Toc2498" w:history="1">
        <w:r>
          <w:rPr>
            <w:rFonts w:ascii="仿宋" w:eastAsia="仿宋" w:hAnsi="仿宋" w:cs="仿宋" w:hint="eastAsia"/>
            <w:lang w:eastAsia="zh-CN"/>
          </w:rPr>
          <w:t>(一)、有色金属冶炼项目启动阶段时间节点</w:t>
        </w:r>
        <w:r>
          <w:tab/>
        </w:r>
        <w:r>
          <w:fldChar w:fldCharType="begin"/>
        </w:r>
        <w:r>
          <w:instrText xml:space="preserve"> PAGEREF _Toc2498 \h </w:instrText>
        </w:r>
        <w:r>
          <w:fldChar w:fldCharType="separate"/>
        </w:r>
        <w:r>
          <w:t>57</w:t>
        </w:r>
        <w:r>
          <w:fldChar w:fldCharType="end"/>
        </w:r>
      </w:hyperlink>
    </w:p>
    <w:p>
      <w:pPr>
        <w:pStyle w:val="TOC2"/>
        <w:tabs>
          <w:tab w:val="right" w:leader="dot" w:pos="8306"/>
        </w:tabs>
      </w:pPr>
      <w:hyperlink w:anchor="_Toc31347" w:history="1">
        <w:r>
          <w:rPr>
            <w:rFonts w:ascii="仿宋" w:eastAsia="仿宋" w:hAnsi="仿宋" w:cs="仿宋" w:hint="eastAsia"/>
            <w:lang w:eastAsia="zh-CN"/>
          </w:rPr>
          <w:t>(二)、有色金属冶炼项目执行阶段时间节点</w:t>
        </w:r>
        <w:r>
          <w:tab/>
        </w:r>
        <w:r>
          <w:fldChar w:fldCharType="begin"/>
        </w:r>
        <w:r>
          <w:instrText xml:space="preserve"> PAGEREF _Toc31347 \h </w:instrText>
        </w:r>
        <w:r>
          <w:fldChar w:fldCharType="separate"/>
        </w:r>
        <w:r>
          <w:t>58</w:t>
        </w:r>
        <w:r>
          <w:fldChar w:fldCharType="end"/>
        </w:r>
      </w:hyperlink>
    </w:p>
    <w:p>
      <w:pPr>
        <w:pStyle w:val="TOC2"/>
        <w:tabs>
          <w:tab w:val="right" w:leader="dot" w:pos="8306"/>
        </w:tabs>
      </w:pPr>
      <w:hyperlink w:anchor="_Toc1749" w:history="1">
        <w:r>
          <w:rPr>
            <w:rFonts w:ascii="仿宋" w:eastAsia="仿宋" w:hAnsi="仿宋" w:cs="仿宋" w:hint="eastAsia"/>
            <w:lang w:eastAsia="zh-CN"/>
          </w:rPr>
          <w:t>(三)、有色金属冶炼项目完成阶段时间节点</w:t>
        </w:r>
        <w:r>
          <w:tab/>
        </w:r>
        <w:r>
          <w:fldChar w:fldCharType="begin"/>
        </w:r>
        <w:r>
          <w:instrText xml:space="preserve"> PAGEREF _Toc1749 \h </w:instrText>
        </w:r>
        <w:r>
          <w:fldChar w:fldCharType="separate"/>
        </w:r>
        <w:r>
          <w:t>59</w:t>
        </w:r>
        <w:r>
          <w:fldChar w:fldCharType="end"/>
        </w:r>
      </w:hyperlink>
    </w:p>
    <w:p>
      <w:pPr>
        <w:pStyle w:val="TOC1"/>
        <w:tabs>
          <w:tab w:val="right" w:leader="dot" w:pos="8306"/>
        </w:tabs>
      </w:pPr>
      <w:hyperlink w:anchor="_Toc30521" w:history="1">
        <w:r>
          <w:rPr>
            <w:rFonts w:ascii="仿宋" w:eastAsia="仿宋" w:hAnsi="仿宋" w:cs="仿宋" w:hint="eastAsia"/>
            <w:lang w:eastAsia="zh-CN"/>
          </w:rPr>
          <w:t>十五、有色金属冶炼项目工程方案分析</w:t>
        </w:r>
        <w:r>
          <w:tab/>
        </w:r>
        <w:r>
          <w:fldChar w:fldCharType="begin"/>
        </w:r>
        <w:r>
          <w:instrText xml:space="preserve"> PAGEREF _Toc30521 \h </w:instrText>
        </w:r>
        <w:r>
          <w:fldChar w:fldCharType="separate"/>
        </w:r>
        <w:r>
          <w:t>60</w:t>
        </w:r>
        <w:r>
          <w:fldChar w:fldCharType="end"/>
        </w:r>
      </w:hyperlink>
    </w:p>
    <w:p>
      <w:pPr>
        <w:pStyle w:val="TOC2"/>
        <w:tabs>
          <w:tab w:val="right" w:leader="dot" w:pos="8306"/>
        </w:tabs>
      </w:pPr>
      <w:hyperlink w:anchor="_Toc4769" w:history="1">
        <w:r>
          <w:rPr>
            <w:rFonts w:ascii="仿宋" w:eastAsia="仿宋" w:hAnsi="仿宋" w:cs="仿宋" w:hint="eastAsia"/>
            <w:lang w:eastAsia="zh-CN"/>
          </w:rPr>
          <w:t>(一)、建筑工程设计原则</w:t>
        </w:r>
        <w:r>
          <w:tab/>
        </w:r>
        <w:r>
          <w:fldChar w:fldCharType="begin"/>
        </w:r>
        <w:r>
          <w:instrText xml:space="preserve"> PAGEREF _Toc4769 \h </w:instrText>
        </w:r>
        <w:r>
          <w:fldChar w:fldCharType="separate"/>
        </w:r>
        <w:r>
          <w:t>60</w:t>
        </w:r>
        <w:r>
          <w:fldChar w:fldCharType="end"/>
        </w:r>
      </w:hyperlink>
    </w:p>
    <w:p>
      <w:pPr>
        <w:pStyle w:val="TOC2"/>
        <w:tabs>
          <w:tab w:val="right" w:leader="dot" w:pos="8306"/>
        </w:tabs>
      </w:pPr>
      <w:hyperlink w:anchor="_Toc13088" w:history="1">
        <w:r>
          <w:rPr>
            <w:rFonts w:ascii="仿宋" w:eastAsia="仿宋" w:hAnsi="仿宋" w:cs="仿宋" w:hint="eastAsia"/>
            <w:lang w:eastAsia="zh-CN"/>
          </w:rPr>
          <w:t>(二)、土建工程建设指标</w:t>
        </w:r>
        <w:r>
          <w:tab/>
        </w:r>
        <w:r>
          <w:fldChar w:fldCharType="begin"/>
        </w:r>
        <w:r>
          <w:instrText xml:space="preserve"> PAGEREF _Toc13088 \h </w:instrText>
        </w:r>
        <w:r>
          <w:fldChar w:fldCharType="separate"/>
        </w:r>
        <w:r>
          <w:t>64</w:t>
        </w:r>
        <w:r>
          <w:fldChar w:fldCharType="end"/>
        </w:r>
      </w:hyperlink>
    </w:p>
    <w:p>
      <w:pPr>
        <w:pStyle w:val="TOC1"/>
        <w:tabs>
          <w:tab w:val="right" w:leader="dot" w:pos="8306"/>
        </w:tabs>
      </w:pPr>
      <w:hyperlink w:anchor="_Toc4144" w:history="1">
        <w:r>
          <w:rPr>
            <w:rFonts w:ascii="仿宋" w:eastAsia="仿宋" w:hAnsi="仿宋" w:cs="仿宋" w:hint="eastAsia"/>
            <w:lang w:eastAsia="zh-CN"/>
          </w:rPr>
          <w:t>十六、营销与推广策略</w:t>
        </w:r>
        <w:r>
          <w:tab/>
        </w:r>
        <w:r>
          <w:fldChar w:fldCharType="begin"/>
        </w:r>
        <w:r>
          <w:instrText xml:space="preserve"> PAGEREF _Toc4144 \h </w:instrText>
        </w:r>
        <w:r>
          <w:fldChar w:fldCharType="separate"/>
        </w:r>
        <w:r>
          <w:t>65</w:t>
        </w:r>
        <w:r>
          <w:fldChar w:fldCharType="end"/>
        </w:r>
      </w:hyperlink>
    </w:p>
    <w:p>
      <w:pPr>
        <w:pStyle w:val="TOC2"/>
        <w:tabs>
          <w:tab w:val="right" w:leader="dot" w:pos="8306"/>
        </w:tabs>
      </w:pPr>
      <w:hyperlink w:anchor="_Toc14662" w:history="1">
        <w:r>
          <w:rPr>
            <w:rFonts w:ascii="仿宋" w:eastAsia="仿宋" w:hAnsi="仿宋" w:cs="仿宋" w:hint="eastAsia"/>
            <w:lang w:eastAsia="zh-CN"/>
          </w:rPr>
          <w:t>(一)、产品/服务定位与特点</w:t>
        </w:r>
        <w:r>
          <w:tab/>
        </w:r>
        <w:r>
          <w:fldChar w:fldCharType="begin"/>
        </w:r>
        <w:r>
          <w:instrText xml:space="preserve"> PAGEREF _Toc14662 \h </w:instrText>
        </w:r>
        <w:r>
          <w:fldChar w:fldCharType="separate"/>
        </w:r>
        <w:r>
          <w:t>65</w:t>
        </w:r>
        <w:r>
          <w:fldChar w:fldCharType="end"/>
        </w:r>
      </w:hyperlink>
    </w:p>
    <w:p>
      <w:pPr>
        <w:pStyle w:val="TOC2"/>
        <w:tabs>
          <w:tab w:val="right" w:leader="dot" w:pos="8306"/>
        </w:tabs>
      </w:pPr>
      <w:hyperlink w:anchor="_Toc18789" w:history="1">
        <w:r>
          <w:rPr>
            <w:rFonts w:ascii="仿宋" w:eastAsia="仿宋" w:hAnsi="仿宋" w:cs="仿宋" w:hint="eastAsia"/>
            <w:lang w:eastAsia="zh-CN"/>
          </w:rPr>
          <w:t>(二)、市场定位与竞争分析</w:t>
        </w:r>
        <w:r>
          <w:tab/>
        </w:r>
        <w:r>
          <w:fldChar w:fldCharType="begin"/>
        </w:r>
        <w:r>
          <w:instrText xml:space="preserve"> PAGEREF _Toc18789 \h </w:instrText>
        </w:r>
        <w:r>
          <w:fldChar w:fldCharType="separate"/>
        </w:r>
        <w:r>
          <w:t>67</w:t>
        </w:r>
        <w:r>
          <w:fldChar w:fldCharType="end"/>
        </w:r>
      </w:hyperlink>
    </w:p>
    <w:p>
      <w:pPr>
        <w:pStyle w:val="TOC2"/>
        <w:tabs>
          <w:tab w:val="right" w:leader="dot" w:pos="8306"/>
        </w:tabs>
      </w:pPr>
      <w:hyperlink w:anchor="_Toc21080" w:history="1">
        <w:r>
          <w:rPr>
            <w:rFonts w:ascii="仿宋" w:eastAsia="仿宋" w:hAnsi="仿宋" w:cs="仿宋" w:hint="eastAsia"/>
            <w:lang w:eastAsia="zh-CN"/>
          </w:rPr>
          <w:t>(三)、营销渠道与策略</w:t>
        </w:r>
        <w:r>
          <w:tab/>
        </w:r>
        <w:r>
          <w:fldChar w:fldCharType="begin"/>
        </w:r>
        <w:r>
          <w:instrText xml:space="preserve"> PAGEREF _Toc21080 \h </w:instrText>
        </w:r>
        <w:r>
          <w:fldChar w:fldCharType="separate"/>
        </w:r>
        <w:r>
          <w:t>68</w:t>
        </w:r>
        <w:r>
          <w:fldChar w:fldCharType="end"/>
        </w:r>
      </w:hyperlink>
    </w:p>
    <w:p>
      <w:pPr>
        <w:pStyle w:val="TOC2"/>
        <w:tabs>
          <w:tab w:val="right" w:leader="dot" w:pos="8306"/>
        </w:tabs>
      </w:pPr>
      <w:hyperlink w:anchor="_Toc14655" w:history="1">
        <w:r>
          <w:rPr>
            <w:rFonts w:ascii="仿宋" w:eastAsia="仿宋" w:hAnsi="仿宋" w:cs="仿宋" w:hint="eastAsia"/>
            <w:lang w:eastAsia="zh-CN"/>
          </w:rPr>
          <w:t>(四)、推广与宣传活动</w:t>
        </w:r>
        <w:r>
          <w:tab/>
        </w:r>
        <w:r>
          <w:fldChar w:fldCharType="begin"/>
        </w:r>
        <w:r>
          <w:instrText xml:space="preserve"> PAGEREF _Toc14655 \h </w:instrText>
        </w:r>
        <w:r>
          <w:fldChar w:fldCharType="separate"/>
        </w:r>
        <w:r>
          <w:t>69</w:t>
        </w:r>
        <w:r>
          <w:fldChar w:fldCharType="end"/>
        </w:r>
      </w:hyperlink>
    </w:p>
    <w:p>
      <w:pPr>
        <w:pStyle w:val="TOC1"/>
        <w:tabs>
          <w:tab w:val="right" w:leader="dot" w:pos="8306"/>
        </w:tabs>
      </w:pPr>
      <w:hyperlink w:anchor="_Toc13878" w:history="1">
        <w:r>
          <w:rPr>
            <w:rFonts w:ascii="仿宋" w:eastAsia="仿宋" w:hAnsi="仿宋" w:cs="仿宋" w:hint="eastAsia"/>
            <w:lang w:eastAsia="zh-CN"/>
          </w:rPr>
          <w:t>十七、利益相关者分析与沟通计划</w:t>
        </w:r>
        <w:r>
          <w:tab/>
        </w:r>
        <w:r>
          <w:fldChar w:fldCharType="begin"/>
        </w:r>
        <w:r>
          <w:instrText xml:space="preserve"> PAGEREF _Toc13878 \h </w:instrText>
        </w:r>
        <w:r>
          <w:fldChar w:fldCharType="separate"/>
        </w:r>
        <w:r>
          <w:t>75</w:t>
        </w:r>
        <w:r>
          <w:fldChar w:fldCharType="end"/>
        </w:r>
      </w:hyperlink>
    </w:p>
    <w:p>
      <w:pPr>
        <w:pStyle w:val="TOC2"/>
        <w:tabs>
          <w:tab w:val="right" w:leader="dot" w:pos="8306"/>
        </w:tabs>
      </w:pPr>
      <w:hyperlink w:anchor="_Toc17787" w:history="1">
        <w:r>
          <w:rPr>
            <w:rFonts w:ascii="仿宋" w:eastAsia="仿宋" w:hAnsi="仿宋" w:cs="仿宋" w:hint="eastAsia"/>
            <w:lang w:eastAsia="zh-CN"/>
          </w:rPr>
          <w:t>(一)、利益相关者分析</w:t>
        </w:r>
        <w:r>
          <w:tab/>
        </w:r>
        <w:r>
          <w:fldChar w:fldCharType="begin"/>
        </w:r>
        <w:r>
          <w:instrText xml:space="preserve"> PAGEREF _Toc17787 \h </w:instrText>
        </w:r>
        <w:r>
          <w:fldChar w:fldCharType="separate"/>
        </w:r>
        <w:r>
          <w:t>75</w:t>
        </w:r>
        <w:r>
          <w:fldChar w:fldCharType="end"/>
        </w:r>
      </w:hyperlink>
    </w:p>
    <w:p>
      <w:pPr>
        <w:pStyle w:val="TOC2"/>
        <w:tabs>
          <w:tab w:val="right" w:leader="dot" w:pos="8306"/>
        </w:tabs>
      </w:pPr>
      <w:hyperlink w:anchor="_Toc29600" w:history="1">
        <w:r>
          <w:rPr>
            <w:rFonts w:ascii="仿宋" w:eastAsia="仿宋" w:hAnsi="仿宋" w:cs="仿宋" w:hint="eastAsia"/>
            <w:lang w:eastAsia="zh-CN"/>
          </w:rPr>
          <w:t>(二)、沟通计划</w:t>
        </w:r>
        <w:r>
          <w:tab/>
        </w:r>
        <w:r>
          <w:fldChar w:fldCharType="begin"/>
        </w:r>
        <w:r>
          <w:instrText xml:space="preserve"> PAGEREF _Toc29600 \h </w:instrText>
        </w:r>
        <w:r>
          <w:fldChar w:fldCharType="separate"/>
        </w:r>
        <w:r>
          <w:t>76</w:t>
        </w:r>
        <w:r>
          <w:fldChar w:fldCharType="end"/>
        </w:r>
      </w:hyperlink>
    </w:p>
    <w:p>
      <w:pPr>
        <w:pStyle w:val="TOC1"/>
        <w:tabs>
          <w:tab w:val="right" w:leader="dot" w:pos="8306"/>
        </w:tabs>
      </w:pPr>
      <w:hyperlink w:anchor="_Toc18947" w:history="1">
        <w:r>
          <w:rPr>
            <w:rFonts w:ascii="仿宋" w:eastAsia="仿宋" w:hAnsi="仿宋" w:cs="仿宋" w:hint="eastAsia"/>
            <w:lang w:eastAsia="zh-CN"/>
          </w:rPr>
          <w:t>十八、质量管理体系</w:t>
        </w:r>
        <w:r>
          <w:tab/>
        </w:r>
        <w:r>
          <w:fldChar w:fldCharType="begin"/>
        </w:r>
        <w:r>
          <w:instrText xml:space="preserve"> PAGEREF _Toc18947 \h </w:instrText>
        </w:r>
        <w:r>
          <w:fldChar w:fldCharType="separate"/>
        </w:r>
        <w:r>
          <w:t>77</w:t>
        </w:r>
        <w:r>
          <w:fldChar w:fldCharType="end"/>
        </w:r>
      </w:hyperlink>
    </w:p>
    <w:p>
      <w:pPr>
        <w:pStyle w:val="TOC2"/>
        <w:tabs>
          <w:tab w:val="right" w:leader="dot" w:pos="8306"/>
        </w:tabs>
      </w:pPr>
      <w:hyperlink w:anchor="_Toc1625" w:history="1">
        <w:r>
          <w:rPr>
            <w:rFonts w:ascii="仿宋" w:eastAsia="仿宋" w:hAnsi="仿宋" w:cs="仿宋" w:hint="eastAsia"/>
            <w:lang w:eastAsia="zh-CN"/>
          </w:rPr>
          <w:t>(一)、质量目标与方针</w:t>
        </w:r>
        <w:r>
          <w:tab/>
        </w:r>
        <w:r>
          <w:fldChar w:fldCharType="begin"/>
        </w:r>
        <w:r>
          <w:instrText xml:space="preserve"> PAGEREF _Toc1625 \h </w:instrText>
        </w:r>
        <w:r>
          <w:fldChar w:fldCharType="separate"/>
        </w:r>
        <w:r>
          <w:t>77</w:t>
        </w:r>
        <w:r>
          <w:fldChar w:fldCharType="end"/>
        </w:r>
      </w:hyperlink>
    </w:p>
    <w:p>
      <w:pPr>
        <w:pStyle w:val="TOC2"/>
        <w:tabs>
          <w:tab w:val="right" w:leader="dot" w:pos="8306"/>
        </w:tabs>
      </w:pPr>
      <w:hyperlink w:anchor="_Toc11524" w:history="1">
        <w:r>
          <w:rPr>
            <w:rFonts w:ascii="仿宋" w:eastAsia="仿宋" w:hAnsi="仿宋" w:cs="仿宋" w:hint="eastAsia"/>
            <w:lang w:eastAsia="zh-CN"/>
          </w:rPr>
          <w:t>(二)、质量管理责任</w:t>
        </w:r>
        <w:r>
          <w:tab/>
        </w:r>
        <w:r>
          <w:fldChar w:fldCharType="begin"/>
        </w:r>
        <w:r>
          <w:instrText xml:space="preserve"> PAGEREF _Toc11524 \h </w:instrText>
        </w:r>
        <w:r>
          <w:fldChar w:fldCharType="separate"/>
        </w:r>
        <w:r>
          <w:t>78</w:t>
        </w:r>
        <w:r>
          <w:fldChar w:fldCharType="end"/>
        </w:r>
      </w:hyperlink>
    </w:p>
    <w:p>
      <w:pPr>
        <w:pStyle w:val="TOC2"/>
        <w:tabs>
          <w:tab w:val="right" w:leader="dot" w:pos="8306"/>
        </w:tabs>
      </w:pPr>
      <w:hyperlink w:anchor="_Toc5996" w:history="1">
        <w:r>
          <w:rPr>
            <w:rFonts w:ascii="仿宋" w:eastAsia="仿宋" w:hAnsi="仿宋" w:cs="仿宋" w:hint="eastAsia"/>
            <w:lang w:eastAsia="zh-CN"/>
          </w:rPr>
          <w:t>(三)、质量管理体系文件</w:t>
        </w:r>
        <w:r>
          <w:tab/>
        </w:r>
        <w:r>
          <w:fldChar w:fldCharType="begin"/>
        </w:r>
        <w:r>
          <w:instrText xml:space="preserve"> PAGEREF _Toc5996 \h </w:instrText>
        </w:r>
        <w:r>
          <w:fldChar w:fldCharType="separate"/>
        </w:r>
        <w:r>
          <w:t>79</w:t>
        </w:r>
        <w:r>
          <w:fldChar w:fldCharType="end"/>
        </w:r>
      </w:hyperlink>
    </w:p>
    <w:p>
      <w:pPr>
        <w:pStyle w:val="TOC2"/>
        <w:tabs>
          <w:tab w:val="right" w:leader="dot" w:pos="8306"/>
        </w:tabs>
      </w:pPr>
      <w:hyperlink w:anchor="_Toc10413" w:history="1">
        <w:r>
          <w:rPr>
            <w:rFonts w:ascii="仿宋" w:eastAsia="仿宋" w:hAnsi="仿宋" w:cs="仿宋" w:hint="eastAsia"/>
            <w:lang w:eastAsia="zh-CN"/>
          </w:rPr>
          <w:t>(四)、质量培训与教育</w:t>
        </w:r>
        <w:r>
          <w:tab/>
        </w:r>
        <w:r>
          <w:fldChar w:fldCharType="begin"/>
        </w:r>
        <w:r>
          <w:instrText xml:space="preserve"> PAGEREF _Toc10413 \h </w:instrText>
        </w:r>
        <w:r>
          <w:fldChar w:fldCharType="separate"/>
        </w:r>
        <w:r>
          <w:t>82</w:t>
        </w:r>
        <w:r>
          <w:fldChar w:fldCharType="end"/>
        </w:r>
      </w:hyperlink>
    </w:p>
    <w:p>
      <w:pPr>
        <w:pStyle w:val="TOC2"/>
        <w:tabs>
          <w:tab w:val="right" w:leader="dot" w:pos="8306"/>
        </w:tabs>
      </w:pPr>
      <w:hyperlink w:anchor="_Toc107" w:history="1">
        <w:r>
          <w:rPr>
            <w:rFonts w:ascii="仿宋" w:eastAsia="仿宋" w:hAnsi="仿宋" w:cs="仿宋" w:hint="eastAsia"/>
            <w:lang w:eastAsia="zh-CN"/>
          </w:rPr>
          <w:t>(五)、质量审核与评价</w:t>
        </w:r>
        <w:r>
          <w:tab/>
        </w:r>
        <w:r>
          <w:fldChar w:fldCharType="begin"/>
        </w:r>
        <w:r>
          <w:instrText xml:space="preserve"> PAGEREF _Toc107 \h </w:instrText>
        </w:r>
        <w:r>
          <w:fldChar w:fldCharType="separate"/>
        </w:r>
        <w:r>
          <w:t>83</w:t>
        </w:r>
        <w:r>
          <w:fldChar w:fldCharType="end"/>
        </w:r>
      </w:hyperlink>
    </w:p>
    <w:p>
      <w:pPr>
        <w:pStyle w:val="TOC2"/>
        <w:tabs>
          <w:tab w:val="right" w:leader="dot" w:pos="8306"/>
        </w:tabs>
      </w:pPr>
      <w:hyperlink w:anchor="_Toc8160" w:history="1">
        <w:r>
          <w:rPr>
            <w:rFonts w:ascii="仿宋" w:eastAsia="仿宋" w:hAnsi="仿宋" w:cs="仿宋" w:hint="eastAsia"/>
            <w:lang w:eastAsia="zh-CN"/>
          </w:rPr>
          <w:t>(六)、不符合与纠正措施</w:t>
        </w:r>
        <w:r>
          <w:tab/>
        </w:r>
        <w:r>
          <w:fldChar w:fldCharType="begin"/>
        </w:r>
        <w:r>
          <w:instrText xml:space="preserve"> PAGEREF _Toc8160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21"/>
      <w:r>
        <w:rPr>
          <w:rFonts w:ascii="仿宋" w:eastAsia="仿宋" w:hAnsi="仿宋" w:cs="仿宋" w:hint="eastAsia"/>
          <w:sz w:val="28"/>
          <w:lang w:eastAsia="zh-CN"/>
        </w:rPr>
        <w:t>一、有色金属冶炼项目土建工程</w:t>
      </w:r>
      <w:bookmarkEnd w:id="2"/>
    </w:p>
    <w:p>
      <w:pPr>
        <w:pStyle w:val="Heading2"/>
        <w:rPr>
          <w:rFonts w:ascii="仿宋" w:eastAsia="仿宋" w:hAnsi="仿宋" w:cs="仿宋" w:hint="eastAsia"/>
          <w:lang w:eastAsia="zh-CN"/>
        </w:rPr>
      </w:pPr>
      <w:bookmarkStart w:id="3" w:name="_Toc36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在有色金属冶炼项目的建筑工程设计中，我们将秉承一系列重要的设计原则，以确保有色金属冶炼项目建筑在功能、美观、可持续性等方面达到最佳效果。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首要原则是确保建筑的功能性得到最大化的发挥。我们将充分理解有色金属冶炼项目的实际需求，合理布局各个功能区域，保证建筑在满足业务需求的同时，提供高效的工作环境。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在建筑设计中，我们将综合考虑建设和运营成本。通过精细的经济效益分析，确保设计方案在高效利用资源的同时，对有色金属冶炼项目的长期盈利能力有积极的贡献。</w:t>
      </w:r>
    </w:p>
    <w:p>
      <w:pPr>
        <w:pStyle w:val="Heading2"/>
        <w:ind w:firstLine="560" w:firstLineChars="200"/>
        <w:rPr>
          <w:rFonts w:ascii="仿宋" w:eastAsia="仿宋" w:hAnsi="仿宋" w:cs="仿宋" w:hint="eastAsia"/>
          <w:sz w:val="28"/>
          <w:lang w:eastAsia="zh-CN"/>
        </w:rPr>
      </w:pPr>
      <w:bookmarkStart w:id="4" w:name="_Toc1973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的土建工程设计中，我们将精准设定设计年限，结合有色金属冶炼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色金属冶炼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3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冶炼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色金属冶炼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色金属冶炼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2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本期工程有色金属冶炼项目预计总建筑面积XXX平方米，其中：计容建筑面积XXX平方米，计划建筑工程投资XX万元，占有色金属冶炼项目总投资的XX%。</w:t>
      </w:r>
    </w:p>
    <w:p>
      <w:pPr>
        <w:pStyle w:val="Heading1"/>
        <w:ind w:firstLine="560" w:firstLineChars="200"/>
        <w:rPr>
          <w:rFonts w:ascii="仿宋" w:eastAsia="仿宋" w:hAnsi="仿宋" w:cs="仿宋" w:hint="eastAsia"/>
          <w:sz w:val="28"/>
          <w:lang w:eastAsia="zh-CN"/>
        </w:rPr>
      </w:pPr>
      <w:bookmarkStart w:id="7" w:name="_Toc2843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7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有色金属冶炼项目的主要产品是XXXX，预计年产值为XXX万元。这一产品在市场中占据着重要的地位，其广泛的应用范围使得该有色金属冶炼项目的市场前景非常广阔。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色金属冶炼项目的xxx产品作为重要的原材料之一，将在多个领域发挥关键作用。其在建筑、交通、能源等方面的广泛应用将为整个产业链提供强大的支持，形成产业协同效应。有色金属冶炼项目的年产值XXX万XXX万XXX万万元不仅反映了其在市场上的巨大潜力，更预示着它对国民经济的积极贡献。这种关联度高、涉及面广的产业关系，使得该有色金属冶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059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总征地面积为XXXX平方米，相当于约XX.XX亩，其中净用地面积为XXXX平方米，红线范围内相当于约XX.XX亩。这一用地规模充分考虑了有色金属冶炼项目的建设需求，保障了有色金属冶炼项目在合适的空间内得以充分发展。有色金属冶炼项目规划的总建筑面积为XXXX平方米，其中主体工程建设占XXXX平方米，计容建筑面积达XXXX平方米。预计建筑工程的投资将达到XXXX万元，为有色金属冶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购置的设备共计XXXX台（套），设备购置费用为XXXX万元。这一设备购置计划充分考虑到有色金属冶炼项目的生产需求和技术要求，确保了有色金属冶炼项目在生产运营中具备先进的技术装备和高效的生产能力。设备的合理配置将为有色金属冶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总投资为XXXX万元，预计年实现营业收入为XXXX万元。这一产能规模的设定旨在确保有色金属冶炼项目能够在投资与回报之间取得平衡，实现长期可持续的发展。有色金属冶炼项目的总投资充分考虑到各个方面的需求，包括用地建设、设备购置等多个环节，以确保有色金属冶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4908"/>
      <w:r>
        <w:rPr>
          <w:rFonts w:ascii="仿宋" w:eastAsia="仿宋" w:hAnsi="仿宋" w:cs="仿宋" w:hint="eastAsia"/>
          <w:sz w:val="28"/>
          <w:lang w:eastAsia="zh-CN"/>
        </w:rPr>
        <w:t>三、有色金属冶炼项目危机管理</w:t>
      </w:r>
      <w:bookmarkEnd w:id="10"/>
    </w:p>
    <w:p>
      <w:pPr>
        <w:pStyle w:val="Heading2"/>
        <w:rPr>
          <w:rFonts w:ascii="仿宋" w:eastAsia="仿宋" w:hAnsi="仿宋" w:cs="仿宋" w:hint="eastAsia"/>
          <w:lang w:eastAsia="zh-CN"/>
        </w:rPr>
      </w:pPr>
      <w:bookmarkStart w:id="11" w:name="_Toc1382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危机管理中，危机预警与识别是确保有色金属冶炼项目稳健运行的核心步骤。通过建立全面的监测机制，有色金属冶炼项目团队旨在及时发现和理解潜在的风险和危机因素，以便采取及时的预防和应对措施，确保有色金属冶炼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首先，通过深入的风险评估，有色金属冶炼项目团队全面分析了整个有色金属冶炼项目和各个阶段可能存在的威胁。这包括准确评估每个潜在风险的发生概率和可能影响的程度，为后续危机预警提供了有力支持。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色金属冶炼项目团队着重于明确定义有色金属冶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色金属冶炼项目进展的持续监控，团队能够及时发现潜在问题并作出迅速反应。有色金属冶炼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在这一阶段，团队的专业素养和反应速度将发挥至关重要的作用，以确保潜在危机能够在初期得到有效的处理，最大程度地减轻负面影响。通过危机预警与识别，有色金属冶炼项目得以更有序、可控地推进。</w:t>
      </w:r>
    </w:p>
    <w:p>
      <w:pPr>
        <w:pStyle w:val="Heading2"/>
        <w:ind w:firstLine="560" w:firstLineChars="200"/>
        <w:rPr>
          <w:rFonts w:ascii="仿宋" w:eastAsia="仿宋" w:hAnsi="仿宋" w:cs="仿宋" w:hint="eastAsia"/>
          <w:sz w:val="28"/>
          <w:lang w:eastAsia="zh-CN"/>
        </w:rPr>
      </w:pPr>
      <w:bookmarkStart w:id="12" w:name="_Toc1596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在危机发生时，有色金属冶炼项目团队立即行动，成立了应急小组。该小组的任务是迅速制定并实施紧急应对措施，以最小化潜在损失。以下是采取的主要措施：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暂停有色金属冶炼项目进度：为遏制危机蔓延，有色金属冶炼项目暂时停止进行，以便全面评估当前状况。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资源重新分配：重新评估有色金属冶炼项目资源的分配，确保最大限度地减小损失。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实时沟通：与关键利益相关者建立实时沟通机制，向他们传递有色金属冶炼项目危机的实际状况，保障有色金属冶炼项目核心利益。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在紧急应对的同时，有色金属冶炼项目团队强调了团队协作和有效沟通的重要性。以下是团队协作的关键举措：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信息共享机制：建立了信息共享平台，确保团队成员能够及时获取有色金属冶炼项目危机的实时信息。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领导者沟通：有色金属冶炼项目领导者通过定期会议和即时沟通工具，指导团队应对危机，保持团队稳定运行。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随着危机得到初步控制，有色金属冶炼项目团队转向制定恢复计划，以确保有色金属冶炼项目能够从中迅速恢复。主要恢复计划包括：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修复受损的进度计划：重新评估有色金属冶炼项目进度，制定修复计划，确保有色金属冶炼项目尽快回归正常进程。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重新调整资源分配：优化资源分配，确保有色金属冶炼项目在有限资源下高效运转。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风险管理机制加强：对有色金属冶炼项目风险进行全面评估，制定更强化的风险管理策略，以预防未来可能的危机。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1951"/>
      <w:r>
        <w:rPr>
          <w:rFonts w:ascii="仿宋" w:eastAsia="仿宋" w:hAnsi="仿宋" w:cs="仿宋" w:hint="eastAsia"/>
          <w:sz w:val="28"/>
          <w:lang w:eastAsia="zh-CN"/>
        </w:rPr>
        <w:t>四、有色金属冶炼项目概论</w:t>
      </w:r>
      <w:bookmarkEnd w:id="13"/>
    </w:p>
    <w:p>
      <w:pPr>
        <w:pStyle w:val="Heading2"/>
        <w:rPr>
          <w:rFonts w:ascii="仿宋" w:eastAsia="仿宋" w:hAnsi="仿宋" w:cs="仿宋" w:hint="eastAsia"/>
          <w:lang w:eastAsia="zh-CN"/>
        </w:rPr>
      </w:pPr>
      <w:bookmarkStart w:id="14" w:name="_Toc31852"/>
      <w:r>
        <w:rPr>
          <w:rFonts w:ascii="仿宋" w:eastAsia="仿宋" w:hAnsi="仿宋" w:cs="仿宋" w:hint="eastAsia"/>
          <w:lang w:eastAsia="zh-CN"/>
        </w:rPr>
        <w:t>(一)、有色金属冶炼项目概况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起源追溯至对市场的深入洞察。市场的不断演变与变革为有色金属冶炼项目提供了难得的机遇。当前市场存在的需求缺口和变革的大环境共同构成了有色金属冶炼项目的背景。这个有色金属冶炼项目旨在充分利用市场机遇，填补行业中尚未满足的需求，为客户提供全新的解决方案。市场的变革和需求的增长使得这个有色金属冶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有色金属冶炼项目名称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正式命名为有色金属冶炼。这个名称不仅仅是一个标识，更代表了有色金属冶炼项目的核心理念和愿景。它蕴含着有色金属冶炼项目所要解决问题的关键字，具有强烈的表达和辨识度，为有色金属冶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有色金属冶炼项目目标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核心目标是提供一种全新、高效的解决方案，满足客户日益增长的需求。有色金属冶炼项目追求的不仅仅是满足市场需求，更是在市场中获得卓越的竞争优势。通过不断提升产品或服务的质量和创新水平，有色金属冶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有色金属冶炼项目范围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全面涵盖了产品研发、制造、市场推广和售后服务，确保从产品设计到最终用户体验的全方位关注。这一全面的有色金属冶炼项目范围是为了确保有色金属冶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有色金属冶炼项目时间表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有色金属冶炼项目计划在未来18个月内完成，包括研发、测试、市场试点和正式推出等不同阶段。这个时间表的合理设计是为了确保有色金属冶炼项目各个阶段的顺利推进，以便按时交付高质量的成果。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有色金属冶炼项目预算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总预算估算为XX百万美元，主要分配在研发、市场推广、人员培训和运营等方面。这一充足的预算为有色金属冶炼项目提供了充足的资源，确保有色金属冶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有色金属冶炼项目风险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可能面临的风险包括市场接受度低、技术难题、竞争激烈等。有色金属冶炼项目团队已经制定了相应的风险应对计划，通过前瞻性的风险管理，确保有色金属冶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有色金属冶炼项目团队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有色金属冶炼项目汇聚了一支经验丰富、多领域专业素养的核心团队，确保有色金属冶炼项目在各个方面都能拥有高水平的执行力。团队的协同作战是有色金属冶炼项目成功的关键因素之一。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有色金属冶炼项目背景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有色金属冶炼项目的背景根植于市场对更高效、创新产品的渴望，同时也受到科技发展对行业格局的深刻改变的影响。这为有色金属冶炼项目提供了广阔的发展空间和市场需求。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有色金属冶炼项目现状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截至目前，有色金属冶炼项目已完成市场调研和技术验证，取得了初步的成功。这为有色金属冶炼项目在未来的发展奠定了坚实的基础，为更远大的目标打下了坚实的基石。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8565"/>
      <w:r>
        <w:rPr>
          <w:rFonts w:ascii="仿宋" w:eastAsia="仿宋" w:hAnsi="仿宋" w:cs="仿宋" w:hint="eastAsia"/>
          <w:sz w:val="28"/>
          <w:lang w:eastAsia="zh-CN"/>
        </w:rPr>
        <w:t>(二)、有色金属冶炼项目目标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keyword》有色金属冶炼项目首要业务目标是在市场中占据有利地位，实现产品/服务的成功推广和销售。通过不断提升产品质量、创新性，有色金属冶炼项目追求成为行业中的领导者，赢得更多客户的青睐。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在科技迅速发展的时代，有色金属冶炼项目着眼于技术创新。通过持续的研发和技术升级，有色金属冶炼项目旨在推出更具创新性的产品或服务，以满足市场对新鲜、先进解决方案的需求。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为了建立可持续的客户关系，有色金属冶炼项目设定了客户满意度目标。通过提供卓越的产品质量和优质的客户服务，有色金属冶炼项目追求赢得客户的信任和忠诚度，确保他们的满意度达到行业领先水平。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有色金属冶炼项目注重社会责任和可持续发展。通过实施环保、社会责任有色金属冶炼项目，有色金属冶炼项目致力于在经济发展的同时保护环境，促进社会公平，实现可持续经营。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有色金属冶炼项目的团队是实现目标的核心驱动力。因此，有色金属冶炼项目设定了团队发展目标，包括提升团队成员的专业技能、培养领导力，以及搭建协同高效的团队工作氛围。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0575"/>
      <w:r>
        <w:rPr>
          <w:rFonts w:ascii="仿宋" w:eastAsia="仿宋" w:hAnsi="仿宋" w:cs="仿宋" w:hint="eastAsia"/>
          <w:sz w:val="28"/>
          <w:lang w:eastAsia="zh-CN"/>
        </w:rPr>
        <w:t>(三)、有色金属冶炼项目提出的理由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有色金属冶炼项目提出的理由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源于对市场机遇的深刻洞察。当前市场中存在的需求缺口和行业发展趋势表明，有巨大的商业机会等待被开发。通过准确捕捉市场机遇，有色金属冶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理念基于对技术创新的信仰。通过持续的研发和技术投入，有色金属冶炼项目有望推出更具创新性的产品或服务。在科技飞速发展的当下，有色金属冶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色金属冶炼项目的提出是为了增强企业的行业竞争力。通过提升产品或服务的质量和独特性，有色金属冶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响应了消费者需求的变化。随着社会和科技的不断发展，消费者对产品和服务的需求也在发生变化。通过深入了解并及时回应消费者的新需求，有色金属冶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有色金属冶炼项目的提出是企业战略发展规划的一部分。在面对日益激烈的市场竞争和不断变化的商业环境中，有色金属冶炼项目作为企业战略的一环，旨在为企业开辟新的增长领域，巩固企业在行业中的地位。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不仅仅是基于商业考量，还注重社会责任。通过推出环保、社会责任等方面的有色金属冶炼项目，有色金属冶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有色金属冶炼项目的提出反映了对利益相关者期望的关注。包括客户、员工、投资者等利益相关者在企业发展中都有着各自的期望，有色金属冶炼项目力求在满足这些期望的同时，取得更大的共赢。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19859"/>
      <w:r>
        <w:rPr>
          <w:rFonts w:ascii="仿宋" w:eastAsia="仿宋" w:hAnsi="仿宋" w:cs="仿宋" w:hint="eastAsia"/>
          <w:sz w:val="28"/>
          <w:lang w:eastAsia="zh-CN"/>
        </w:rPr>
        <w:t>(四)、有色金属冶炼项目意义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在实施有色金属冶炼项目的过程中，我们不仅仅是在追逐商业成功，更是为企业和社会的多个层面创造了深远的意义。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首要意义在于提升企业的市场竞争力。通过持续的创新和对产品质量的高标准要求，有色金属冶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色金属冶炼项目的推进将促使行业技术水平的提升。通过引入先进技术和创新性解决方案，有色金属冶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色金属冶炼项目不仅创造了大量就业机会，提高了就业水平，还注重社会责任和环保。通过参与社会公益事业和推动环保有色金属冶炼项目，有色金属冶炼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综合而言，有色金属冶炼项目意义重大，不仅推动了企业的发展，也为行业和社会的进步贡献了积极力量。这是一个全面而深刻的影响，将在未来产生可持续的正面效应。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9488"/>
      <w:r>
        <w:rPr>
          <w:rFonts w:ascii="仿宋" w:eastAsia="仿宋" w:hAnsi="仿宋" w:cs="仿宋" w:hint="eastAsia"/>
          <w:sz w:val="28"/>
          <w:lang w:eastAsia="zh-CN"/>
        </w:rPr>
        <w:t>(五)、有色金属冶炼项目背景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https://d.book118.com/918100015110006044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E30E1"/>
    <w:rsid w:val="76BE30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0001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2024-03-01T09:22:00Z</dcterms:created>
  <dcterms:modified xsi:type="dcterms:W3CDTF">2024-03-01T09:22:42Z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4B41DC520A68402EBCB69029F9DEEFE9_11</vt:lpwstr>
  </property>
  <property fmtid="{D5CDD505-2E9C-101B-9397-08002B2CF9AE}" pid="3" name="KSOProductBuildVer">
    <vt:lpwstr>2052-12.1.0.16388</vt:lpwstr>
  </property>
</Properties>
</file>