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农林牧渔机械零配件项目计划设计方案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 w:history="1">
        <w:r>
          <w:rPr>
            <w:rFonts w:ascii="仿宋" w:eastAsia="仿宋" w:hAnsi="仿宋" w:cs="仿宋" w:hint="eastAsia"/>
            <w:lang w:eastAsia="zh-CN"/>
          </w:rPr>
          <w:t>概论</w:t>
        </w:r>
        <w:r>
          <w:tab/>
        </w:r>
        <w:r>
          <w:fldChar w:fldCharType="begin"/>
        </w:r>
        <w:r>
          <w:instrText xml:space="preserve"> PAGEREF _Toc2331 \h </w:instrText>
        </w:r>
        <w:r>
          <w:fldChar w:fldCharType="separate"/>
        </w:r>
        <w:r>
          <w:t>3</w:t>
        </w:r>
        <w:r>
          <w:fldChar w:fldCharType="end"/>
        </w:r>
      </w:hyperlink>
    </w:p>
    <w:p>
      <w:pPr>
        <w:pStyle w:val="TOC1"/>
        <w:tabs>
          <w:tab w:val="right" w:leader="dot" w:pos="8306"/>
        </w:tabs>
      </w:pPr>
      <w:hyperlink w:anchor="_Toc9541" w:history="1">
        <w:r>
          <w:rPr>
            <w:rFonts w:ascii="仿宋" w:eastAsia="仿宋" w:hAnsi="仿宋" w:cs="仿宋" w:hint="eastAsia"/>
            <w:lang w:eastAsia="zh-CN"/>
          </w:rPr>
          <w:t>一、农林牧渔机械零配件项目建设单位说明</w:t>
        </w:r>
        <w:r>
          <w:tab/>
        </w:r>
        <w:r>
          <w:fldChar w:fldCharType="begin"/>
        </w:r>
        <w:r>
          <w:instrText xml:space="preserve"> PAGEREF _Toc9541 \h </w:instrText>
        </w:r>
        <w:r>
          <w:fldChar w:fldCharType="separate"/>
        </w:r>
        <w:r>
          <w:t>3</w:t>
        </w:r>
        <w:r>
          <w:fldChar w:fldCharType="end"/>
        </w:r>
      </w:hyperlink>
    </w:p>
    <w:p>
      <w:pPr>
        <w:pStyle w:val="TOC2"/>
        <w:tabs>
          <w:tab w:val="right" w:leader="dot" w:pos="8306"/>
        </w:tabs>
      </w:pPr>
      <w:hyperlink w:anchor="_Toc9629" w:history="1">
        <w:r>
          <w:rPr>
            <w:rFonts w:ascii="仿宋" w:eastAsia="仿宋" w:hAnsi="仿宋" w:cs="仿宋" w:hint="eastAsia"/>
            <w:lang w:eastAsia="zh-CN"/>
          </w:rPr>
          <w:t>(一)、农林牧渔机械零配件项目承办单位基本情况</w:t>
        </w:r>
        <w:r>
          <w:tab/>
        </w:r>
        <w:r>
          <w:fldChar w:fldCharType="begin"/>
        </w:r>
        <w:r>
          <w:instrText xml:space="preserve"> PAGEREF _Toc9629 \h </w:instrText>
        </w:r>
        <w:r>
          <w:fldChar w:fldCharType="separate"/>
        </w:r>
        <w:r>
          <w:t>3</w:t>
        </w:r>
        <w:r>
          <w:fldChar w:fldCharType="end"/>
        </w:r>
      </w:hyperlink>
    </w:p>
    <w:p>
      <w:pPr>
        <w:pStyle w:val="TOC2"/>
        <w:tabs>
          <w:tab w:val="right" w:leader="dot" w:pos="8306"/>
        </w:tabs>
      </w:pPr>
      <w:hyperlink w:anchor="_Toc12224" w:history="1">
        <w:r>
          <w:rPr>
            <w:rFonts w:ascii="仿宋" w:eastAsia="仿宋" w:hAnsi="仿宋" w:cs="仿宋" w:hint="eastAsia"/>
            <w:lang w:eastAsia="zh-CN"/>
          </w:rPr>
          <w:t>(二)、公司经济效益分析</w:t>
        </w:r>
        <w:r>
          <w:tab/>
        </w:r>
        <w:r>
          <w:fldChar w:fldCharType="begin"/>
        </w:r>
        <w:r>
          <w:instrText xml:space="preserve"> PAGEREF _Toc12224 \h </w:instrText>
        </w:r>
        <w:r>
          <w:fldChar w:fldCharType="separate"/>
        </w:r>
        <w:r>
          <w:t>4</w:t>
        </w:r>
        <w:r>
          <w:fldChar w:fldCharType="end"/>
        </w:r>
      </w:hyperlink>
    </w:p>
    <w:p>
      <w:pPr>
        <w:pStyle w:val="TOC1"/>
        <w:tabs>
          <w:tab w:val="right" w:leader="dot" w:pos="8306"/>
        </w:tabs>
      </w:pPr>
      <w:hyperlink w:anchor="_Toc4804" w:history="1">
        <w:r>
          <w:rPr>
            <w:rFonts w:ascii="仿宋" w:eastAsia="仿宋" w:hAnsi="仿宋" w:cs="仿宋" w:hint="eastAsia"/>
            <w:lang w:eastAsia="zh-CN"/>
          </w:rPr>
          <w:t>二、农林牧渔机械零配件项目选址可行性分析</w:t>
        </w:r>
        <w:r>
          <w:tab/>
        </w:r>
        <w:r>
          <w:fldChar w:fldCharType="begin"/>
        </w:r>
        <w:r>
          <w:instrText xml:space="preserve"> PAGEREF _Toc4804 \h </w:instrText>
        </w:r>
        <w:r>
          <w:fldChar w:fldCharType="separate"/>
        </w:r>
        <w:r>
          <w:t>5</w:t>
        </w:r>
        <w:r>
          <w:fldChar w:fldCharType="end"/>
        </w:r>
      </w:hyperlink>
    </w:p>
    <w:p>
      <w:pPr>
        <w:pStyle w:val="TOC2"/>
        <w:tabs>
          <w:tab w:val="right" w:leader="dot" w:pos="8306"/>
        </w:tabs>
      </w:pPr>
      <w:hyperlink w:anchor="_Toc15522" w:history="1">
        <w:r>
          <w:rPr>
            <w:rFonts w:ascii="仿宋" w:eastAsia="仿宋" w:hAnsi="仿宋" w:cs="仿宋" w:hint="eastAsia"/>
            <w:lang w:eastAsia="zh-CN"/>
          </w:rPr>
          <w:t>(一)、农林牧渔机械零配件项目选址</w:t>
        </w:r>
        <w:r>
          <w:tab/>
        </w:r>
        <w:r>
          <w:fldChar w:fldCharType="begin"/>
        </w:r>
        <w:r>
          <w:instrText xml:space="preserve"> PAGEREF _Toc15522 \h </w:instrText>
        </w:r>
        <w:r>
          <w:fldChar w:fldCharType="separate"/>
        </w:r>
        <w:r>
          <w:t>5</w:t>
        </w:r>
        <w:r>
          <w:fldChar w:fldCharType="end"/>
        </w:r>
      </w:hyperlink>
    </w:p>
    <w:p>
      <w:pPr>
        <w:pStyle w:val="TOC2"/>
        <w:tabs>
          <w:tab w:val="right" w:leader="dot" w:pos="8306"/>
        </w:tabs>
      </w:pPr>
      <w:hyperlink w:anchor="_Toc181" w:history="1">
        <w:r>
          <w:rPr>
            <w:rFonts w:ascii="仿宋" w:eastAsia="仿宋" w:hAnsi="仿宋" w:cs="仿宋" w:hint="eastAsia"/>
            <w:lang w:eastAsia="zh-CN"/>
          </w:rPr>
          <w:t>(二)、用地控制指标</w:t>
        </w:r>
        <w:r>
          <w:tab/>
        </w:r>
        <w:r>
          <w:fldChar w:fldCharType="begin"/>
        </w:r>
        <w:r>
          <w:instrText xml:space="preserve"> PAGEREF _Toc181 \h </w:instrText>
        </w:r>
        <w:r>
          <w:fldChar w:fldCharType="separate"/>
        </w:r>
        <w:r>
          <w:t>5</w:t>
        </w:r>
        <w:r>
          <w:fldChar w:fldCharType="end"/>
        </w:r>
      </w:hyperlink>
    </w:p>
    <w:p>
      <w:pPr>
        <w:pStyle w:val="TOC2"/>
        <w:tabs>
          <w:tab w:val="right" w:leader="dot" w:pos="8306"/>
        </w:tabs>
      </w:pPr>
      <w:hyperlink w:anchor="_Toc39" w:history="1">
        <w:r>
          <w:rPr>
            <w:rFonts w:ascii="仿宋" w:eastAsia="仿宋" w:hAnsi="仿宋" w:cs="仿宋" w:hint="eastAsia"/>
            <w:lang w:eastAsia="zh-CN"/>
          </w:rPr>
          <w:t>(三)、节约用地措施</w:t>
        </w:r>
        <w:r>
          <w:tab/>
        </w:r>
        <w:r>
          <w:fldChar w:fldCharType="begin"/>
        </w:r>
        <w:r>
          <w:instrText xml:space="preserve"> PAGEREF _Toc39 \h </w:instrText>
        </w:r>
        <w:r>
          <w:fldChar w:fldCharType="separate"/>
        </w:r>
        <w:r>
          <w:t>7</w:t>
        </w:r>
        <w:r>
          <w:fldChar w:fldCharType="end"/>
        </w:r>
      </w:hyperlink>
    </w:p>
    <w:p>
      <w:pPr>
        <w:pStyle w:val="TOC2"/>
        <w:tabs>
          <w:tab w:val="right" w:leader="dot" w:pos="8306"/>
        </w:tabs>
      </w:pPr>
      <w:hyperlink w:anchor="_Toc11458" w:history="1">
        <w:r>
          <w:rPr>
            <w:rFonts w:ascii="仿宋" w:eastAsia="仿宋" w:hAnsi="仿宋" w:cs="仿宋" w:hint="eastAsia"/>
            <w:lang w:eastAsia="zh-CN"/>
          </w:rPr>
          <w:t>(四)、总图布置方案</w:t>
        </w:r>
        <w:r>
          <w:tab/>
        </w:r>
        <w:r>
          <w:fldChar w:fldCharType="begin"/>
        </w:r>
        <w:r>
          <w:instrText xml:space="preserve"> PAGEREF _Toc11458 \h </w:instrText>
        </w:r>
        <w:r>
          <w:fldChar w:fldCharType="separate"/>
        </w:r>
        <w:r>
          <w:t>8</w:t>
        </w:r>
        <w:r>
          <w:fldChar w:fldCharType="end"/>
        </w:r>
      </w:hyperlink>
    </w:p>
    <w:p>
      <w:pPr>
        <w:pStyle w:val="TOC2"/>
        <w:tabs>
          <w:tab w:val="right" w:leader="dot" w:pos="8306"/>
        </w:tabs>
      </w:pPr>
      <w:hyperlink w:anchor="_Toc15441" w:history="1">
        <w:r>
          <w:rPr>
            <w:rFonts w:ascii="仿宋" w:eastAsia="仿宋" w:hAnsi="仿宋" w:cs="仿宋" w:hint="eastAsia"/>
            <w:lang w:eastAsia="zh-CN"/>
          </w:rPr>
          <w:t>(五)、选址综合评价</w:t>
        </w:r>
        <w:r>
          <w:tab/>
        </w:r>
        <w:r>
          <w:fldChar w:fldCharType="begin"/>
        </w:r>
        <w:r>
          <w:instrText xml:space="preserve"> PAGEREF _Toc15441 \h </w:instrText>
        </w:r>
        <w:r>
          <w:fldChar w:fldCharType="separate"/>
        </w:r>
        <w:r>
          <w:t>9</w:t>
        </w:r>
        <w:r>
          <w:fldChar w:fldCharType="end"/>
        </w:r>
      </w:hyperlink>
    </w:p>
    <w:p>
      <w:pPr>
        <w:pStyle w:val="TOC1"/>
        <w:tabs>
          <w:tab w:val="right" w:leader="dot" w:pos="8306"/>
        </w:tabs>
      </w:pPr>
      <w:hyperlink w:anchor="_Toc19187" w:history="1">
        <w:r>
          <w:rPr>
            <w:rFonts w:ascii="仿宋" w:eastAsia="仿宋" w:hAnsi="仿宋" w:cs="仿宋" w:hint="eastAsia"/>
            <w:lang w:eastAsia="zh-CN"/>
          </w:rPr>
          <w:t>三、农林牧渔机械零配件项目危机管理</w:t>
        </w:r>
        <w:r>
          <w:tab/>
        </w:r>
        <w:r>
          <w:fldChar w:fldCharType="begin"/>
        </w:r>
        <w:r>
          <w:instrText xml:space="preserve"> PAGEREF _Toc19187 \h </w:instrText>
        </w:r>
        <w:r>
          <w:fldChar w:fldCharType="separate"/>
        </w:r>
        <w:r>
          <w:t>10</w:t>
        </w:r>
        <w:r>
          <w:fldChar w:fldCharType="end"/>
        </w:r>
      </w:hyperlink>
    </w:p>
    <w:p>
      <w:pPr>
        <w:pStyle w:val="TOC2"/>
        <w:tabs>
          <w:tab w:val="right" w:leader="dot" w:pos="8306"/>
        </w:tabs>
      </w:pPr>
      <w:hyperlink w:anchor="_Toc11986" w:history="1">
        <w:r>
          <w:rPr>
            <w:rFonts w:ascii="仿宋" w:eastAsia="仿宋" w:hAnsi="仿宋" w:cs="仿宋" w:hint="eastAsia"/>
            <w:lang w:eastAsia="zh-CN"/>
          </w:rPr>
          <w:t>(一)、危机预警与识别</w:t>
        </w:r>
        <w:r>
          <w:tab/>
        </w:r>
        <w:r>
          <w:fldChar w:fldCharType="begin"/>
        </w:r>
        <w:r>
          <w:instrText xml:space="preserve"> PAGEREF _Toc11986 \h </w:instrText>
        </w:r>
        <w:r>
          <w:fldChar w:fldCharType="separate"/>
        </w:r>
        <w:r>
          <w:t>10</w:t>
        </w:r>
        <w:r>
          <w:fldChar w:fldCharType="end"/>
        </w:r>
      </w:hyperlink>
    </w:p>
    <w:p>
      <w:pPr>
        <w:pStyle w:val="TOC2"/>
        <w:tabs>
          <w:tab w:val="right" w:leader="dot" w:pos="8306"/>
        </w:tabs>
      </w:pPr>
      <w:hyperlink w:anchor="_Toc15570" w:history="1">
        <w:r>
          <w:rPr>
            <w:rFonts w:ascii="仿宋" w:eastAsia="仿宋" w:hAnsi="仿宋" w:cs="仿宋" w:hint="eastAsia"/>
            <w:lang w:eastAsia="zh-CN"/>
          </w:rPr>
          <w:t>(二)、危机应对与恢复</w:t>
        </w:r>
        <w:r>
          <w:tab/>
        </w:r>
        <w:r>
          <w:fldChar w:fldCharType="begin"/>
        </w:r>
        <w:r>
          <w:instrText xml:space="preserve"> PAGEREF _Toc15570 \h </w:instrText>
        </w:r>
        <w:r>
          <w:fldChar w:fldCharType="separate"/>
        </w:r>
        <w:r>
          <w:t>11</w:t>
        </w:r>
        <w:r>
          <w:fldChar w:fldCharType="end"/>
        </w:r>
      </w:hyperlink>
    </w:p>
    <w:p>
      <w:pPr>
        <w:pStyle w:val="TOC1"/>
        <w:tabs>
          <w:tab w:val="right" w:leader="dot" w:pos="8306"/>
        </w:tabs>
      </w:pPr>
      <w:hyperlink w:anchor="_Toc27428" w:history="1">
        <w:r>
          <w:rPr>
            <w:rFonts w:ascii="仿宋" w:eastAsia="仿宋" w:hAnsi="仿宋" w:cs="仿宋" w:hint="eastAsia"/>
            <w:lang w:eastAsia="zh-CN"/>
          </w:rPr>
          <w:t>四、农林牧渔机械零配件项目绩效评估</w:t>
        </w:r>
        <w:r>
          <w:tab/>
        </w:r>
        <w:r>
          <w:fldChar w:fldCharType="begin"/>
        </w:r>
        <w:r>
          <w:instrText xml:space="preserve"> PAGEREF _Toc27428 \h </w:instrText>
        </w:r>
        <w:r>
          <w:fldChar w:fldCharType="separate"/>
        </w:r>
        <w:r>
          <w:t>13</w:t>
        </w:r>
        <w:r>
          <w:fldChar w:fldCharType="end"/>
        </w:r>
      </w:hyperlink>
    </w:p>
    <w:p>
      <w:pPr>
        <w:pStyle w:val="TOC2"/>
        <w:tabs>
          <w:tab w:val="right" w:leader="dot" w:pos="8306"/>
        </w:tabs>
      </w:pPr>
      <w:hyperlink w:anchor="_Toc1962" w:history="1">
        <w:r>
          <w:rPr>
            <w:rFonts w:ascii="仿宋" w:eastAsia="仿宋" w:hAnsi="仿宋" w:cs="仿宋" w:hint="eastAsia"/>
            <w:lang w:eastAsia="zh-CN"/>
          </w:rPr>
          <w:t>(一)、绩效评估指标</w:t>
        </w:r>
        <w:r>
          <w:tab/>
        </w:r>
        <w:r>
          <w:fldChar w:fldCharType="begin"/>
        </w:r>
        <w:r>
          <w:instrText xml:space="preserve"> PAGEREF _Toc1962 \h </w:instrText>
        </w:r>
        <w:r>
          <w:fldChar w:fldCharType="separate"/>
        </w:r>
        <w:r>
          <w:t>13</w:t>
        </w:r>
        <w:r>
          <w:fldChar w:fldCharType="end"/>
        </w:r>
      </w:hyperlink>
    </w:p>
    <w:p>
      <w:pPr>
        <w:pStyle w:val="TOC2"/>
        <w:tabs>
          <w:tab w:val="right" w:leader="dot" w:pos="8306"/>
        </w:tabs>
      </w:pPr>
      <w:hyperlink w:anchor="_Toc27220" w:history="1">
        <w:r>
          <w:rPr>
            <w:rFonts w:ascii="仿宋" w:eastAsia="仿宋" w:hAnsi="仿宋" w:cs="仿宋" w:hint="eastAsia"/>
            <w:lang w:eastAsia="zh-CN"/>
          </w:rPr>
          <w:t>(二)、绩效评估方法</w:t>
        </w:r>
        <w:r>
          <w:tab/>
        </w:r>
        <w:r>
          <w:fldChar w:fldCharType="begin"/>
        </w:r>
        <w:r>
          <w:instrText xml:space="preserve"> PAGEREF _Toc27220 \h </w:instrText>
        </w:r>
        <w:r>
          <w:fldChar w:fldCharType="separate"/>
        </w:r>
        <w:r>
          <w:t>14</w:t>
        </w:r>
        <w:r>
          <w:fldChar w:fldCharType="end"/>
        </w:r>
      </w:hyperlink>
    </w:p>
    <w:p>
      <w:pPr>
        <w:pStyle w:val="TOC2"/>
        <w:tabs>
          <w:tab w:val="right" w:leader="dot" w:pos="8306"/>
        </w:tabs>
      </w:pPr>
      <w:hyperlink w:anchor="_Toc19857" w:history="1">
        <w:r>
          <w:rPr>
            <w:rFonts w:ascii="仿宋" w:eastAsia="仿宋" w:hAnsi="仿宋" w:cs="仿宋" w:hint="eastAsia"/>
            <w:lang w:eastAsia="zh-CN"/>
          </w:rPr>
          <w:t>(三)、绩效评估周期</w:t>
        </w:r>
        <w:r>
          <w:tab/>
        </w:r>
        <w:r>
          <w:fldChar w:fldCharType="begin"/>
        </w:r>
        <w:r>
          <w:instrText xml:space="preserve"> PAGEREF _Toc19857 \h </w:instrText>
        </w:r>
        <w:r>
          <w:fldChar w:fldCharType="separate"/>
        </w:r>
        <w:r>
          <w:t>15</w:t>
        </w:r>
        <w:r>
          <w:fldChar w:fldCharType="end"/>
        </w:r>
      </w:hyperlink>
    </w:p>
    <w:p>
      <w:pPr>
        <w:pStyle w:val="TOC1"/>
        <w:tabs>
          <w:tab w:val="right" w:leader="dot" w:pos="8306"/>
        </w:tabs>
      </w:pPr>
      <w:hyperlink w:anchor="_Toc9817" w:history="1">
        <w:r>
          <w:rPr>
            <w:rFonts w:ascii="仿宋" w:eastAsia="仿宋" w:hAnsi="仿宋" w:cs="仿宋" w:hint="eastAsia"/>
            <w:lang w:eastAsia="zh-CN"/>
          </w:rPr>
          <w:t>五、农林牧渔机械零配件项目可持续发展</w:t>
        </w:r>
        <w:r>
          <w:tab/>
        </w:r>
        <w:r>
          <w:fldChar w:fldCharType="begin"/>
        </w:r>
        <w:r>
          <w:instrText xml:space="preserve"> PAGEREF _Toc9817 \h </w:instrText>
        </w:r>
        <w:r>
          <w:fldChar w:fldCharType="separate"/>
        </w:r>
        <w:r>
          <w:t>16</w:t>
        </w:r>
        <w:r>
          <w:fldChar w:fldCharType="end"/>
        </w:r>
      </w:hyperlink>
    </w:p>
    <w:p>
      <w:pPr>
        <w:pStyle w:val="TOC2"/>
        <w:tabs>
          <w:tab w:val="right" w:leader="dot" w:pos="8306"/>
        </w:tabs>
      </w:pPr>
      <w:hyperlink w:anchor="_Toc26616" w:history="1">
        <w:r>
          <w:rPr>
            <w:rFonts w:ascii="仿宋" w:eastAsia="仿宋" w:hAnsi="仿宋" w:cs="仿宋" w:hint="eastAsia"/>
            <w:lang w:eastAsia="zh-CN"/>
          </w:rPr>
          <w:t>(一)、可持续战略与实践</w:t>
        </w:r>
        <w:r>
          <w:tab/>
        </w:r>
        <w:r>
          <w:fldChar w:fldCharType="begin"/>
        </w:r>
        <w:r>
          <w:instrText xml:space="preserve"> PAGEREF _Toc26616 \h </w:instrText>
        </w:r>
        <w:r>
          <w:fldChar w:fldCharType="separate"/>
        </w:r>
        <w:r>
          <w:t>16</w:t>
        </w:r>
        <w:r>
          <w:fldChar w:fldCharType="end"/>
        </w:r>
      </w:hyperlink>
    </w:p>
    <w:p>
      <w:pPr>
        <w:pStyle w:val="TOC2"/>
        <w:tabs>
          <w:tab w:val="right" w:leader="dot" w:pos="8306"/>
        </w:tabs>
      </w:pPr>
      <w:hyperlink w:anchor="_Toc1256" w:history="1">
        <w:r>
          <w:rPr>
            <w:rFonts w:ascii="仿宋" w:eastAsia="仿宋" w:hAnsi="仿宋" w:cs="仿宋" w:hint="eastAsia"/>
            <w:lang w:eastAsia="zh-CN"/>
          </w:rPr>
          <w:t>(二)、环保与社会责任</w:t>
        </w:r>
        <w:r>
          <w:tab/>
        </w:r>
        <w:r>
          <w:fldChar w:fldCharType="begin"/>
        </w:r>
        <w:r>
          <w:instrText xml:space="preserve"> PAGEREF _Toc1256 \h </w:instrText>
        </w:r>
        <w:r>
          <w:fldChar w:fldCharType="separate"/>
        </w:r>
        <w:r>
          <w:t>17</w:t>
        </w:r>
        <w:r>
          <w:fldChar w:fldCharType="end"/>
        </w:r>
      </w:hyperlink>
    </w:p>
    <w:p>
      <w:pPr>
        <w:pStyle w:val="TOC1"/>
        <w:tabs>
          <w:tab w:val="right" w:leader="dot" w:pos="8306"/>
        </w:tabs>
      </w:pPr>
      <w:hyperlink w:anchor="_Toc30620" w:history="1">
        <w:r>
          <w:rPr>
            <w:rFonts w:ascii="仿宋" w:eastAsia="仿宋" w:hAnsi="仿宋" w:cs="仿宋" w:hint="eastAsia"/>
            <w:lang w:eastAsia="zh-CN"/>
          </w:rPr>
          <w:t>六、农林牧渔机械零配件项目文档管理</w:t>
        </w:r>
        <w:r>
          <w:tab/>
        </w:r>
        <w:r>
          <w:fldChar w:fldCharType="begin"/>
        </w:r>
        <w:r>
          <w:instrText xml:space="preserve"> PAGEREF _Toc30620 \h </w:instrText>
        </w:r>
        <w:r>
          <w:fldChar w:fldCharType="separate"/>
        </w:r>
        <w:r>
          <w:t>18</w:t>
        </w:r>
        <w:r>
          <w:fldChar w:fldCharType="end"/>
        </w:r>
      </w:hyperlink>
    </w:p>
    <w:p>
      <w:pPr>
        <w:pStyle w:val="TOC2"/>
        <w:tabs>
          <w:tab w:val="right" w:leader="dot" w:pos="8306"/>
        </w:tabs>
      </w:pPr>
      <w:hyperlink w:anchor="_Toc13862" w:history="1">
        <w:r>
          <w:rPr>
            <w:rFonts w:ascii="仿宋" w:eastAsia="仿宋" w:hAnsi="仿宋" w:cs="仿宋" w:hint="eastAsia"/>
            <w:lang w:eastAsia="zh-CN"/>
          </w:rPr>
          <w:t>(一)、文档编制与审查</w:t>
        </w:r>
        <w:r>
          <w:tab/>
        </w:r>
        <w:r>
          <w:fldChar w:fldCharType="begin"/>
        </w:r>
        <w:r>
          <w:instrText xml:space="preserve"> PAGEREF _Toc13862 \h </w:instrText>
        </w:r>
        <w:r>
          <w:fldChar w:fldCharType="separate"/>
        </w:r>
        <w:r>
          <w:t>18</w:t>
        </w:r>
        <w:r>
          <w:fldChar w:fldCharType="end"/>
        </w:r>
      </w:hyperlink>
    </w:p>
    <w:p>
      <w:pPr>
        <w:pStyle w:val="TOC2"/>
        <w:tabs>
          <w:tab w:val="right" w:leader="dot" w:pos="8306"/>
        </w:tabs>
      </w:pPr>
      <w:hyperlink w:anchor="_Toc7428" w:history="1">
        <w:r>
          <w:rPr>
            <w:rFonts w:ascii="仿宋" w:eastAsia="仿宋" w:hAnsi="仿宋" w:cs="仿宋" w:hint="eastAsia"/>
            <w:lang w:eastAsia="zh-CN"/>
          </w:rPr>
          <w:t>(二)、文档发布与分发</w:t>
        </w:r>
        <w:r>
          <w:tab/>
        </w:r>
        <w:r>
          <w:fldChar w:fldCharType="begin"/>
        </w:r>
        <w:r>
          <w:instrText xml:space="preserve"> PAGEREF _Toc7428 \h </w:instrText>
        </w:r>
        <w:r>
          <w:fldChar w:fldCharType="separate"/>
        </w:r>
        <w:r>
          <w:t>20</w:t>
        </w:r>
        <w:r>
          <w:fldChar w:fldCharType="end"/>
        </w:r>
      </w:hyperlink>
    </w:p>
    <w:p>
      <w:pPr>
        <w:pStyle w:val="TOC2"/>
        <w:tabs>
          <w:tab w:val="right" w:leader="dot" w:pos="8306"/>
        </w:tabs>
      </w:pPr>
      <w:hyperlink w:anchor="_Toc3495" w:history="1">
        <w:r>
          <w:rPr>
            <w:rFonts w:ascii="仿宋" w:eastAsia="仿宋" w:hAnsi="仿宋" w:cs="仿宋" w:hint="eastAsia"/>
            <w:lang w:eastAsia="zh-CN"/>
          </w:rPr>
          <w:t>(三)、文档存档与归档</w:t>
        </w:r>
        <w:r>
          <w:tab/>
        </w:r>
        <w:r>
          <w:fldChar w:fldCharType="begin"/>
        </w:r>
        <w:r>
          <w:instrText xml:space="preserve"> PAGEREF _Toc3495 \h </w:instrText>
        </w:r>
        <w:r>
          <w:fldChar w:fldCharType="separate"/>
        </w:r>
        <w:r>
          <w:t>20</w:t>
        </w:r>
        <w:r>
          <w:fldChar w:fldCharType="end"/>
        </w:r>
      </w:hyperlink>
    </w:p>
    <w:p>
      <w:pPr>
        <w:pStyle w:val="TOC1"/>
        <w:tabs>
          <w:tab w:val="right" w:leader="dot" w:pos="8306"/>
        </w:tabs>
      </w:pPr>
      <w:hyperlink w:anchor="_Toc26102" w:history="1">
        <w:r>
          <w:rPr>
            <w:rFonts w:ascii="仿宋" w:eastAsia="仿宋" w:hAnsi="仿宋" w:cs="仿宋" w:hint="eastAsia"/>
            <w:lang w:eastAsia="zh-CN"/>
          </w:rPr>
          <w:t>七、农林牧渔机械零配件项目人力资源培养与发展</w:t>
        </w:r>
        <w:r>
          <w:tab/>
        </w:r>
        <w:r>
          <w:fldChar w:fldCharType="begin"/>
        </w:r>
        <w:r>
          <w:instrText xml:space="preserve"> PAGEREF _Toc26102 \h </w:instrText>
        </w:r>
        <w:r>
          <w:fldChar w:fldCharType="separate"/>
        </w:r>
        <w:r>
          <w:t>22</w:t>
        </w:r>
        <w:r>
          <w:fldChar w:fldCharType="end"/>
        </w:r>
      </w:hyperlink>
    </w:p>
    <w:p>
      <w:pPr>
        <w:pStyle w:val="TOC2"/>
        <w:tabs>
          <w:tab w:val="right" w:leader="dot" w:pos="8306"/>
        </w:tabs>
      </w:pPr>
      <w:hyperlink w:anchor="_Toc20629" w:history="1">
        <w:r>
          <w:rPr>
            <w:rFonts w:ascii="仿宋" w:eastAsia="仿宋" w:hAnsi="仿宋" w:cs="仿宋" w:hint="eastAsia"/>
            <w:lang w:eastAsia="zh-CN"/>
          </w:rPr>
          <w:t>(一)、人才需求与规划</w:t>
        </w:r>
        <w:r>
          <w:tab/>
        </w:r>
        <w:r>
          <w:fldChar w:fldCharType="begin"/>
        </w:r>
        <w:r>
          <w:instrText xml:space="preserve"> PAGEREF _Toc20629 \h </w:instrText>
        </w:r>
        <w:r>
          <w:fldChar w:fldCharType="separate"/>
        </w:r>
        <w:r>
          <w:t>22</w:t>
        </w:r>
        <w:r>
          <w:fldChar w:fldCharType="end"/>
        </w:r>
      </w:hyperlink>
    </w:p>
    <w:p>
      <w:pPr>
        <w:pStyle w:val="TOC2"/>
        <w:tabs>
          <w:tab w:val="right" w:leader="dot" w:pos="8306"/>
        </w:tabs>
      </w:pPr>
      <w:hyperlink w:anchor="_Toc8069" w:history="1">
        <w:r>
          <w:rPr>
            <w:rFonts w:ascii="仿宋" w:eastAsia="仿宋" w:hAnsi="仿宋" w:cs="仿宋" w:hint="eastAsia"/>
            <w:lang w:eastAsia="zh-CN"/>
          </w:rPr>
          <w:t>(二)、培训与发展计划</w:t>
        </w:r>
        <w:r>
          <w:tab/>
        </w:r>
        <w:r>
          <w:fldChar w:fldCharType="begin"/>
        </w:r>
        <w:r>
          <w:instrText xml:space="preserve"> PAGEREF _Toc8069 \h </w:instrText>
        </w:r>
        <w:r>
          <w:fldChar w:fldCharType="separate"/>
        </w:r>
        <w:r>
          <w:t>22</w:t>
        </w:r>
        <w:r>
          <w:fldChar w:fldCharType="end"/>
        </w:r>
      </w:hyperlink>
    </w:p>
    <w:p>
      <w:pPr>
        <w:pStyle w:val="TOC1"/>
        <w:tabs>
          <w:tab w:val="right" w:leader="dot" w:pos="8306"/>
        </w:tabs>
      </w:pPr>
      <w:hyperlink w:anchor="_Toc2558" w:history="1">
        <w:r>
          <w:rPr>
            <w:rFonts w:ascii="仿宋" w:eastAsia="仿宋" w:hAnsi="仿宋" w:cs="仿宋" w:hint="eastAsia"/>
            <w:lang w:eastAsia="zh-CN"/>
          </w:rPr>
          <w:t>八、农林牧渔机械零配件项目风险管理</w:t>
        </w:r>
        <w:r>
          <w:tab/>
        </w:r>
        <w:r>
          <w:fldChar w:fldCharType="begin"/>
        </w:r>
        <w:r>
          <w:instrText xml:space="preserve"> PAGEREF _Toc2558 \h </w:instrText>
        </w:r>
        <w:r>
          <w:fldChar w:fldCharType="separate"/>
        </w:r>
        <w:r>
          <w:t>23</w:t>
        </w:r>
        <w:r>
          <w:fldChar w:fldCharType="end"/>
        </w:r>
      </w:hyperlink>
    </w:p>
    <w:p>
      <w:pPr>
        <w:pStyle w:val="TOC2"/>
        <w:tabs>
          <w:tab w:val="right" w:leader="dot" w:pos="8306"/>
        </w:tabs>
      </w:pPr>
      <w:hyperlink w:anchor="_Toc31146" w:history="1">
        <w:r>
          <w:rPr>
            <w:rFonts w:ascii="仿宋" w:eastAsia="仿宋" w:hAnsi="仿宋" w:cs="仿宋" w:hint="eastAsia"/>
            <w:lang w:eastAsia="zh-CN"/>
          </w:rPr>
          <w:t>(一)、风险识别与评估</w:t>
        </w:r>
        <w:r>
          <w:tab/>
        </w:r>
        <w:r>
          <w:fldChar w:fldCharType="begin"/>
        </w:r>
        <w:r>
          <w:instrText xml:space="preserve"> PAGEREF _Toc31146 \h </w:instrText>
        </w:r>
        <w:r>
          <w:fldChar w:fldCharType="separate"/>
        </w:r>
        <w:r>
          <w:t>23</w:t>
        </w:r>
        <w:r>
          <w:fldChar w:fldCharType="end"/>
        </w:r>
      </w:hyperlink>
    </w:p>
    <w:p>
      <w:pPr>
        <w:pStyle w:val="TOC2"/>
        <w:tabs>
          <w:tab w:val="right" w:leader="dot" w:pos="8306"/>
        </w:tabs>
      </w:pPr>
      <w:hyperlink w:anchor="_Toc16018" w:history="1">
        <w:r>
          <w:rPr>
            <w:rFonts w:ascii="仿宋" w:eastAsia="仿宋" w:hAnsi="仿宋" w:cs="仿宋" w:hint="eastAsia"/>
            <w:lang w:eastAsia="zh-CN"/>
          </w:rPr>
          <w:t>(二)、风险应对策略</w:t>
        </w:r>
        <w:r>
          <w:tab/>
        </w:r>
        <w:r>
          <w:fldChar w:fldCharType="begin"/>
        </w:r>
        <w:r>
          <w:instrText xml:space="preserve"> PAGEREF _Toc16018 \h </w:instrText>
        </w:r>
        <w:r>
          <w:fldChar w:fldCharType="separate"/>
        </w:r>
        <w:r>
          <w:t>24</w:t>
        </w:r>
        <w:r>
          <w:fldChar w:fldCharType="end"/>
        </w:r>
      </w:hyperlink>
    </w:p>
    <w:p>
      <w:pPr>
        <w:pStyle w:val="TOC2"/>
        <w:tabs>
          <w:tab w:val="right" w:leader="dot" w:pos="8306"/>
        </w:tabs>
      </w:pPr>
      <w:hyperlink w:anchor="_Toc4228" w:history="1">
        <w:r>
          <w:rPr>
            <w:rFonts w:ascii="仿宋" w:eastAsia="仿宋" w:hAnsi="仿宋" w:cs="仿宋" w:hint="eastAsia"/>
            <w:lang w:eastAsia="zh-CN"/>
          </w:rPr>
          <w:t>(三)、风险监控与控制</w:t>
        </w:r>
        <w:r>
          <w:tab/>
        </w:r>
        <w:r>
          <w:fldChar w:fldCharType="begin"/>
        </w:r>
        <w:r>
          <w:instrText xml:space="preserve"> PAGEREF _Toc4228 \h </w:instrText>
        </w:r>
        <w:r>
          <w:fldChar w:fldCharType="separate"/>
        </w:r>
        <w:r>
          <w:t>26</w:t>
        </w:r>
        <w:r>
          <w:fldChar w:fldCharType="end"/>
        </w:r>
      </w:hyperlink>
    </w:p>
    <w:p>
      <w:pPr>
        <w:pStyle w:val="TOC1"/>
        <w:tabs>
          <w:tab w:val="right" w:leader="dot" w:pos="8306"/>
        </w:tabs>
      </w:pPr>
      <w:hyperlink w:anchor="_Toc25438" w:history="1">
        <w:r>
          <w:rPr>
            <w:rFonts w:ascii="仿宋" w:eastAsia="仿宋" w:hAnsi="仿宋" w:cs="仿宋" w:hint="eastAsia"/>
            <w:lang w:eastAsia="zh-CN"/>
          </w:rPr>
          <w:t>九、农林牧渔机械零配件项目经营效益</w:t>
        </w:r>
        <w:r>
          <w:tab/>
        </w:r>
        <w:r>
          <w:fldChar w:fldCharType="begin"/>
        </w:r>
        <w:r>
          <w:instrText xml:space="preserve"> PAGEREF _Toc25438 \h </w:instrText>
        </w:r>
        <w:r>
          <w:fldChar w:fldCharType="separate"/>
        </w:r>
        <w:r>
          <w:t>27</w:t>
        </w:r>
        <w:r>
          <w:fldChar w:fldCharType="end"/>
        </w:r>
      </w:hyperlink>
    </w:p>
    <w:p>
      <w:pPr>
        <w:pStyle w:val="TOC2"/>
        <w:tabs>
          <w:tab w:val="right" w:leader="dot" w:pos="8306"/>
        </w:tabs>
      </w:pPr>
      <w:hyperlink w:anchor="_Toc20657" w:history="1">
        <w:r>
          <w:rPr>
            <w:rFonts w:ascii="仿宋" w:eastAsia="仿宋" w:hAnsi="仿宋" w:cs="仿宋" w:hint="eastAsia"/>
            <w:lang w:eastAsia="zh-CN"/>
          </w:rPr>
          <w:t>(一)、经济评价财务测算</w:t>
        </w:r>
        <w:r>
          <w:tab/>
        </w:r>
        <w:r>
          <w:fldChar w:fldCharType="begin"/>
        </w:r>
        <w:r>
          <w:instrText xml:space="preserve"> PAGEREF _Toc20657 \h </w:instrText>
        </w:r>
        <w:r>
          <w:fldChar w:fldCharType="separate"/>
        </w:r>
        <w:r>
          <w:t>27</w:t>
        </w:r>
        <w:r>
          <w:fldChar w:fldCharType="end"/>
        </w:r>
      </w:hyperlink>
    </w:p>
    <w:p>
      <w:pPr>
        <w:pStyle w:val="TOC2"/>
        <w:tabs>
          <w:tab w:val="right" w:leader="dot" w:pos="8306"/>
        </w:tabs>
      </w:pPr>
      <w:hyperlink w:anchor="_Toc22338" w:history="1">
        <w:r>
          <w:rPr>
            <w:rFonts w:ascii="仿宋" w:eastAsia="仿宋" w:hAnsi="仿宋" w:cs="仿宋" w:hint="eastAsia"/>
            <w:lang w:eastAsia="zh-CN"/>
          </w:rPr>
          <w:t>(二)、农林牧渔机械零配件项目盈利能力分析</w:t>
        </w:r>
        <w:r>
          <w:tab/>
        </w:r>
        <w:r>
          <w:fldChar w:fldCharType="begin"/>
        </w:r>
        <w:r>
          <w:instrText xml:space="preserve"> PAGEREF _Toc22338 \h </w:instrText>
        </w:r>
        <w:r>
          <w:fldChar w:fldCharType="separate"/>
        </w:r>
        <w:r>
          <w:t>28</w:t>
        </w:r>
        <w:r>
          <w:fldChar w:fldCharType="end"/>
        </w:r>
      </w:hyperlink>
    </w:p>
    <w:p>
      <w:pPr>
        <w:pStyle w:val="TOC1"/>
        <w:tabs>
          <w:tab w:val="right" w:leader="dot" w:pos="8306"/>
        </w:tabs>
      </w:pPr>
      <w:hyperlink w:anchor="_Toc5986" w:history="1">
        <w:r>
          <w:rPr>
            <w:rFonts w:ascii="仿宋" w:eastAsia="仿宋" w:hAnsi="仿宋" w:cs="仿宋" w:hint="eastAsia"/>
            <w:lang w:eastAsia="zh-CN"/>
          </w:rPr>
          <w:t>十、农林牧渔机械零配件项目技术管理</w:t>
        </w:r>
        <w:r>
          <w:tab/>
        </w:r>
        <w:r>
          <w:fldChar w:fldCharType="begin"/>
        </w:r>
        <w:r>
          <w:instrText xml:space="preserve"> PAGEREF _Toc5986 \h </w:instrText>
        </w:r>
        <w:r>
          <w:fldChar w:fldCharType="separate"/>
        </w:r>
        <w:r>
          <w:t>29</w:t>
        </w:r>
        <w:r>
          <w:fldChar w:fldCharType="end"/>
        </w:r>
      </w:hyperlink>
    </w:p>
    <w:p>
      <w:pPr>
        <w:pStyle w:val="TOC2"/>
        <w:tabs>
          <w:tab w:val="right" w:leader="dot" w:pos="8306"/>
        </w:tabs>
      </w:pPr>
      <w:hyperlink w:anchor="_Toc23861" w:history="1">
        <w:r>
          <w:rPr>
            <w:rFonts w:ascii="仿宋" w:eastAsia="仿宋" w:hAnsi="仿宋" w:cs="仿宋" w:hint="eastAsia"/>
            <w:lang w:eastAsia="zh-CN"/>
          </w:rPr>
          <w:t>(一)、技术方案选用方向</w:t>
        </w:r>
        <w:r>
          <w:tab/>
        </w:r>
        <w:r>
          <w:fldChar w:fldCharType="begin"/>
        </w:r>
        <w:r>
          <w:instrText xml:space="preserve"> PAGEREF _Toc23861 \h </w:instrText>
        </w:r>
        <w:r>
          <w:fldChar w:fldCharType="separate"/>
        </w:r>
        <w:r>
          <w:t>29</w:t>
        </w:r>
        <w:r>
          <w:fldChar w:fldCharType="end"/>
        </w:r>
      </w:hyperlink>
    </w:p>
    <w:p>
      <w:pPr>
        <w:pStyle w:val="TOC2"/>
        <w:tabs>
          <w:tab w:val="right" w:leader="dot" w:pos="8306"/>
        </w:tabs>
      </w:pPr>
      <w:hyperlink w:anchor="_Toc13333" w:history="1">
        <w:r>
          <w:rPr>
            <w:rFonts w:ascii="仿宋" w:eastAsia="仿宋" w:hAnsi="仿宋" w:cs="仿宋" w:hint="eastAsia"/>
            <w:lang w:eastAsia="zh-CN"/>
          </w:rPr>
          <w:t>(二)、工艺技术方案选用原则</w:t>
        </w:r>
        <w:r>
          <w:tab/>
        </w:r>
        <w:r>
          <w:fldChar w:fldCharType="begin"/>
        </w:r>
        <w:r>
          <w:instrText xml:space="preserve"> PAGEREF _Toc13333 \h </w:instrText>
        </w:r>
        <w:r>
          <w:fldChar w:fldCharType="separate"/>
        </w:r>
        <w:r>
          <w:t>31</w:t>
        </w:r>
        <w:r>
          <w:fldChar w:fldCharType="end"/>
        </w:r>
      </w:hyperlink>
    </w:p>
    <w:p>
      <w:pPr>
        <w:pStyle w:val="TOC2"/>
        <w:tabs>
          <w:tab w:val="right" w:leader="dot" w:pos="8306"/>
        </w:tabs>
      </w:pPr>
      <w:hyperlink w:anchor="_Toc17815" w:history="1">
        <w:r>
          <w:rPr>
            <w:rFonts w:ascii="仿宋" w:eastAsia="仿宋" w:hAnsi="仿宋" w:cs="仿宋" w:hint="eastAsia"/>
            <w:lang w:eastAsia="zh-CN"/>
          </w:rPr>
          <w:t>(三)、工艺技术方案要求</w:t>
        </w:r>
        <w:r>
          <w:tab/>
        </w:r>
        <w:r>
          <w:fldChar w:fldCharType="begin"/>
        </w:r>
        <w:r>
          <w:instrText xml:space="preserve"> PAGEREF _Toc17815 \h </w:instrText>
        </w:r>
        <w:r>
          <w:fldChar w:fldCharType="separate"/>
        </w:r>
        <w:r>
          <w:t>33</w:t>
        </w:r>
        <w:r>
          <w:fldChar w:fldCharType="end"/>
        </w:r>
      </w:hyperlink>
    </w:p>
    <w:p>
      <w:pPr>
        <w:pStyle w:val="TOC1"/>
        <w:tabs>
          <w:tab w:val="right" w:leader="dot" w:pos="8306"/>
        </w:tabs>
      </w:pPr>
      <w:hyperlink w:anchor="_Toc24860" w:history="1">
        <w:r>
          <w:rPr>
            <w:rFonts w:ascii="仿宋" w:eastAsia="仿宋" w:hAnsi="仿宋" w:cs="仿宋" w:hint="eastAsia"/>
            <w:lang w:eastAsia="zh-CN"/>
          </w:rPr>
          <w:t>十一、农林牧渔机械零配件项目财务管理</w:t>
        </w:r>
        <w:r>
          <w:tab/>
        </w:r>
        <w:r>
          <w:fldChar w:fldCharType="begin"/>
        </w:r>
        <w:r>
          <w:instrText xml:space="preserve"> PAGEREF _Toc24860 \h </w:instrText>
        </w:r>
        <w:r>
          <w:fldChar w:fldCharType="separate"/>
        </w:r>
        <w:r>
          <w:t>35</w:t>
        </w:r>
        <w:r>
          <w:fldChar w:fldCharType="end"/>
        </w:r>
      </w:hyperlink>
    </w:p>
    <w:p>
      <w:pPr>
        <w:pStyle w:val="TOC2"/>
        <w:tabs>
          <w:tab w:val="right" w:leader="dot" w:pos="8306"/>
        </w:tabs>
      </w:pPr>
      <w:hyperlink w:anchor="_Toc10014" w:history="1">
        <w:r>
          <w:rPr>
            <w:rFonts w:ascii="仿宋" w:eastAsia="仿宋" w:hAnsi="仿宋" w:cs="仿宋" w:hint="eastAsia"/>
            <w:lang w:eastAsia="zh-CN"/>
          </w:rPr>
          <w:t>(一)、资金需求大</w:t>
        </w:r>
        <w:r>
          <w:tab/>
        </w:r>
        <w:r>
          <w:fldChar w:fldCharType="begin"/>
        </w:r>
        <w:r>
          <w:instrText xml:space="preserve"> PAGEREF _Toc10014 \h </w:instrText>
        </w:r>
        <w:r>
          <w:fldChar w:fldCharType="separate"/>
        </w:r>
        <w:r>
          <w:t>35</w:t>
        </w:r>
        <w:r>
          <w:fldChar w:fldCharType="end"/>
        </w:r>
      </w:hyperlink>
    </w:p>
    <w:p>
      <w:pPr>
        <w:pStyle w:val="TOC2"/>
        <w:tabs>
          <w:tab w:val="right" w:leader="dot" w:pos="8306"/>
        </w:tabs>
      </w:pPr>
      <w:hyperlink w:anchor="_Toc12631" w:history="1">
        <w:r>
          <w:rPr>
            <w:rFonts w:ascii="仿宋" w:eastAsia="仿宋" w:hAnsi="仿宋" w:cs="仿宋" w:hint="eastAsia"/>
            <w:lang w:eastAsia="zh-CN"/>
          </w:rPr>
          <w:t>(二)、研发周期长</w:t>
        </w:r>
        <w:r>
          <w:tab/>
        </w:r>
        <w:r>
          <w:fldChar w:fldCharType="begin"/>
        </w:r>
        <w:r>
          <w:instrText xml:space="preserve"> PAGEREF _Toc12631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0" w:history="1">
        <w:r>
          <w:rPr>
            <w:rFonts w:ascii="仿宋" w:eastAsia="仿宋" w:hAnsi="仿宋" w:cs="仿宋" w:hint="eastAsia"/>
            <w:lang w:eastAsia="zh-CN"/>
          </w:rPr>
          <w:t>(三)、市场风险大</w:t>
        </w:r>
        <w:r>
          <w:tab/>
        </w:r>
        <w:r>
          <w:fldChar w:fldCharType="begin"/>
        </w:r>
        <w:r>
          <w:instrText xml:space="preserve"> PAGEREF _Toc19490 \h </w:instrText>
        </w:r>
        <w:r>
          <w:fldChar w:fldCharType="separate"/>
        </w:r>
        <w:r>
          <w:t>38</w:t>
        </w:r>
        <w:r>
          <w:fldChar w:fldCharType="end"/>
        </w:r>
      </w:hyperlink>
    </w:p>
    <w:p>
      <w:pPr>
        <w:pStyle w:val="TOC2"/>
        <w:tabs>
          <w:tab w:val="right" w:leader="dot" w:pos="8306"/>
        </w:tabs>
      </w:pPr>
      <w:hyperlink w:anchor="_Toc9422" w:history="1">
        <w:r>
          <w:rPr>
            <w:rFonts w:ascii="仿宋" w:eastAsia="仿宋" w:hAnsi="仿宋" w:cs="仿宋" w:hint="eastAsia"/>
            <w:lang w:eastAsia="zh-CN"/>
          </w:rPr>
          <w:t>(四)、利润率高</w:t>
        </w:r>
        <w:r>
          <w:tab/>
        </w:r>
        <w:r>
          <w:fldChar w:fldCharType="begin"/>
        </w:r>
        <w:r>
          <w:instrText xml:space="preserve"> PAGEREF _Toc9422 \h </w:instrText>
        </w:r>
        <w:r>
          <w:fldChar w:fldCharType="separate"/>
        </w:r>
        <w:r>
          <w:t>41</w:t>
        </w:r>
        <w:r>
          <w:fldChar w:fldCharType="end"/>
        </w:r>
      </w:hyperlink>
    </w:p>
    <w:p>
      <w:pPr>
        <w:pStyle w:val="TOC1"/>
        <w:tabs>
          <w:tab w:val="right" w:leader="dot" w:pos="8306"/>
        </w:tabs>
      </w:pPr>
      <w:hyperlink w:anchor="_Toc24404" w:history="1">
        <w:r>
          <w:rPr>
            <w:rFonts w:ascii="仿宋" w:eastAsia="仿宋" w:hAnsi="仿宋" w:cs="仿宋" w:hint="eastAsia"/>
            <w:lang w:eastAsia="zh-CN"/>
          </w:rPr>
          <w:t>十二、生产安全保护</w:t>
        </w:r>
        <w:r>
          <w:tab/>
        </w:r>
        <w:r>
          <w:fldChar w:fldCharType="begin"/>
        </w:r>
        <w:r>
          <w:instrText xml:space="preserve"> PAGEREF _Toc24404 \h </w:instrText>
        </w:r>
        <w:r>
          <w:fldChar w:fldCharType="separate"/>
        </w:r>
        <w:r>
          <w:t>43</w:t>
        </w:r>
        <w:r>
          <w:fldChar w:fldCharType="end"/>
        </w:r>
      </w:hyperlink>
    </w:p>
    <w:p>
      <w:pPr>
        <w:pStyle w:val="TOC2"/>
        <w:tabs>
          <w:tab w:val="right" w:leader="dot" w:pos="8306"/>
        </w:tabs>
      </w:pPr>
      <w:hyperlink w:anchor="_Toc25359" w:history="1">
        <w:r>
          <w:rPr>
            <w:rFonts w:ascii="仿宋" w:eastAsia="仿宋" w:hAnsi="仿宋" w:cs="仿宋" w:hint="eastAsia"/>
            <w:lang w:eastAsia="zh-CN"/>
          </w:rPr>
          <w:t>(一)、消防安全</w:t>
        </w:r>
        <w:r>
          <w:tab/>
        </w:r>
        <w:r>
          <w:fldChar w:fldCharType="begin"/>
        </w:r>
        <w:r>
          <w:instrText xml:space="preserve"> PAGEREF _Toc25359 \h </w:instrText>
        </w:r>
        <w:r>
          <w:fldChar w:fldCharType="separate"/>
        </w:r>
        <w:r>
          <w:t>43</w:t>
        </w:r>
        <w:r>
          <w:fldChar w:fldCharType="end"/>
        </w:r>
      </w:hyperlink>
    </w:p>
    <w:p>
      <w:pPr>
        <w:pStyle w:val="TOC2"/>
        <w:tabs>
          <w:tab w:val="right" w:leader="dot" w:pos="8306"/>
        </w:tabs>
      </w:pPr>
      <w:hyperlink w:anchor="_Toc31528" w:history="1">
        <w:r>
          <w:rPr>
            <w:rFonts w:ascii="仿宋" w:eastAsia="仿宋" w:hAnsi="仿宋" w:cs="仿宋" w:hint="eastAsia"/>
            <w:lang w:eastAsia="zh-CN"/>
          </w:rPr>
          <w:t>(二)、防火防爆总图布置措施</w:t>
        </w:r>
        <w:r>
          <w:tab/>
        </w:r>
        <w:r>
          <w:fldChar w:fldCharType="begin"/>
        </w:r>
        <w:r>
          <w:instrText xml:space="preserve"> PAGEREF _Toc31528 \h </w:instrText>
        </w:r>
        <w:r>
          <w:fldChar w:fldCharType="separate"/>
        </w:r>
        <w:r>
          <w:t>44</w:t>
        </w:r>
        <w:r>
          <w:fldChar w:fldCharType="end"/>
        </w:r>
      </w:hyperlink>
    </w:p>
    <w:p>
      <w:pPr>
        <w:pStyle w:val="TOC2"/>
        <w:tabs>
          <w:tab w:val="right" w:leader="dot" w:pos="8306"/>
        </w:tabs>
      </w:pPr>
      <w:hyperlink w:anchor="_Toc20854" w:history="1">
        <w:r>
          <w:rPr>
            <w:rFonts w:ascii="仿宋" w:eastAsia="仿宋" w:hAnsi="仿宋" w:cs="仿宋" w:hint="eastAsia"/>
            <w:lang w:eastAsia="zh-CN"/>
          </w:rPr>
          <w:t>(三)、自然灾害防范措施</w:t>
        </w:r>
        <w:r>
          <w:tab/>
        </w:r>
        <w:r>
          <w:fldChar w:fldCharType="begin"/>
        </w:r>
        <w:r>
          <w:instrText xml:space="preserve"> PAGEREF _Toc20854 \h </w:instrText>
        </w:r>
        <w:r>
          <w:fldChar w:fldCharType="separate"/>
        </w:r>
        <w:r>
          <w:t>45</w:t>
        </w:r>
        <w:r>
          <w:fldChar w:fldCharType="end"/>
        </w:r>
      </w:hyperlink>
    </w:p>
    <w:p>
      <w:pPr>
        <w:pStyle w:val="TOC2"/>
        <w:tabs>
          <w:tab w:val="right" w:leader="dot" w:pos="8306"/>
        </w:tabs>
      </w:pPr>
      <w:hyperlink w:anchor="_Toc6509" w:history="1">
        <w:r>
          <w:rPr>
            <w:rFonts w:ascii="仿宋" w:eastAsia="仿宋" w:hAnsi="仿宋" w:cs="仿宋" w:hint="eastAsia"/>
            <w:lang w:eastAsia="zh-CN"/>
          </w:rPr>
          <w:t>(四)、安全色及安全标志使用要求</w:t>
        </w:r>
        <w:r>
          <w:tab/>
        </w:r>
        <w:r>
          <w:fldChar w:fldCharType="begin"/>
        </w:r>
        <w:r>
          <w:instrText xml:space="preserve"> PAGEREF _Toc6509 \h </w:instrText>
        </w:r>
        <w:r>
          <w:fldChar w:fldCharType="separate"/>
        </w:r>
        <w:r>
          <w:t>46</w:t>
        </w:r>
        <w:r>
          <w:fldChar w:fldCharType="end"/>
        </w:r>
      </w:hyperlink>
    </w:p>
    <w:p>
      <w:pPr>
        <w:pStyle w:val="TOC2"/>
        <w:tabs>
          <w:tab w:val="right" w:leader="dot" w:pos="8306"/>
        </w:tabs>
      </w:pPr>
      <w:hyperlink w:anchor="_Toc11474" w:history="1">
        <w:r>
          <w:rPr>
            <w:rFonts w:ascii="仿宋" w:eastAsia="仿宋" w:hAnsi="仿宋" w:cs="仿宋" w:hint="eastAsia"/>
            <w:lang w:eastAsia="zh-CN"/>
          </w:rPr>
          <w:t>(五)、防尘防毒措施</w:t>
        </w:r>
        <w:r>
          <w:tab/>
        </w:r>
        <w:r>
          <w:fldChar w:fldCharType="begin"/>
        </w:r>
        <w:r>
          <w:instrText xml:space="preserve"> PAGEREF _Toc11474 \h </w:instrText>
        </w:r>
        <w:r>
          <w:fldChar w:fldCharType="separate"/>
        </w:r>
        <w:r>
          <w:t>47</w:t>
        </w:r>
        <w:r>
          <w:fldChar w:fldCharType="end"/>
        </w:r>
      </w:hyperlink>
    </w:p>
    <w:p>
      <w:pPr>
        <w:pStyle w:val="TOC2"/>
        <w:tabs>
          <w:tab w:val="right" w:leader="dot" w:pos="8306"/>
        </w:tabs>
      </w:pPr>
      <w:hyperlink w:anchor="_Toc3319" w:history="1">
        <w:r>
          <w:rPr>
            <w:rFonts w:ascii="仿宋" w:eastAsia="仿宋" w:hAnsi="仿宋" w:cs="仿宋" w:hint="eastAsia"/>
            <w:lang w:eastAsia="zh-CN"/>
          </w:rPr>
          <w:t>(六)、防静电、触电防护及防雷措施</w:t>
        </w:r>
        <w:r>
          <w:tab/>
        </w:r>
        <w:r>
          <w:fldChar w:fldCharType="begin"/>
        </w:r>
        <w:r>
          <w:instrText xml:space="preserve"> PAGEREF _Toc3319 \h </w:instrText>
        </w:r>
        <w:r>
          <w:fldChar w:fldCharType="separate"/>
        </w:r>
        <w:r>
          <w:t>48</w:t>
        </w:r>
        <w:r>
          <w:fldChar w:fldCharType="end"/>
        </w:r>
      </w:hyperlink>
    </w:p>
    <w:p>
      <w:pPr>
        <w:pStyle w:val="TOC2"/>
        <w:tabs>
          <w:tab w:val="right" w:leader="dot" w:pos="8306"/>
        </w:tabs>
      </w:pPr>
      <w:hyperlink w:anchor="_Toc18683" w:history="1">
        <w:r>
          <w:rPr>
            <w:rFonts w:ascii="仿宋" w:eastAsia="仿宋" w:hAnsi="仿宋" w:cs="仿宋" w:hint="eastAsia"/>
            <w:lang w:eastAsia="zh-CN"/>
          </w:rPr>
          <w:t>(七)、机械设备安全保障措施</w:t>
        </w:r>
        <w:r>
          <w:tab/>
        </w:r>
        <w:r>
          <w:fldChar w:fldCharType="begin"/>
        </w:r>
        <w:r>
          <w:instrText xml:space="preserve"> PAGEREF _Toc18683 \h </w:instrText>
        </w:r>
        <w:r>
          <w:fldChar w:fldCharType="separate"/>
        </w:r>
        <w:r>
          <w:t>50</w:t>
        </w:r>
        <w:r>
          <w:fldChar w:fldCharType="end"/>
        </w:r>
      </w:hyperlink>
    </w:p>
    <w:p>
      <w:pPr>
        <w:pStyle w:val="TOC1"/>
        <w:tabs>
          <w:tab w:val="right" w:leader="dot" w:pos="8306"/>
        </w:tabs>
      </w:pPr>
      <w:hyperlink w:anchor="_Toc15685" w:history="1">
        <w:r>
          <w:rPr>
            <w:rFonts w:ascii="仿宋" w:eastAsia="仿宋" w:hAnsi="仿宋" w:cs="仿宋" w:hint="eastAsia"/>
            <w:lang w:eastAsia="zh-CN"/>
          </w:rPr>
          <w:t>十三、营销与推广策略</w:t>
        </w:r>
        <w:r>
          <w:tab/>
        </w:r>
        <w:r>
          <w:fldChar w:fldCharType="begin"/>
        </w:r>
        <w:r>
          <w:instrText xml:space="preserve"> PAGEREF _Toc15685 \h </w:instrText>
        </w:r>
        <w:r>
          <w:fldChar w:fldCharType="separate"/>
        </w:r>
        <w:r>
          <w:t>51</w:t>
        </w:r>
        <w:r>
          <w:fldChar w:fldCharType="end"/>
        </w:r>
      </w:hyperlink>
    </w:p>
    <w:p>
      <w:pPr>
        <w:pStyle w:val="TOC2"/>
        <w:tabs>
          <w:tab w:val="right" w:leader="dot" w:pos="8306"/>
        </w:tabs>
      </w:pPr>
      <w:hyperlink w:anchor="_Toc28248" w:history="1">
        <w:r>
          <w:rPr>
            <w:rFonts w:ascii="仿宋" w:eastAsia="仿宋" w:hAnsi="仿宋" w:cs="仿宋" w:hint="eastAsia"/>
            <w:lang w:eastAsia="zh-CN"/>
          </w:rPr>
          <w:t>(一)、产品/服务定位与特点</w:t>
        </w:r>
        <w:r>
          <w:tab/>
        </w:r>
        <w:r>
          <w:fldChar w:fldCharType="begin"/>
        </w:r>
        <w:r>
          <w:instrText xml:space="preserve"> PAGEREF _Toc28248 \h </w:instrText>
        </w:r>
        <w:r>
          <w:fldChar w:fldCharType="separate"/>
        </w:r>
        <w:r>
          <w:t>51</w:t>
        </w:r>
        <w:r>
          <w:fldChar w:fldCharType="end"/>
        </w:r>
      </w:hyperlink>
    </w:p>
    <w:p>
      <w:pPr>
        <w:pStyle w:val="TOC2"/>
        <w:tabs>
          <w:tab w:val="right" w:leader="dot" w:pos="8306"/>
        </w:tabs>
      </w:pPr>
      <w:hyperlink w:anchor="_Toc23674" w:history="1">
        <w:r>
          <w:rPr>
            <w:rFonts w:ascii="仿宋" w:eastAsia="仿宋" w:hAnsi="仿宋" w:cs="仿宋" w:hint="eastAsia"/>
            <w:lang w:eastAsia="zh-CN"/>
          </w:rPr>
          <w:t>(二)、市场定位与竞争分析</w:t>
        </w:r>
        <w:r>
          <w:tab/>
        </w:r>
        <w:r>
          <w:fldChar w:fldCharType="begin"/>
        </w:r>
        <w:r>
          <w:instrText xml:space="preserve"> PAGEREF _Toc23674 \h </w:instrText>
        </w:r>
        <w:r>
          <w:fldChar w:fldCharType="separate"/>
        </w:r>
        <w:r>
          <w:t>53</w:t>
        </w:r>
        <w:r>
          <w:fldChar w:fldCharType="end"/>
        </w:r>
      </w:hyperlink>
    </w:p>
    <w:p>
      <w:pPr>
        <w:pStyle w:val="TOC2"/>
        <w:tabs>
          <w:tab w:val="right" w:leader="dot" w:pos="8306"/>
        </w:tabs>
      </w:pPr>
      <w:hyperlink w:anchor="_Toc19566" w:history="1">
        <w:r>
          <w:rPr>
            <w:rFonts w:ascii="仿宋" w:eastAsia="仿宋" w:hAnsi="仿宋" w:cs="仿宋" w:hint="eastAsia"/>
            <w:lang w:eastAsia="zh-CN"/>
          </w:rPr>
          <w:t>(三)、营销渠道与策略</w:t>
        </w:r>
        <w:r>
          <w:tab/>
        </w:r>
        <w:r>
          <w:fldChar w:fldCharType="begin"/>
        </w:r>
        <w:r>
          <w:instrText xml:space="preserve"> PAGEREF _Toc19566 \h </w:instrText>
        </w:r>
        <w:r>
          <w:fldChar w:fldCharType="separate"/>
        </w:r>
        <w:r>
          <w:t>54</w:t>
        </w:r>
        <w:r>
          <w:fldChar w:fldCharType="end"/>
        </w:r>
      </w:hyperlink>
    </w:p>
    <w:p>
      <w:pPr>
        <w:pStyle w:val="TOC2"/>
        <w:tabs>
          <w:tab w:val="right" w:leader="dot" w:pos="8306"/>
        </w:tabs>
      </w:pPr>
      <w:hyperlink w:anchor="_Toc21048" w:history="1">
        <w:r>
          <w:rPr>
            <w:rFonts w:ascii="仿宋" w:eastAsia="仿宋" w:hAnsi="仿宋" w:cs="仿宋" w:hint="eastAsia"/>
            <w:lang w:eastAsia="zh-CN"/>
          </w:rPr>
          <w:t>(四)、推广与宣传活动</w:t>
        </w:r>
        <w:r>
          <w:tab/>
        </w:r>
        <w:r>
          <w:fldChar w:fldCharType="begin"/>
        </w:r>
        <w:r>
          <w:instrText xml:space="preserve"> PAGEREF _Toc21048 \h </w:instrText>
        </w:r>
        <w:r>
          <w:fldChar w:fldCharType="separate"/>
        </w:r>
        <w:r>
          <w:t>55</w:t>
        </w:r>
        <w:r>
          <w:fldChar w:fldCharType="end"/>
        </w:r>
      </w:hyperlink>
    </w:p>
    <w:p>
      <w:pPr>
        <w:pStyle w:val="TOC1"/>
        <w:tabs>
          <w:tab w:val="right" w:leader="dot" w:pos="8306"/>
        </w:tabs>
      </w:pPr>
      <w:hyperlink w:anchor="_Toc29150" w:history="1">
        <w:r>
          <w:rPr>
            <w:rFonts w:ascii="仿宋" w:eastAsia="仿宋" w:hAnsi="仿宋" w:cs="仿宋" w:hint="eastAsia"/>
            <w:lang w:eastAsia="zh-CN"/>
          </w:rPr>
          <w:t>十四、农林牧渔机械零配件项目工程方案分析</w:t>
        </w:r>
        <w:r>
          <w:tab/>
        </w:r>
        <w:r>
          <w:fldChar w:fldCharType="begin"/>
        </w:r>
        <w:r>
          <w:instrText xml:space="preserve"> PAGEREF _Toc29150 \h </w:instrText>
        </w:r>
        <w:r>
          <w:fldChar w:fldCharType="separate"/>
        </w:r>
        <w:r>
          <w:t>60</w:t>
        </w:r>
        <w:r>
          <w:fldChar w:fldCharType="end"/>
        </w:r>
      </w:hyperlink>
    </w:p>
    <w:p>
      <w:pPr>
        <w:pStyle w:val="TOC2"/>
        <w:tabs>
          <w:tab w:val="right" w:leader="dot" w:pos="8306"/>
        </w:tabs>
      </w:pPr>
      <w:hyperlink w:anchor="_Toc10764" w:history="1">
        <w:r>
          <w:rPr>
            <w:rFonts w:ascii="仿宋" w:eastAsia="仿宋" w:hAnsi="仿宋" w:cs="仿宋" w:hint="eastAsia"/>
            <w:lang w:eastAsia="zh-CN"/>
          </w:rPr>
          <w:t>(一)、建筑工程设计原则</w:t>
        </w:r>
        <w:r>
          <w:tab/>
        </w:r>
        <w:r>
          <w:fldChar w:fldCharType="begin"/>
        </w:r>
        <w:r>
          <w:instrText xml:space="preserve"> PAGEREF _Toc10764 \h </w:instrText>
        </w:r>
        <w:r>
          <w:fldChar w:fldCharType="separate"/>
        </w:r>
        <w:r>
          <w:t>60</w:t>
        </w:r>
        <w:r>
          <w:fldChar w:fldCharType="end"/>
        </w:r>
      </w:hyperlink>
    </w:p>
    <w:p>
      <w:pPr>
        <w:pStyle w:val="TOC2"/>
        <w:tabs>
          <w:tab w:val="right" w:leader="dot" w:pos="8306"/>
        </w:tabs>
      </w:pPr>
      <w:hyperlink w:anchor="_Toc32143" w:history="1">
        <w:r>
          <w:rPr>
            <w:rFonts w:ascii="仿宋" w:eastAsia="仿宋" w:hAnsi="仿宋" w:cs="仿宋" w:hint="eastAsia"/>
            <w:lang w:eastAsia="zh-CN"/>
          </w:rPr>
          <w:t>(二)、土建工程建设指标</w:t>
        </w:r>
        <w:r>
          <w:tab/>
        </w:r>
        <w:r>
          <w:fldChar w:fldCharType="begin"/>
        </w:r>
        <w:r>
          <w:instrText xml:space="preserve"> PAGEREF _Toc32143 \h </w:instrText>
        </w:r>
        <w:r>
          <w:fldChar w:fldCharType="separate"/>
        </w:r>
        <w:r>
          <w:t>64</w:t>
        </w:r>
        <w:r>
          <w:fldChar w:fldCharType="end"/>
        </w:r>
      </w:hyperlink>
    </w:p>
    <w:p>
      <w:pPr>
        <w:pStyle w:val="TOC1"/>
        <w:tabs>
          <w:tab w:val="right" w:leader="dot" w:pos="8306"/>
        </w:tabs>
      </w:pPr>
      <w:hyperlink w:anchor="_Toc2708" w:history="1">
        <w:r>
          <w:rPr>
            <w:rFonts w:ascii="仿宋" w:eastAsia="仿宋" w:hAnsi="仿宋" w:cs="仿宋" w:hint="eastAsia"/>
            <w:lang w:eastAsia="zh-CN"/>
          </w:rPr>
          <w:t>十五、供应链管理</w:t>
        </w:r>
        <w:r>
          <w:tab/>
        </w:r>
        <w:r>
          <w:fldChar w:fldCharType="begin"/>
        </w:r>
        <w:r>
          <w:instrText xml:space="preserve"> PAGEREF _Toc2708 \h </w:instrText>
        </w:r>
        <w:r>
          <w:fldChar w:fldCharType="separate"/>
        </w:r>
        <w:r>
          <w:t>65</w:t>
        </w:r>
        <w:r>
          <w:fldChar w:fldCharType="end"/>
        </w:r>
      </w:hyperlink>
    </w:p>
    <w:p>
      <w:pPr>
        <w:pStyle w:val="TOC2"/>
        <w:tabs>
          <w:tab w:val="right" w:leader="dot" w:pos="8306"/>
        </w:tabs>
      </w:pPr>
      <w:hyperlink w:anchor="_Toc6602" w:history="1">
        <w:r>
          <w:rPr>
            <w:rFonts w:ascii="仿宋" w:eastAsia="仿宋" w:hAnsi="仿宋" w:cs="仿宋" w:hint="eastAsia"/>
            <w:lang w:eastAsia="zh-CN"/>
          </w:rPr>
          <w:t>(一)、供应链战略规划</w:t>
        </w:r>
        <w:r>
          <w:tab/>
        </w:r>
        <w:r>
          <w:fldChar w:fldCharType="begin"/>
        </w:r>
        <w:r>
          <w:instrText xml:space="preserve"> PAGEREF _Toc6602 \h </w:instrText>
        </w:r>
        <w:r>
          <w:fldChar w:fldCharType="separate"/>
        </w:r>
        <w:r>
          <w:t>65</w:t>
        </w:r>
        <w:r>
          <w:fldChar w:fldCharType="end"/>
        </w:r>
      </w:hyperlink>
    </w:p>
    <w:p>
      <w:pPr>
        <w:pStyle w:val="TOC2"/>
        <w:tabs>
          <w:tab w:val="right" w:leader="dot" w:pos="8306"/>
        </w:tabs>
      </w:pPr>
      <w:hyperlink w:anchor="_Toc8842" w:history="1">
        <w:r>
          <w:rPr>
            <w:rFonts w:ascii="仿宋" w:eastAsia="仿宋" w:hAnsi="仿宋" w:cs="仿宋" w:hint="eastAsia"/>
            <w:lang w:eastAsia="zh-CN"/>
          </w:rPr>
          <w:t>(二)、供应商选择与合作</w:t>
        </w:r>
        <w:r>
          <w:tab/>
        </w:r>
        <w:r>
          <w:fldChar w:fldCharType="begin"/>
        </w:r>
        <w:r>
          <w:instrText xml:space="preserve"> PAGEREF _Toc8842 \h </w:instrText>
        </w:r>
        <w:r>
          <w:fldChar w:fldCharType="separate"/>
        </w:r>
        <w:r>
          <w:t>67</w:t>
        </w:r>
        <w:r>
          <w:fldChar w:fldCharType="end"/>
        </w:r>
      </w:hyperlink>
    </w:p>
    <w:p>
      <w:pPr>
        <w:pStyle w:val="TOC2"/>
        <w:tabs>
          <w:tab w:val="right" w:leader="dot" w:pos="8306"/>
        </w:tabs>
      </w:pPr>
      <w:hyperlink w:anchor="_Toc6547" w:history="1">
        <w:r>
          <w:rPr>
            <w:rFonts w:ascii="仿宋" w:eastAsia="仿宋" w:hAnsi="仿宋" w:cs="仿宋" w:hint="eastAsia"/>
            <w:lang w:eastAsia="zh-CN"/>
          </w:rPr>
          <w:t>(三)、物流与库存管理</w:t>
        </w:r>
        <w:r>
          <w:tab/>
        </w:r>
        <w:r>
          <w:fldChar w:fldCharType="begin"/>
        </w:r>
        <w:r>
          <w:instrText xml:space="preserve"> PAGEREF _Toc6547 \h </w:instrText>
        </w:r>
        <w:r>
          <w:fldChar w:fldCharType="separate"/>
        </w:r>
        <w:r>
          <w:t>68</w:t>
        </w:r>
        <w:r>
          <w:fldChar w:fldCharType="end"/>
        </w:r>
      </w:hyperlink>
    </w:p>
    <w:p>
      <w:pPr>
        <w:pStyle w:val="TOC1"/>
        <w:tabs>
          <w:tab w:val="right" w:leader="dot" w:pos="8306"/>
        </w:tabs>
      </w:pPr>
      <w:hyperlink w:anchor="_Toc9037" w:history="1">
        <w:r>
          <w:rPr>
            <w:rFonts w:ascii="仿宋" w:eastAsia="仿宋" w:hAnsi="仿宋" w:cs="仿宋" w:hint="eastAsia"/>
            <w:lang w:eastAsia="zh-CN"/>
          </w:rPr>
          <w:t>十六、农林牧渔机械零配件项目变更管理</w:t>
        </w:r>
        <w:r>
          <w:tab/>
        </w:r>
        <w:r>
          <w:fldChar w:fldCharType="begin"/>
        </w:r>
        <w:r>
          <w:instrText xml:space="preserve"> PAGEREF _Toc9037 \h </w:instrText>
        </w:r>
        <w:r>
          <w:fldChar w:fldCharType="separate"/>
        </w:r>
        <w:r>
          <w:t>70</w:t>
        </w:r>
        <w:r>
          <w:fldChar w:fldCharType="end"/>
        </w:r>
      </w:hyperlink>
    </w:p>
    <w:p>
      <w:pPr>
        <w:pStyle w:val="TOC2"/>
        <w:tabs>
          <w:tab w:val="right" w:leader="dot" w:pos="8306"/>
        </w:tabs>
      </w:pPr>
      <w:hyperlink w:anchor="_Toc4494" w:history="1">
        <w:r>
          <w:rPr>
            <w:rFonts w:ascii="仿宋" w:eastAsia="仿宋" w:hAnsi="仿宋" w:cs="仿宋" w:hint="eastAsia"/>
            <w:lang w:eastAsia="zh-CN"/>
          </w:rPr>
          <w:t>(一)、变更申请与评估</w:t>
        </w:r>
        <w:r>
          <w:tab/>
        </w:r>
        <w:r>
          <w:fldChar w:fldCharType="begin"/>
        </w:r>
        <w:r>
          <w:instrText xml:space="preserve"> PAGEREF _Toc4494 \h </w:instrText>
        </w:r>
        <w:r>
          <w:fldChar w:fldCharType="separate"/>
        </w:r>
        <w:r>
          <w:t>70</w:t>
        </w:r>
        <w:r>
          <w:fldChar w:fldCharType="end"/>
        </w:r>
      </w:hyperlink>
    </w:p>
    <w:p>
      <w:pPr>
        <w:pStyle w:val="TOC2"/>
        <w:tabs>
          <w:tab w:val="right" w:leader="dot" w:pos="8306"/>
        </w:tabs>
      </w:pPr>
      <w:hyperlink w:anchor="_Toc23724" w:history="1">
        <w:r>
          <w:rPr>
            <w:rFonts w:ascii="仿宋" w:eastAsia="仿宋" w:hAnsi="仿宋" w:cs="仿宋" w:hint="eastAsia"/>
            <w:lang w:eastAsia="zh-CN"/>
          </w:rPr>
          <w:t>(二)、变更实施与控制</w:t>
        </w:r>
        <w:r>
          <w:tab/>
        </w:r>
        <w:r>
          <w:fldChar w:fldCharType="begin"/>
        </w:r>
        <w:r>
          <w:instrText xml:space="preserve"> PAGEREF _Toc23724 \h </w:instrText>
        </w:r>
        <w:r>
          <w:fldChar w:fldCharType="separate"/>
        </w:r>
        <w:r>
          <w:t>70</w:t>
        </w:r>
        <w:r>
          <w:fldChar w:fldCharType="end"/>
        </w:r>
      </w:hyperlink>
    </w:p>
    <w:p>
      <w:pPr>
        <w:pStyle w:val="TOC1"/>
        <w:tabs>
          <w:tab w:val="right" w:leader="dot" w:pos="8306"/>
        </w:tabs>
      </w:pPr>
      <w:hyperlink w:anchor="_Toc20772" w:history="1">
        <w:r>
          <w:rPr>
            <w:rFonts w:ascii="仿宋" w:eastAsia="仿宋" w:hAnsi="仿宋" w:cs="仿宋" w:hint="eastAsia"/>
            <w:lang w:eastAsia="zh-CN"/>
          </w:rPr>
          <w:t>十七、质量管理体系</w:t>
        </w:r>
        <w:r>
          <w:tab/>
        </w:r>
        <w:r>
          <w:fldChar w:fldCharType="begin"/>
        </w:r>
        <w:r>
          <w:instrText xml:space="preserve"> PAGEREF _Toc20772 \h </w:instrText>
        </w:r>
        <w:r>
          <w:fldChar w:fldCharType="separate"/>
        </w:r>
        <w:r>
          <w:t>71</w:t>
        </w:r>
        <w:r>
          <w:fldChar w:fldCharType="end"/>
        </w:r>
      </w:hyperlink>
    </w:p>
    <w:p>
      <w:pPr>
        <w:pStyle w:val="TOC2"/>
        <w:tabs>
          <w:tab w:val="right" w:leader="dot" w:pos="8306"/>
        </w:tabs>
      </w:pPr>
      <w:hyperlink w:anchor="_Toc27635" w:history="1">
        <w:r>
          <w:rPr>
            <w:rFonts w:ascii="仿宋" w:eastAsia="仿宋" w:hAnsi="仿宋" w:cs="仿宋" w:hint="eastAsia"/>
            <w:lang w:eastAsia="zh-CN"/>
          </w:rPr>
          <w:t>(一)、质量目标与方针</w:t>
        </w:r>
        <w:r>
          <w:tab/>
        </w:r>
        <w:r>
          <w:fldChar w:fldCharType="begin"/>
        </w:r>
        <w:r>
          <w:instrText xml:space="preserve"> PAGEREF _Toc27635 \h </w:instrText>
        </w:r>
        <w:r>
          <w:fldChar w:fldCharType="separate"/>
        </w:r>
        <w:r>
          <w:t>71</w:t>
        </w:r>
        <w:r>
          <w:fldChar w:fldCharType="end"/>
        </w:r>
      </w:hyperlink>
    </w:p>
    <w:p>
      <w:pPr>
        <w:pStyle w:val="TOC2"/>
        <w:tabs>
          <w:tab w:val="right" w:leader="dot" w:pos="8306"/>
        </w:tabs>
      </w:pPr>
      <w:hyperlink w:anchor="_Toc1486" w:history="1">
        <w:r>
          <w:rPr>
            <w:rFonts w:ascii="仿宋" w:eastAsia="仿宋" w:hAnsi="仿宋" w:cs="仿宋" w:hint="eastAsia"/>
            <w:lang w:eastAsia="zh-CN"/>
          </w:rPr>
          <w:t>(二)、质量管理责任</w:t>
        </w:r>
        <w:r>
          <w:tab/>
        </w:r>
        <w:r>
          <w:fldChar w:fldCharType="begin"/>
        </w:r>
        <w:r>
          <w:instrText xml:space="preserve"> PAGEREF _Toc1486 \h </w:instrText>
        </w:r>
        <w:r>
          <w:fldChar w:fldCharType="separate"/>
        </w:r>
        <w:r>
          <w:t>72</w:t>
        </w:r>
        <w:r>
          <w:fldChar w:fldCharType="end"/>
        </w:r>
      </w:hyperlink>
    </w:p>
    <w:p>
      <w:pPr>
        <w:pStyle w:val="TOC2"/>
        <w:tabs>
          <w:tab w:val="right" w:leader="dot" w:pos="8306"/>
        </w:tabs>
      </w:pPr>
      <w:hyperlink w:anchor="_Toc16533" w:history="1">
        <w:r>
          <w:rPr>
            <w:rFonts w:ascii="仿宋" w:eastAsia="仿宋" w:hAnsi="仿宋" w:cs="仿宋" w:hint="eastAsia"/>
            <w:lang w:eastAsia="zh-CN"/>
          </w:rPr>
          <w:t>(三)、质量管理体系文件</w:t>
        </w:r>
        <w:r>
          <w:tab/>
        </w:r>
        <w:r>
          <w:fldChar w:fldCharType="begin"/>
        </w:r>
        <w:r>
          <w:instrText xml:space="preserve"> PAGEREF _Toc16533 \h </w:instrText>
        </w:r>
        <w:r>
          <w:fldChar w:fldCharType="separate"/>
        </w:r>
        <w:r>
          <w:t>73</w:t>
        </w:r>
        <w:r>
          <w:fldChar w:fldCharType="end"/>
        </w:r>
      </w:hyperlink>
    </w:p>
    <w:p>
      <w:pPr>
        <w:pStyle w:val="TOC2"/>
        <w:tabs>
          <w:tab w:val="right" w:leader="dot" w:pos="8306"/>
        </w:tabs>
      </w:pPr>
      <w:hyperlink w:anchor="_Toc25002" w:history="1">
        <w:r>
          <w:rPr>
            <w:rFonts w:ascii="仿宋" w:eastAsia="仿宋" w:hAnsi="仿宋" w:cs="仿宋" w:hint="eastAsia"/>
            <w:lang w:eastAsia="zh-CN"/>
          </w:rPr>
          <w:t>(四)、质量培训与教育</w:t>
        </w:r>
        <w:r>
          <w:tab/>
        </w:r>
        <w:r>
          <w:fldChar w:fldCharType="begin"/>
        </w:r>
        <w:r>
          <w:instrText xml:space="preserve"> PAGEREF _Toc25002 \h </w:instrText>
        </w:r>
        <w:r>
          <w:fldChar w:fldCharType="separate"/>
        </w:r>
        <w:r>
          <w:t>76</w:t>
        </w:r>
        <w:r>
          <w:fldChar w:fldCharType="end"/>
        </w:r>
      </w:hyperlink>
    </w:p>
    <w:p>
      <w:pPr>
        <w:pStyle w:val="TOC2"/>
        <w:tabs>
          <w:tab w:val="right" w:leader="dot" w:pos="8306"/>
        </w:tabs>
      </w:pPr>
      <w:hyperlink w:anchor="_Toc2786" w:history="1">
        <w:r>
          <w:rPr>
            <w:rFonts w:ascii="仿宋" w:eastAsia="仿宋" w:hAnsi="仿宋" w:cs="仿宋" w:hint="eastAsia"/>
            <w:lang w:eastAsia="zh-CN"/>
          </w:rPr>
          <w:t>(五)、质量审核与评价</w:t>
        </w:r>
        <w:r>
          <w:tab/>
        </w:r>
        <w:r>
          <w:fldChar w:fldCharType="begin"/>
        </w:r>
        <w:r>
          <w:instrText xml:space="preserve"> PAGEREF _Toc2786 \h </w:instrText>
        </w:r>
        <w:r>
          <w:fldChar w:fldCharType="separate"/>
        </w:r>
        <w:r>
          <w:t>77</w:t>
        </w:r>
        <w:r>
          <w:fldChar w:fldCharType="end"/>
        </w:r>
      </w:hyperlink>
    </w:p>
    <w:p>
      <w:pPr>
        <w:pStyle w:val="TOC2"/>
        <w:tabs>
          <w:tab w:val="right" w:leader="dot" w:pos="8306"/>
        </w:tabs>
      </w:pPr>
      <w:hyperlink w:anchor="_Toc10181" w:history="1">
        <w:r>
          <w:rPr>
            <w:rFonts w:ascii="仿宋" w:eastAsia="仿宋" w:hAnsi="仿宋" w:cs="仿宋" w:hint="eastAsia"/>
            <w:lang w:eastAsia="zh-CN"/>
          </w:rPr>
          <w:t>(六)、不符合与纠正措施</w:t>
        </w:r>
        <w:r>
          <w:tab/>
        </w:r>
        <w:r>
          <w:fldChar w:fldCharType="begin"/>
        </w:r>
        <w:r>
          <w:instrText xml:space="preserve"> PAGEREF _Toc10181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41"/>
      <w:r>
        <w:rPr>
          <w:rFonts w:ascii="仿宋" w:eastAsia="仿宋" w:hAnsi="仿宋" w:cs="仿宋" w:hint="eastAsia"/>
          <w:sz w:val="28"/>
          <w:lang w:eastAsia="zh-CN"/>
        </w:rPr>
        <w:t>一、农林牧渔机械零配件项目建设单位说明</w:t>
      </w:r>
      <w:bookmarkEnd w:id="2"/>
    </w:p>
    <w:p>
      <w:pPr>
        <w:pStyle w:val="Heading2"/>
        <w:rPr>
          <w:rFonts w:ascii="仿宋" w:eastAsia="仿宋" w:hAnsi="仿宋" w:cs="仿宋" w:hint="eastAsia"/>
          <w:lang w:eastAsia="zh-CN"/>
        </w:rPr>
      </w:pPr>
      <w:bookmarkStart w:id="3" w:name="_Toc9629"/>
      <w:r>
        <w:rPr>
          <w:rFonts w:ascii="仿宋" w:eastAsia="仿宋" w:hAnsi="仿宋" w:cs="仿宋" w:hint="eastAsia"/>
          <w:lang w:eastAsia="zh-CN"/>
        </w:rPr>
        <w:t>(一)、农林牧渔机械零配件项目承办单位基本情况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2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林牧渔机械零配件项目承办单位的XXXX，我们着眼于实现可持续的经济效益。通过技术创新和解决方案的提供，公司预计在农林牧渔机械零配件项目执行期间将获得可观的收入增长。这一收入来源主要包括农林牧渔机械零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同时，我们注重成本控制和效率提升，以确保农林牧渔机械零配件项目的可持续盈利。透过精细的管理和资源优化，公司期望实现农林牧渔机械零配件项目利润最大化。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林牧渔机械零配件项目实施进行全面的投资评估，包括农林牧渔机械零配件项目启动阶段的资金投入和后续运营成本。通过对农林牧渔机械零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农林牧渔机械零配件项目实施过程中具备足够的资金流动性，公司将进行详尽的现金流分析。这包括资金需求的合理预测、农林牧渔机械零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804"/>
      <w:r>
        <w:rPr>
          <w:rFonts w:ascii="仿宋" w:eastAsia="仿宋" w:hAnsi="仿宋" w:cs="仿宋" w:hint="eastAsia"/>
          <w:sz w:val="28"/>
          <w:lang w:eastAsia="zh-CN"/>
        </w:rPr>
        <w:t>二、农林牧渔机械零配件项目选址可行性分析</w:t>
      </w:r>
      <w:bookmarkEnd w:id="5"/>
    </w:p>
    <w:p>
      <w:pPr>
        <w:pStyle w:val="Heading2"/>
        <w:rPr>
          <w:rFonts w:ascii="仿宋" w:eastAsia="仿宋" w:hAnsi="仿宋" w:cs="仿宋" w:hint="eastAsia"/>
          <w:lang w:eastAsia="zh-CN"/>
        </w:rPr>
      </w:pPr>
      <w:bookmarkStart w:id="6" w:name="_Toc15522"/>
      <w:r>
        <w:rPr>
          <w:rFonts w:ascii="仿宋" w:eastAsia="仿宋" w:hAnsi="仿宋" w:cs="仿宋" w:hint="eastAsia"/>
          <w:lang w:eastAsia="zh-CN"/>
        </w:rPr>
        <w:t>(一)、农林牧渔机械零配件项目选址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该农林牧渔机械零配件项目选址位于XX省XX市XX区XXX街道</w:t>
      </w:r>
    </w:p>
    <w:p>
      <w:pPr>
        <w:pStyle w:val="Heading2"/>
        <w:ind w:firstLine="560" w:firstLineChars="200"/>
        <w:rPr>
          <w:rFonts w:ascii="仿宋" w:eastAsia="仿宋" w:hAnsi="仿宋" w:cs="仿宋" w:hint="eastAsia"/>
          <w:sz w:val="28"/>
          <w:lang w:eastAsia="zh-CN"/>
        </w:rPr>
      </w:pPr>
      <w:bookmarkStart w:id="7" w:name="_Toc1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林牧渔机械零配件项目的征地面积将根据农林牧渔机械零配件项目的实际规模和需求进行精确规划。具体面积XXX平方米，旨在确保农林牧渔机械零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净用地面积是在征地面积基础上去除不可利用面积后的实际可开发用地。具体面积XXX平方米，考虑到环保、交通、安全等多方面因素，以确保农林牧渔机械零配件项目在整体利用效率上达到最优。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农林牧渔机械零配件项目计划建设的建筑总规模具体面积XXX平方米。这一规模的确定综合考虑了农林牧渔机械零配件项目的性质、规模，以及城市规划的相关要求，确保建筑布局与周边环境协调一致。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绿地率是农林牧渔机械零配件项目用地中被规划为绿地的比例。具体面积XXX平方米，旨在通过合理规划绿地，改善农林牧渔机械零配件项目周边环境，提升居民生活质量，并符合城市整体绿化规划。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容积率是用地上可以建设的建筑总体积与用地面积之比。具体面积XXX，通过合理的容积率规划，确保农林牧渔机械零配件项目建筑规模与周边环境和谐共生。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林牧渔机械零配件项目选址与当地城市规划相一致，具体面积XXX平方米。通过与城市规划部门深入沟通，确保农林牧渔机械零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林牧渔机械零配件项目选址符合当地产业政策，具体面积XXX平方米。这包括农林牧渔机械零配件项目对当地经济的促进作用，以及对相关产业的带动效应，确保农林牧渔机械零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用地总体要求必须符合环保和可持续发展的原则，具体面积XXX平方米。通过采用绿色建筑设计、节能减排等措施，确保农林牧渔机械零配件项目在建设和运营过程中对环境的影响最小化，达到可持续发展的要求。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确保农林牧渔机械零配件项目选址具备必要的公共设施配套，具体面积XXX平方米。这包括交通便利性、教育、医疗等基础设施，以提高居民生活品质，使得农林牧渔机械零配件项目选址更具吸引力。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考虑用地总体要求对当地社会稳定性的影响，具体面积XXX平方米。通过深入了解当地社区反馈，确保农林牧渔机械零配件项目的选址和建设过程对当地社会和谐稳定产生积极作用。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林牧渔机械零配件项目选址不仅符合法规和规划，还在实际操作中具有可行性。这一全面规划将为农林牧渔机械零配件项目的成功实施提供坚实的基础，确保农林牧渔机械零配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林牧渔机械零配件项目的设备规划和空间设计中，我们将采取灵活设备布局的措施。设备布局将根据实际需求进行灵活设计，避免不必要的浪费。通过合理规划设备摆放位置，我们将提高设备的利用率，减少设备间距，以确保农林牧渔机械零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林牧渔机械零配件项目内部引入共享设施的概念，例如共享会议室、办公区等。通过这种方式，我们可以减少对资源的重复建设，提高资源共享效率，从而减小农林牧渔机械零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4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林牧渔机械零配件项目的总图布置中，我们将不同功能区域进行明确的规划，以最大程度满足农林牧渔机械零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44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林牧渔机械零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林牧渔机械零配件项目对环境的影响是综合评价的重要因素之一。我们将详细考虑选址周边的自然环境、生态保护区、水源地等情况，确保农林牧渔机械零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对选址的评价还需充分考虑当地政府的产业政策和法规。我们将详细了解农林牧渔机械零配件项目所在地的相关政策，确保农林牧渔机械零配件项目的规划和运营与当地法规相符，降低不必要的法律风险。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考虑到社会稳定性对企业运营的重要性，我们将评估选址地区的社会安全情况、劳工关系、社区反馈等方面，以确保农林牧渔机械零配件项目的建设和运营不会受到社会稳定性的负面影响。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最后，我们将综合考虑用地成本，包括土地购置费用、土地开发成本等。通过对用地成本的详细评估，我们能够做出更为精确的经济效益分析，为农林牧渔机械零配件项目的投资决策提供有力支持。</w:t>
      </w:r>
    </w:p>
    <w:p>
      <w:pPr>
        <w:pStyle w:val="Heading1"/>
        <w:ind w:firstLine="560" w:firstLineChars="200"/>
        <w:rPr>
          <w:rFonts w:ascii="仿宋" w:eastAsia="仿宋" w:hAnsi="仿宋" w:cs="仿宋" w:hint="eastAsia"/>
          <w:sz w:val="28"/>
          <w:lang w:eastAsia="zh-CN"/>
        </w:rPr>
      </w:pPr>
      <w:bookmarkStart w:id="11" w:name="_Toc19187"/>
      <w:r>
        <w:rPr>
          <w:rFonts w:ascii="仿宋" w:eastAsia="仿宋" w:hAnsi="仿宋" w:cs="仿宋" w:hint="eastAsia"/>
          <w:sz w:val="28"/>
          <w:lang w:eastAsia="zh-CN"/>
        </w:rPr>
        <w:t>三、农林牧渔机械零配件项目危机管理</w:t>
      </w:r>
      <w:bookmarkEnd w:id="11"/>
    </w:p>
    <w:p>
      <w:pPr>
        <w:pStyle w:val="Heading2"/>
        <w:rPr>
          <w:rFonts w:ascii="仿宋" w:eastAsia="仿宋" w:hAnsi="仿宋" w:cs="仿宋" w:hint="eastAsia"/>
          <w:lang w:eastAsia="zh-CN"/>
        </w:rPr>
      </w:pPr>
      <w:bookmarkStart w:id="12" w:name="_Toc119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危机管理中，危机预警与识别是确保农林牧渔机械零配件项目稳健运行的核心步骤。通过建立全面的监测机制，农林牧渔机械零配件项目团队旨在及时发现和理解潜在的风险和危机因素，以便采取及时的预防和应对措施，确保农林牧渔机械零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机械零配件项目团队全面分析了整个农林牧渔机械零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林牧渔机械零配件项目团队着重于明确定义农林牧渔机械零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林牧渔机械零配件项目进展的持续监控，团队能够及时发现潜在问题并作出迅速反应。农林牧渔机械零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机械零配件项目得以更有序、可控地推进。</w:t>
      </w:r>
    </w:p>
    <w:p>
      <w:pPr>
        <w:pStyle w:val="Heading2"/>
        <w:ind w:firstLine="560" w:firstLineChars="200"/>
        <w:rPr>
          <w:rFonts w:ascii="仿宋" w:eastAsia="仿宋" w:hAnsi="仿宋" w:cs="仿宋" w:hint="eastAsia"/>
          <w:sz w:val="28"/>
          <w:lang w:eastAsia="zh-CN"/>
        </w:rPr>
      </w:pPr>
      <w:bookmarkStart w:id="13" w:name="_Toc155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在危机发生时，农林牧渔机械零配件项目团队立即行动，成立了应急小组。该小组的任务是迅速制定并实施紧急应对措施，以最小化潜在损失。以下是采取的主要措施：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暂停农林牧渔机械零配件项目进度：为遏制危机蔓延，农林牧渔机械零配件项目暂时停止进行，以便全面评估当前状况。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资源重新分配：重新评估农林牧渔机械零配件项目资源的分配，确保最大限度地减小损失。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实时沟通：与关键利益相关者建立实时沟通机制，向他们传递农林牧渔机械零配件项目危机的实际状况，保障农林牧渔机械零配件项目核心利益。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在紧急应对的同时，农林牧渔机械零配件项目团队强调了团队协作和有效沟通的重要性。以下是团队协作的关键举措：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信息共享机制：建立了信息共享平台，确保团队成员能够及时获取农林牧渔机械零配件项目危机的实时信息。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领导者沟通：农林牧渔机械零配件项目领导者通过定期会议和即时沟通工具，指导团队应对危机，保持团队稳定运行。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随着危机得到初步控制，农林牧渔机械零配件项目团队转向制定恢复计划，以确保农林牧渔机械零配件项目能够从中迅速恢复。主要恢复计划包括：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修复受损的进度计划：重新评估农林牧渔机械零配件项目进度，制定修复计划，确保农林牧渔机械零配件项目尽快回归正常进程。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重新调整资源分配：优化资源分配，确保农林牧渔机械零配件项目在有限资源下高效运转。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风险管理机制加强：对农林牧渔机械零配件项目风险进行全面评估，制定更强化的风险管理策略，以预防未来可能的危机。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428"/>
      <w:r>
        <w:rPr>
          <w:rFonts w:ascii="仿宋" w:eastAsia="仿宋" w:hAnsi="仿宋" w:cs="仿宋" w:hint="eastAsia"/>
          <w:sz w:val="28"/>
          <w:lang w:eastAsia="zh-CN"/>
        </w:rPr>
        <w:t>四、农林牧渔机械零配件项目绩效评估</w:t>
      </w:r>
      <w:bookmarkEnd w:id="14"/>
    </w:p>
    <w:p>
      <w:pPr>
        <w:pStyle w:val="Heading2"/>
        <w:rPr>
          <w:rFonts w:ascii="仿宋" w:eastAsia="仿宋" w:hAnsi="仿宋" w:cs="仿宋" w:hint="eastAsia"/>
          <w:lang w:eastAsia="zh-CN"/>
        </w:rPr>
      </w:pPr>
      <w:bookmarkStart w:id="15" w:name="_Toc196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中，我们设计了一套全面的绩效评估指标，以确保农林牧渔机械零配件项目的可控和成功交付。这些指标跨足农林牧渔机械零配件项目目标、成本、进度和质量等多个维度，为我们提供了全面洞察农林牧渔机械零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目标达成率是我们关注的首要指标。我们设定了明确的目标，并通过定期监测和评估，迅速发现并应对潜在的目标偏差。这为农林牧渔机械零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成本绩效是另一个核心关注点。通过实际成本与预算成本的对比分析，我们深入了解成本差异的原因，及时调整资源分配，保持农林牧渔机械零配件项目在经济效益方面的合理水平。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进度作为关键的绩效指标之一，得到了精心的关注。我们制定了详细的农林牧渔机械零配件项目进度计划，并设立了进度符合度指标，确保实际进度与计划进度保持一致。这使我们能够快速发现和解决潜在的进度问题，保持农林牧渔机械零配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林牧渔机械零配件项目绩效的不可或缺的一环。我们引入了一系列的质量标准和客户满意度指标，以确保农林牧渔机械零配件项目交付的成果在质量上达到或超越预期水平。通过持续监测这些指标，我们努力提升农林牧渔机械零配件项目整体质量水平，为农林牧渔机械零配件项目的成功交付提供有力保障。通过这些科学且全面的绩效评估，我们能够更好地引导农林牧渔机械零配件项目的持续改进，确保农林牧渔机械零配件项目目标的顺利达成。</w:t>
      </w:r>
    </w:p>
    <w:p>
      <w:pPr>
        <w:pStyle w:val="Heading2"/>
        <w:ind w:firstLine="560" w:firstLineChars="200"/>
        <w:rPr>
          <w:rFonts w:ascii="仿宋" w:eastAsia="仿宋" w:hAnsi="仿宋" w:cs="仿宋" w:hint="eastAsia"/>
          <w:sz w:val="28"/>
          <w:lang w:eastAsia="zh-CN"/>
        </w:rPr>
      </w:pPr>
      <w:bookmarkStart w:id="16" w:name="_Toc2722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绩效评估是农林牧渔机械零配件项目中的关键环节，为确保农林牧渔机械零配件项目达到预期目标，我们采用了多层次、多维度的绩效评估方法。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牧渔机械零配件项目的战略目标对齐，确保每个决策和行动都与农林牧渔机械零配件项目整体目标保持一致。团队会定期召开战略对齐会议，审视当前工作与农林牧渔机械零配件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林牧渔机械零配件项目进度、质量、成本和风险等方面。这些指标通过数据收集和分析，为农林牧渔机械零配件项目管理团队提供了客观的评估依据。例如，我们通过农林牧渔机械零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林牧渔机械零配件项目内部，还考虑了农林牧渔机械零配件项目对外部环境的影响。我们定期进行干系人满意度调查，以了解各利益相关方对农林牧渔机械零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这种多层次、多角度的绩效评估方法，使得我们能够全面了解农林牧渔机械零配件项目的运行状态，及时做出调整，确保农林牧渔机械零配件项目在不断变化的环境中保持稳健前行。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1985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为了确保农林牧渔机械零配件项目的有效管理和不断优化，我们采用了精心设计的绩效评估周期。这个周期旨在实现灵活、实时和全面的评估，以适应农林牧渔机械零配件项目执行中的各种挑战。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牧渔机械零配件项目的不同需求，分为短期、中期和长期。短期评估关注每个迭代或工作周期，以及时发现和解决当前任务中的问题。中期评估涵盖几个迭代，深入了解整体农林牧渔机械零配件项目的趋势和性能。长期评估则着眼于整个农林牧渔机械零配件项目阶段，确保农林牧渔机械零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林牧渔机械零配件项目管理工具和协作平台，团队成员能够随时更新和分享农林牧渔机械零配件项目数据。这种实时性的反馈机制使我们能够及时察觉潜在问题，快速调整，保持农林牧渔机械零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林牧渔机械零配件项目的决策制定密不可分。每个周期的农林牧渔机械零配件项目回顾会议成为集体总结经验、识别问题深层次原因并找到创新解决方案的平台。这种定期的反思与调整机制使农林牧渔机械零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817"/>
      <w:r>
        <w:rPr>
          <w:rFonts w:ascii="仿宋" w:eastAsia="仿宋" w:hAnsi="仿宋" w:cs="仿宋" w:hint="eastAsia"/>
          <w:sz w:val="28"/>
          <w:lang w:eastAsia="zh-CN"/>
        </w:rPr>
        <w:t>五、农林牧渔机械零配件项目可持续发展</w:t>
      </w:r>
      <w:bookmarkEnd w:id="18"/>
    </w:p>
    <w:p>
      <w:pPr>
        <w:pStyle w:val="Heading2"/>
        <w:rPr>
          <w:rFonts w:ascii="仿宋" w:eastAsia="仿宋" w:hAnsi="仿宋" w:cs="仿宋" w:hint="eastAsia"/>
          <w:lang w:eastAsia="zh-CN"/>
        </w:rPr>
      </w:pPr>
      <w:bookmarkStart w:id="19" w:name="_Toc2661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https://d.book118.com/918107015124006034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E0152"/>
    <w:rsid w:val="668E0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07015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2024-02-06T22:01:00Z</dcterms:created>
  <dcterms:modified xsi:type="dcterms:W3CDTF">2024-02-06T22:01:32Z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01FC3B99909E43AAA82A6B96860E656A_11</vt:lpwstr>
  </property>
  <property fmtid="{D5CDD505-2E9C-101B-9397-08002B2CF9AE}" pid="3" name="KSOProductBuildVer">
    <vt:lpwstr>2052-12.1.0.16250</vt:lpwstr>
  </property>
</Properties>
</file>