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铬氧化物项目经营分析报告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195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_Toc7195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27" w:history="1">
        <w:r>
          <w:rPr>
            <w:rFonts w:ascii="仿宋" w:eastAsia="仿宋" w:hAnsi="仿宋" w:cs="仿宋" w:hint="eastAsia"/>
            <w:lang w:val="en-US"/>
          </w:rPr>
          <w:t>一、第七章员工培训与发展</w:t>
        </w:r>
        <w:r>
          <w:tab/>
        </w:r>
        <w:r>
          <w:fldChar w:fldCharType="begin"/>
        </w:r>
        <w:r>
          <w:instrText xml:space="preserve"> PAGEREF _Toc17727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7" w:history="1">
        <w:r>
          <w:rPr>
            <w:rFonts w:ascii="仿宋" w:eastAsia="仿宋" w:hAnsi="仿宋" w:cs="仿宋" w:hint="eastAsia"/>
            <w:lang w:val="en-US"/>
          </w:rPr>
          <w:t>(一)、培训需求分析</w:t>
        </w:r>
        <w:r>
          <w:tab/>
        </w:r>
        <w:r>
          <w:fldChar w:fldCharType="begin"/>
        </w:r>
        <w:r>
          <w:instrText xml:space="preserve"> PAGEREF _Toc23657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4" w:history="1">
        <w:r>
          <w:rPr>
            <w:rFonts w:ascii="仿宋" w:eastAsia="仿宋" w:hAnsi="仿宋" w:cs="仿宋" w:hint="eastAsia"/>
            <w:lang w:val="en-US"/>
          </w:rPr>
          <w:t>(二)、培训计划制定</w:t>
        </w:r>
        <w:r>
          <w:tab/>
        </w:r>
        <w:r>
          <w:fldChar w:fldCharType="begin"/>
        </w:r>
        <w:r>
          <w:instrText xml:space="preserve"> PAGEREF _Toc8734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4" w:history="1">
        <w:r>
          <w:rPr>
            <w:rFonts w:ascii="仿宋" w:eastAsia="仿宋" w:hAnsi="仿宋" w:cs="仿宋" w:hint="eastAsia"/>
            <w:lang w:val="en-US"/>
          </w:rPr>
          <w:t>(三)、培训实施与评估</w:t>
        </w:r>
        <w:r>
          <w:tab/>
        </w:r>
        <w:r>
          <w:fldChar w:fldCharType="begin"/>
        </w:r>
        <w:r>
          <w:instrText xml:space="preserve"> PAGEREF _Toc9874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8" w:history="1">
        <w:r>
          <w:rPr>
            <w:rFonts w:ascii="仿宋" w:eastAsia="仿宋" w:hAnsi="仿宋" w:cs="仿宋" w:hint="eastAsia"/>
            <w:lang w:val="en-US"/>
          </w:rPr>
          <w:t>(四)、持续学习与专业发展支持</w:t>
        </w:r>
        <w:r>
          <w:tab/>
        </w:r>
        <w:r>
          <w:fldChar w:fldCharType="begin"/>
        </w:r>
        <w:r>
          <w:instrText xml:space="preserve"> PAGEREF _Toc29418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61" w:history="1">
        <w:r>
          <w:rPr>
            <w:rFonts w:ascii="仿宋" w:eastAsia="仿宋" w:hAnsi="仿宋" w:cs="仿宋" w:hint="eastAsia"/>
            <w:lang w:val="en-US"/>
          </w:rPr>
          <w:t>二、工艺技术分析</w:t>
        </w:r>
        <w:r>
          <w:tab/>
        </w:r>
        <w:r>
          <w:fldChar w:fldCharType="begin"/>
        </w:r>
        <w:r>
          <w:instrText xml:space="preserve"> PAGEREF _Toc12661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4" w:history="1">
        <w:r>
          <w:rPr>
            <w:rFonts w:ascii="仿宋" w:eastAsia="仿宋" w:hAnsi="仿宋" w:cs="仿宋" w:hint="eastAsia"/>
            <w:lang w:val="en-US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_Toc14604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2" w:history="1">
        <w:r>
          <w:rPr>
            <w:rFonts w:ascii="仿宋" w:eastAsia="仿宋" w:hAnsi="仿宋" w:cs="仿宋" w:hint="eastAsia"/>
            <w:lang w:val="en-US"/>
          </w:rPr>
          <w:t>(二)、铬氧化物项目技术工艺简要分析</w:t>
        </w:r>
        <w:r>
          <w:tab/>
        </w:r>
        <w:r>
          <w:fldChar w:fldCharType="begin"/>
        </w:r>
        <w:r>
          <w:instrText xml:space="preserve"> PAGEREF _Toc3792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7" w:history="1">
        <w:r>
          <w:rPr>
            <w:rFonts w:ascii="仿宋" w:eastAsia="仿宋" w:hAnsi="仿宋" w:cs="仿宋" w:hint="eastAsia"/>
            <w:lang w:val="en-US"/>
          </w:rPr>
          <w:t>(三)、质量管理体系与标准</w:t>
        </w:r>
        <w:r>
          <w:tab/>
        </w:r>
        <w:r>
          <w:fldChar w:fldCharType="begin"/>
        </w:r>
        <w:r>
          <w:instrText xml:space="preserve"> PAGEREF _Toc25947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2" w:history="1">
        <w:r>
          <w:rPr>
            <w:rFonts w:ascii="仿宋" w:eastAsia="仿宋" w:hAnsi="仿宋" w:cs="仿宋" w:hint="eastAsia"/>
            <w:lang w:val="en-US"/>
          </w:rPr>
          <w:t>(四)、铬氧化物项目技术流程简述</w:t>
        </w:r>
        <w:r>
          <w:tab/>
        </w:r>
        <w:r>
          <w:fldChar w:fldCharType="begin"/>
        </w:r>
        <w:r>
          <w:instrText xml:space="preserve"> PAGEREF _Toc16872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8" w:history="1">
        <w:r>
          <w:rPr>
            <w:rFonts w:ascii="仿宋" w:eastAsia="仿宋" w:hAnsi="仿宋" w:cs="仿宋" w:hint="eastAsia"/>
            <w:lang w:val="en-US"/>
          </w:rPr>
          <w:t>(五)、设备选型方案</w:t>
        </w:r>
        <w:r>
          <w:tab/>
        </w:r>
        <w:r>
          <w:fldChar w:fldCharType="begin"/>
        </w:r>
        <w:r>
          <w:instrText xml:space="preserve"> PAGEREF _Toc5288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4" w:history="1">
        <w:r>
          <w:rPr>
            <w:rFonts w:ascii="仿宋" w:eastAsia="仿宋" w:hAnsi="仿宋" w:cs="仿宋" w:hint="eastAsia"/>
            <w:lang w:val="en-US"/>
          </w:rPr>
          <w:t>三、铬氧化物企业战略的制定</w:t>
        </w:r>
        <w:r>
          <w:tab/>
        </w:r>
        <w:r>
          <w:fldChar w:fldCharType="begin"/>
        </w:r>
        <w:r>
          <w:instrText xml:space="preserve"> PAGEREF _Toc2144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1" w:history="1">
        <w:r>
          <w:rPr>
            <w:rFonts w:ascii="仿宋" w:eastAsia="仿宋" w:hAnsi="仿宋" w:cs="仿宋" w:hint="eastAsia"/>
            <w:lang w:val="en-US"/>
          </w:rPr>
          <w:t>(一)、铬氧化物企业战略的制定</w:t>
        </w:r>
        <w:r>
          <w:tab/>
        </w:r>
        <w:r>
          <w:fldChar w:fldCharType="begin"/>
        </w:r>
        <w:r>
          <w:instrText xml:space="preserve"> PAGEREF _Toc14781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70" w:history="1">
        <w:r>
          <w:rPr>
            <w:rFonts w:ascii="仿宋" w:eastAsia="仿宋" w:hAnsi="仿宋" w:cs="仿宋" w:hint="eastAsia"/>
            <w:lang w:val="en-US"/>
          </w:rPr>
          <w:t>四、铬氧化物技术创新的分类</w:t>
        </w:r>
        <w:r>
          <w:tab/>
        </w:r>
        <w:r>
          <w:fldChar w:fldCharType="begin"/>
        </w:r>
        <w:r>
          <w:instrText xml:space="preserve"> PAGEREF _Toc20170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3" w:history="1">
        <w:r>
          <w:rPr>
            <w:rFonts w:ascii="仿宋" w:eastAsia="仿宋" w:hAnsi="仿宋" w:cs="仿宋" w:hint="eastAsia"/>
            <w:lang w:val="en-US"/>
          </w:rPr>
          <w:t>(一)、铬氧化物技术创新的分类</w:t>
        </w:r>
        <w:r>
          <w:tab/>
        </w:r>
        <w:r>
          <w:fldChar w:fldCharType="begin"/>
        </w:r>
        <w:r>
          <w:instrText xml:space="preserve"> PAGEREF _Toc26663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98" w:history="1">
        <w:r>
          <w:rPr>
            <w:rFonts w:ascii="仿宋" w:eastAsia="仿宋" w:hAnsi="仿宋" w:cs="仿宋" w:hint="eastAsia"/>
            <w:lang w:val="en-US"/>
          </w:rPr>
          <w:t>五、铬氧化物项目绩效评估</w:t>
        </w:r>
        <w:r>
          <w:tab/>
        </w:r>
        <w:r>
          <w:fldChar w:fldCharType="begin"/>
        </w:r>
        <w:r>
          <w:instrText xml:space="preserve"> PAGEREF _Toc22198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1" w:history="1">
        <w:r>
          <w:rPr>
            <w:rFonts w:ascii="仿宋" w:eastAsia="仿宋" w:hAnsi="仿宋" w:cs="仿宋" w:hint="eastAsia"/>
            <w:lang w:val="en-US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_Toc20101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" w:history="1">
        <w:r>
          <w:rPr>
            <w:rFonts w:ascii="仿宋" w:eastAsia="仿宋" w:hAnsi="仿宋" w:cs="仿宋" w:hint="eastAsia"/>
            <w:lang w:val="en-US"/>
          </w:rPr>
          <w:t>(二)、绩效评估方法</w:t>
        </w:r>
        <w:r>
          <w:tab/>
        </w:r>
        <w:r>
          <w:fldChar w:fldCharType="begin"/>
        </w:r>
        <w:r>
          <w:instrText xml:space="preserve"> PAGEREF _Toc591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7" w:history="1">
        <w:r>
          <w:rPr>
            <w:rFonts w:ascii="仿宋" w:eastAsia="仿宋" w:hAnsi="仿宋" w:cs="仿宋" w:hint="eastAsia"/>
            <w:lang w:val="en-US"/>
          </w:rPr>
          <w:t>(三)、绩效评估周期</w:t>
        </w:r>
        <w:r>
          <w:tab/>
        </w:r>
        <w:r>
          <w:fldChar w:fldCharType="begin"/>
        </w:r>
        <w:r>
          <w:instrText xml:space="preserve"> PAGEREF _Toc9277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95" w:history="1">
        <w:r>
          <w:rPr>
            <w:rFonts w:ascii="仿宋" w:eastAsia="仿宋" w:hAnsi="仿宋" w:cs="仿宋" w:hint="eastAsia"/>
            <w:lang w:val="en-US"/>
          </w:rPr>
          <w:t>六、铬氧化物项目节能可行性分析</w:t>
        </w:r>
        <w:r>
          <w:tab/>
        </w:r>
        <w:r>
          <w:fldChar w:fldCharType="begin"/>
        </w:r>
        <w:r>
          <w:instrText xml:space="preserve"> PAGEREF _Toc6595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9" w:history="1">
        <w:r>
          <w:rPr>
            <w:rFonts w:ascii="仿宋" w:eastAsia="仿宋" w:hAnsi="仿宋" w:cs="仿宋" w:hint="eastAsia"/>
            <w:lang w:val="en-US"/>
          </w:rPr>
          <w:t>(一)、节能概述</w:t>
        </w:r>
        <w:r>
          <w:tab/>
        </w:r>
        <w:r>
          <w:fldChar w:fldCharType="begin"/>
        </w:r>
        <w:r>
          <w:instrText xml:space="preserve"> PAGEREF _Toc11699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9" w:history="1">
        <w:r>
          <w:rPr>
            <w:rFonts w:ascii="仿宋" w:eastAsia="仿宋" w:hAnsi="仿宋" w:cs="仿宋" w:hint="eastAsia"/>
            <w:lang w:val="en-US"/>
          </w:rPr>
          <w:t>(二)、铬氧化物项目所在地能源消费及能源供应条件</w:t>
        </w:r>
        <w:r>
          <w:tab/>
        </w:r>
        <w:r>
          <w:fldChar w:fldCharType="begin"/>
        </w:r>
        <w:r>
          <w:instrText xml:space="preserve"> PAGEREF _Toc16649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0" w:history="1">
        <w:r>
          <w:rPr>
            <w:rFonts w:ascii="仿宋" w:eastAsia="仿宋" w:hAnsi="仿宋" w:cs="仿宋" w:hint="eastAsia"/>
            <w:lang w:val="en-US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_Toc21380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1" w:history="1">
        <w:r>
          <w:rPr>
            <w:rFonts w:ascii="仿宋" w:eastAsia="仿宋" w:hAnsi="仿宋" w:cs="仿宋" w:hint="eastAsia"/>
            <w:lang w:val="en-US"/>
          </w:rPr>
          <w:t>(四)、铬氧化物项目预期节能综合评价</w:t>
        </w:r>
        <w:r>
          <w:tab/>
        </w:r>
        <w:r>
          <w:fldChar w:fldCharType="begin"/>
        </w:r>
        <w:r>
          <w:instrText xml:space="preserve"> PAGEREF _Toc18631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732" w:history="1">
        <w:r>
          <w:rPr>
            <w:rFonts w:ascii="仿宋" w:eastAsia="仿宋" w:hAnsi="仿宋" w:cs="仿宋" w:hint="eastAsia"/>
            <w:lang w:val="en-US"/>
          </w:rPr>
          <w:t>(五)、铬氧化物项目节能设计</w:t>
        </w:r>
        <w:r>
          <w:tab/>
        </w:r>
        <w:r>
          <w:fldChar w:fldCharType="begin"/>
        </w:r>
        <w:r>
          <w:instrText xml:space="preserve"> PAGEREF _Toc27732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5" w:history="1">
        <w:r>
          <w:rPr>
            <w:rFonts w:ascii="仿宋" w:eastAsia="仿宋" w:hAnsi="仿宋" w:cs="仿宋" w:hint="eastAsia"/>
            <w:lang w:val="en-US"/>
          </w:rPr>
          <w:t>(六)、节能措施</w:t>
        </w:r>
        <w:r>
          <w:tab/>
        </w:r>
        <w:r>
          <w:fldChar w:fldCharType="begin"/>
        </w:r>
        <w:r>
          <w:instrText xml:space="preserve"> PAGEREF _Toc7005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66" w:history="1">
        <w:r>
          <w:rPr>
            <w:rFonts w:ascii="仿宋" w:eastAsia="仿宋" w:hAnsi="仿宋" w:cs="仿宋" w:hint="eastAsia"/>
            <w:lang w:val="en-US"/>
          </w:rPr>
          <w:t>七、原材料及成品管理</w:t>
        </w:r>
        <w:r>
          <w:tab/>
        </w:r>
        <w:r>
          <w:fldChar w:fldCharType="begin"/>
        </w:r>
        <w:r>
          <w:instrText xml:space="preserve"> PAGEREF _Toc5666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7" w:history="1">
        <w:r>
          <w:rPr>
            <w:rFonts w:ascii="仿宋" w:eastAsia="仿宋" w:hAnsi="仿宋" w:cs="仿宋" w:hint="eastAsia"/>
            <w:lang w:val="en-US"/>
          </w:rPr>
          <w:t>(一)、铬氧化物项目建设期原辅材料供应情况</w:t>
        </w:r>
        <w:r>
          <w:tab/>
        </w:r>
        <w:r>
          <w:fldChar w:fldCharType="begin"/>
        </w:r>
        <w:r>
          <w:instrText xml:space="preserve"> PAGEREF _Toc20327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6" w:history="1">
        <w:r>
          <w:rPr>
            <w:rFonts w:ascii="仿宋" w:eastAsia="仿宋" w:hAnsi="仿宋" w:cs="仿宋" w:hint="eastAsia"/>
            <w:lang w:val="en-US"/>
          </w:rPr>
          <w:t>(二)、铬氧化物项目运营期原辅材料供应及质量管理</w:t>
        </w:r>
        <w:r>
          <w:tab/>
        </w:r>
        <w:r>
          <w:fldChar w:fldCharType="begin"/>
        </w:r>
        <w:r>
          <w:instrText xml:space="preserve"> PAGEREF _Toc9036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92" w:history="1">
        <w:r>
          <w:rPr>
            <w:rFonts w:ascii="仿宋" w:eastAsia="仿宋" w:hAnsi="仿宋" w:cs="仿宋" w:hint="eastAsia"/>
            <w:lang w:val="en-US"/>
          </w:rPr>
          <w:t>八、项目交付与运营</w:t>
        </w:r>
        <w:r>
          <w:tab/>
        </w:r>
        <w:r>
          <w:fldChar w:fldCharType="begin"/>
        </w:r>
        <w:r>
          <w:instrText xml:space="preserve"> PAGEREF _Toc29492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" w:history="1">
        <w:r>
          <w:rPr>
            <w:rFonts w:ascii="仿宋" w:eastAsia="仿宋" w:hAnsi="仿宋" w:cs="仿宋" w:hint="eastAsia"/>
            <w:lang w:val="en-US"/>
          </w:rPr>
          <w:t>(一)、交付流程与标准</w:t>
        </w:r>
        <w:r>
          <w:tab/>
        </w:r>
        <w:r>
          <w:fldChar w:fldCharType="begin"/>
        </w:r>
        <w:r>
          <w:instrText xml:space="preserve"> PAGEREF _Toc167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" w:history="1">
        <w:r>
          <w:rPr>
            <w:rFonts w:ascii="仿宋" w:eastAsia="仿宋" w:hAnsi="仿宋" w:cs="仿宋" w:hint="eastAsia"/>
            <w:lang w:val="en-US"/>
          </w:rPr>
          <w:t>(二)、运营计划</w:t>
        </w:r>
        <w:r>
          <w:tab/>
        </w:r>
        <w:r>
          <w:fldChar w:fldCharType="begin"/>
        </w:r>
        <w:r>
          <w:instrText xml:space="preserve"> PAGEREF _Toc255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8" w:history="1">
        <w:r>
          <w:rPr>
            <w:rFonts w:ascii="仿宋" w:eastAsia="仿宋" w:hAnsi="仿宋" w:cs="仿宋" w:hint="eastAsia"/>
            <w:lang w:val="en-US"/>
          </w:rPr>
          <w:t>(三)、设备调试与验收</w:t>
        </w:r>
        <w:r>
          <w:tab/>
        </w:r>
        <w:r>
          <w:fldChar w:fldCharType="begin"/>
        </w:r>
        <w:r>
          <w:instrText xml:space="preserve"> PAGEREF _Toc25938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8" w:history="1">
        <w:r>
          <w:rPr>
            <w:rFonts w:ascii="仿宋" w:eastAsia="仿宋" w:hAnsi="仿宋" w:cs="仿宋" w:hint="eastAsia"/>
            <w:lang w:val="en-US"/>
          </w:rPr>
          <w:t>(四)、项目交付手续与文件归档</w:t>
        </w:r>
        <w:r>
          <w:tab/>
        </w:r>
        <w:r>
          <w:fldChar w:fldCharType="begin"/>
        </w:r>
        <w:r>
          <w:instrText xml:space="preserve"> PAGEREF _Toc10738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40" w:history="1">
        <w:r>
          <w:rPr>
            <w:rFonts w:ascii="仿宋" w:eastAsia="仿宋" w:hAnsi="仿宋" w:cs="仿宋" w:hint="eastAsia"/>
            <w:lang w:val="en-US"/>
          </w:rPr>
          <w:t>九、铬氧化物项目风险分析</w:t>
        </w:r>
        <w:r>
          <w:tab/>
        </w:r>
        <w:r>
          <w:fldChar w:fldCharType="begin"/>
        </w:r>
        <w:r>
          <w:instrText xml:space="preserve"> PAGEREF _Toc25140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3" w:history="1">
        <w:r>
          <w:rPr>
            <w:rFonts w:ascii="仿宋" w:eastAsia="仿宋" w:hAnsi="仿宋" w:cs="仿宋" w:hint="eastAsia"/>
            <w:lang w:val="en-US"/>
          </w:rPr>
          <w:t>(一)、铬氧化物项目风险分析</w:t>
        </w:r>
        <w:r>
          <w:tab/>
        </w:r>
        <w:r>
          <w:fldChar w:fldCharType="begin"/>
        </w:r>
        <w:r>
          <w:instrText xml:space="preserve"> PAGEREF _Toc22073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6" w:history="1">
        <w:r>
          <w:rPr>
            <w:rFonts w:ascii="仿宋" w:eastAsia="仿宋" w:hAnsi="仿宋" w:cs="仿宋" w:hint="eastAsia"/>
            <w:lang w:val="en-US"/>
          </w:rPr>
          <w:t>(二)、铬氧化物项目风险对策</w:t>
        </w:r>
        <w:r>
          <w:tab/>
        </w:r>
        <w:r>
          <w:fldChar w:fldCharType="begin"/>
        </w:r>
        <w:r>
          <w:instrText xml:space="preserve"> PAGEREF _Toc22076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08" w:history="1">
        <w:r>
          <w:rPr>
            <w:rFonts w:ascii="仿宋" w:eastAsia="仿宋" w:hAnsi="仿宋" w:cs="仿宋" w:hint="eastAsia"/>
            <w:lang w:val="en-US"/>
          </w:rPr>
          <w:t>十、铬氧化物项目概要与评估</w:t>
        </w:r>
        <w:r>
          <w:tab/>
        </w:r>
        <w:r>
          <w:fldChar w:fldCharType="begin"/>
        </w:r>
        <w:r>
          <w:instrText xml:space="preserve"> PAGEREF _Toc27308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4" w:history="1">
        <w:r>
          <w:rPr>
            <w:rFonts w:ascii="仿宋" w:eastAsia="仿宋" w:hAnsi="仿宋" w:cs="仿宋" w:hint="eastAsia"/>
            <w:lang w:val="en-US"/>
          </w:rPr>
          <w:t>(一)、铬氧化物项目主办方综述</w:t>
        </w:r>
        <w:r>
          <w:tab/>
        </w:r>
        <w:r>
          <w:fldChar w:fldCharType="begin"/>
        </w:r>
        <w:r>
          <w:instrText xml:space="preserve"> PAGEREF _Toc13794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3" w:history="1">
        <w:r>
          <w:rPr>
            <w:rFonts w:ascii="仿宋" w:eastAsia="仿宋" w:hAnsi="仿宋" w:cs="仿宋" w:hint="eastAsia"/>
            <w:lang w:val="en-US"/>
          </w:rPr>
          <w:t>(二)、铬氧化物项目整体情况概述</w:t>
        </w:r>
        <w:r>
          <w:tab/>
        </w:r>
        <w:r>
          <w:fldChar w:fldCharType="begin"/>
        </w:r>
        <w:r>
          <w:instrText xml:space="preserve"> PAGEREF _Toc10463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1" w:history="1">
        <w:r>
          <w:rPr>
            <w:rFonts w:ascii="仿宋" w:eastAsia="仿宋" w:hAnsi="仿宋" w:cs="仿宋" w:hint="eastAsia"/>
            <w:lang w:val="en-US"/>
          </w:rPr>
          <w:t>(三)、铬氧化物项目评估及展望</w:t>
        </w:r>
        <w:r>
          <w:tab/>
        </w:r>
        <w:r>
          <w:fldChar w:fldCharType="begin"/>
        </w:r>
        <w:r>
          <w:instrText xml:space="preserve"> PAGEREF _Toc18301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0" w:history="1">
        <w:r>
          <w:rPr>
            <w:rFonts w:ascii="仿宋" w:eastAsia="仿宋" w:hAnsi="仿宋" w:cs="仿宋" w:hint="eastAsia"/>
            <w:lang w:val="en-US"/>
          </w:rPr>
          <w:t>(四)、主要经济数据总览</w:t>
        </w:r>
        <w:r>
          <w:tab/>
        </w:r>
        <w:r>
          <w:fldChar w:fldCharType="begin"/>
        </w:r>
        <w:r>
          <w:instrText xml:space="preserve"> PAGEREF _Toc25750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49" w:history="1">
        <w:r>
          <w:rPr>
            <w:rFonts w:ascii="仿宋" w:eastAsia="仿宋" w:hAnsi="仿宋" w:cs="仿宋" w:hint="eastAsia"/>
            <w:lang w:val="en-US"/>
          </w:rPr>
          <w:t>十一、组织结构的基本类型</w:t>
        </w:r>
        <w:r>
          <w:tab/>
        </w:r>
        <w:r>
          <w:fldChar w:fldCharType="begin"/>
        </w:r>
        <w:r>
          <w:instrText xml:space="preserve"> PAGEREF _Toc17249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69" w:history="1">
        <w:r>
          <w:rPr>
            <w:rFonts w:ascii="仿宋" w:eastAsia="仿宋" w:hAnsi="仿宋" w:cs="仿宋" w:hint="eastAsia"/>
            <w:lang w:val="en-US"/>
          </w:rPr>
          <w:t>(一)、组织结构的基本类型</w:t>
        </w:r>
        <w:r>
          <w:tab/>
        </w:r>
        <w:r>
          <w:fldChar w:fldCharType="begin"/>
        </w:r>
        <w:r>
          <w:instrText xml:space="preserve"> PAGEREF _Toc25069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36" w:history="1">
        <w:r>
          <w:rPr>
            <w:rFonts w:ascii="仿宋" w:eastAsia="仿宋" w:hAnsi="仿宋" w:cs="仿宋" w:hint="eastAsia"/>
            <w:lang w:val="en-US"/>
          </w:rPr>
          <w:t>十二、供应链管理</w:t>
        </w:r>
        <w:r>
          <w:tab/>
        </w:r>
        <w:r>
          <w:fldChar w:fldCharType="begin"/>
        </w:r>
        <w:r>
          <w:instrText xml:space="preserve"> PAGEREF _Toc32236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" w:history="1">
        <w:r>
          <w:rPr>
            <w:rFonts w:ascii="仿宋" w:eastAsia="仿宋" w:hAnsi="仿宋" w:cs="仿宋" w:hint="eastAsia"/>
            <w:lang w:val="en-US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_Toc2490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4" w:history="1">
        <w:r>
          <w:rPr>
            <w:rFonts w:ascii="仿宋" w:eastAsia="仿宋" w:hAnsi="仿宋" w:cs="仿宋" w:hint="eastAsia"/>
            <w:lang w:val="en-US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_Toc13024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7" w:history="1">
        <w:r>
          <w:rPr>
            <w:rFonts w:ascii="仿宋" w:eastAsia="仿宋" w:hAnsi="仿宋" w:cs="仿宋" w:hint="eastAsia"/>
            <w:lang w:val="en-US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_Toc19947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3" w:history="1">
        <w:r>
          <w:rPr>
            <w:rFonts w:ascii="仿宋" w:eastAsia="仿宋" w:hAnsi="仿宋" w:cs="仿宋" w:hint="eastAsia"/>
            <w:lang w:val="en-US"/>
          </w:rPr>
          <w:t>十三、财务报告与透明度</w:t>
        </w:r>
        <w:r>
          <w:tab/>
        </w:r>
        <w:r>
          <w:fldChar w:fldCharType="begin"/>
        </w:r>
        <w:r>
          <w:instrText xml:space="preserve"> PAGEREF _Toc1223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2" w:history="1">
        <w:r>
          <w:rPr>
            <w:rFonts w:ascii="仿宋" w:eastAsia="仿宋" w:hAnsi="仿宋" w:cs="仿宋" w:hint="eastAsia"/>
            <w:lang w:val="en-US"/>
          </w:rPr>
          <w:t>(一)、财务报告规范与频率</w:t>
        </w:r>
        <w:r>
          <w:tab/>
        </w:r>
        <w:r>
          <w:fldChar w:fldCharType="begin"/>
        </w:r>
        <w:r>
          <w:instrText xml:space="preserve"> PAGEREF _Toc9712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9" w:history="1">
        <w:r>
          <w:rPr>
            <w:rFonts w:ascii="仿宋" w:eastAsia="仿宋" w:hAnsi="仿宋" w:cs="仿宋" w:hint="eastAsia"/>
            <w:lang w:val="en-US"/>
          </w:rPr>
          <w:t>(二)、审计程序与内部控制</w:t>
        </w:r>
        <w:r>
          <w:tab/>
        </w:r>
        <w:r>
          <w:fldChar w:fldCharType="begin"/>
        </w:r>
        <w:r>
          <w:instrText xml:space="preserve"> PAGEREF _Toc6189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" w:history="1">
        <w:r>
          <w:rPr>
            <w:rFonts w:ascii="仿宋" w:eastAsia="仿宋" w:hAnsi="仿宋" w:cs="仿宋" w:hint="eastAsia"/>
            <w:lang w:val="en-US"/>
          </w:rPr>
          <w:t>(三)、财务透明度与利益相关方沟通</w:t>
        </w:r>
        <w:r>
          <w:tab/>
        </w:r>
        <w:r>
          <w:fldChar w:fldCharType="begin"/>
        </w:r>
        <w:r>
          <w:instrText xml:space="preserve"> PAGEREF _Toc2937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2791" w:history="1">
        <w:r>
          <w:rPr>
            <w:rFonts w:ascii="仿宋" w:eastAsia="仿宋" w:hAnsi="仿宋" w:cs="仿宋" w:hint="eastAsia"/>
            <w:lang w:val="en-US"/>
          </w:rPr>
          <w:t>十四、信息安全与数据管理方案</w:t>
        </w:r>
        <w:r>
          <w:tab/>
        </w:r>
        <w:r>
          <w:fldChar w:fldCharType="begin"/>
        </w:r>
        <w:r>
          <w:instrText xml:space="preserve"> PAGEREF _Toc12791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8" w:history="1">
        <w:r>
          <w:rPr>
            <w:rFonts w:ascii="仿宋" w:eastAsia="仿宋" w:hAnsi="仿宋" w:cs="仿宋" w:hint="eastAsia"/>
            <w:lang w:val="en-US"/>
          </w:rPr>
          <w:t>(一)、信息安全政策制定</w:t>
        </w:r>
        <w:r>
          <w:tab/>
        </w:r>
        <w:r>
          <w:fldChar w:fldCharType="begin"/>
        </w:r>
        <w:r>
          <w:instrText xml:space="preserve"> PAGEREF _Toc25098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2" w:history="1">
        <w:r>
          <w:rPr>
            <w:rFonts w:ascii="仿宋" w:eastAsia="仿宋" w:hAnsi="仿宋" w:cs="仿宋" w:hint="eastAsia"/>
            <w:lang w:val="en-US"/>
          </w:rPr>
          <w:t>(二)、数据保护与隐私管理</w:t>
        </w:r>
        <w:r>
          <w:tab/>
        </w:r>
        <w:r>
          <w:fldChar w:fldCharType="begin"/>
        </w:r>
        <w:r>
          <w:instrText xml:space="preserve"> PAGEREF _Toc14622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6" w:history="1">
        <w:r>
          <w:rPr>
            <w:rFonts w:ascii="仿宋" w:eastAsia="仿宋" w:hAnsi="仿宋" w:cs="仿宋" w:hint="eastAsia"/>
            <w:lang w:val="en-US"/>
          </w:rPr>
          <w:t>(三)、网络安全与防护措施</w:t>
        </w:r>
        <w:r>
          <w:tab/>
        </w:r>
        <w:r>
          <w:fldChar w:fldCharType="begin"/>
        </w:r>
        <w:r>
          <w:instrText xml:space="preserve"> PAGEREF _Toc18476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7" w:history="1">
        <w:r>
          <w:rPr>
            <w:rFonts w:ascii="仿宋" w:eastAsia="仿宋" w:hAnsi="仿宋" w:cs="仿宋" w:hint="eastAsia"/>
            <w:lang w:val="en-US"/>
          </w:rPr>
          <w:t>(四)、应急响应与业务连续性计划</w:t>
        </w:r>
        <w:r>
          <w:tab/>
        </w:r>
        <w:r>
          <w:fldChar w:fldCharType="begin"/>
        </w:r>
        <w:r>
          <w:instrText xml:space="preserve"> PAGEREF _Toc16277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" w:history="1">
        <w:r>
          <w:rPr>
            <w:rFonts w:ascii="仿宋" w:eastAsia="仿宋" w:hAnsi="仿宋" w:cs="仿宋" w:hint="eastAsia"/>
            <w:lang w:val="en-US"/>
          </w:rPr>
          <w:t>(五)、信息技术基础设施规划</w:t>
        </w:r>
        <w:r>
          <w:tab/>
        </w:r>
        <w:r>
          <w:fldChar w:fldCharType="begin"/>
        </w:r>
        <w:r>
          <w:instrText xml:space="preserve"> PAGEREF _Toc1871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11" w:history="1">
        <w:r>
          <w:rPr>
            <w:rFonts w:ascii="仿宋" w:eastAsia="仿宋" w:hAnsi="仿宋" w:cs="仿宋" w:hint="eastAsia"/>
            <w:lang w:val="en-US"/>
          </w:rPr>
          <w:t>十五、渠道管理概述</w:t>
        </w:r>
        <w:r>
          <w:tab/>
        </w:r>
        <w:r>
          <w:fldChar w:fldCharType="begin"/>
        </w:r>
        <w:r>
          <w:instrText xml:space="preserve"> PAGEREF _Toc4911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0" w:history="1">
        <w:r>
          <w:rPr>
            <w:rFonts w:ascii="仿宋" w:eastAsia="仿宋" w:hAnsi="仿宋" w:cs="仿宋" w:hint="eastAsia"/>
            <w:lang w:val="en-US"/>
          </w:rPr>
          <w:t>(一)、市场营销渠道与分销渠道</w:t>
        </w:r>
        <w:r>
          <w:tab/>
        </w:r>
        <w:r>
          <w:fldChar w:fldCharType="begin"/>
        </w:r>
        <w:r>
          <w:instrText xml:space="preserve"> PAGEREF _Toc16280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4" w:history="1">
        <w:r>
          <w:rPr>
            <w:rFonts w:ascii="仿宋" w:eastAsia="仿宋" w:hAnsi="仿宋" w:cs="仿宋" w:hint="eastAsia"/>
            <w:lang w:val="en-US"/>
          </w:rPr>
          <w:t>(二)、分销渠道管理目标和任务</w:t>
        </w:r>
        <w:r>
          <w:tab/>
        </w:r>
        <w:r>
          <w:fldChar w:fldCharType="begin"/>
        </w:r>
        <w:r>
          <w:instrText xml:space="preserve"> PAGEREF _Toc7854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31" w:history="1">
        <w:r>
          <w:rPr>
            <w:rFonts w:ascii="仿宋" w:eastAsia="仿宋" w:hAnsi="仿宋" w:cs="仿宋" w:hint="eastAsia"/>
            <w:lang w:val="en-US"/>
          </w:rPr>
          <w:t>十六、生产调度</w:t>
        </w:r>
        <w:r>
          <w:tab/>
        </w:r>
        <w:r>
          <w:fldChar w:fldCharType="begin"/>
        </w:r>
        <w:r>
          <w:instrText xml:space="preserve"> PAGEREF _Toc5931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8" w:history="1">
        <w:r>
          <w:rPr>
            <w:rFonts w:ascii="仿宋" w:eastAsia="仿宋" w:hAnsi="仿宋" w:cs="仿宋" w:hint="eastAsia"/>
            <w:lang w:val="en-US"/>
          </w:rPr>
          <w:t>(一)、生产调度的概念</w:t>
        </w:r>
        <w:r>
          <w:tab/>
        </w:r>
        <w:r>
          <w:fldChar w:fldCharType="begin"/>
        </w:r>
        <w:r>
          <w:instrText xml:space="preserve"> PAGEREF _Toc25708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2" w:history="1">
        <w:r>
          <w:rPr>
            <w:rFonts w:ascii="仿宋" w:eastAsia="仿宋" w:hAnsi="仿宋" w:cs="仿宋" w:hint="eastAsia"/>
            <w:lang w:val="en-US"/>
          </w:rPr>
          <w:t>(二)、生产调度工作的主要内容与基本要求</w:t>
        </w:r>
        <w:r>
          <w:tab/>
        </w:r>
        <w:r>
          <w:fldChar w:fldCharType="begin"/>
        </w:r>
        <w:r>
          <w:instrText xml:space="preserve"> PAGEREF _Toc12462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5" w:history="1">
        <w:r>
          <w:rPr>
            <w:rFonts w:ascii="仿宋" w:eastAsia="仿宋" w:hAnsi="仿宋" w:cs="仿宋" w:hint="eastAsia"/>
            <w:lang w:val="en-US"/>
          </w:rPr>
          <w:t>(三)、生产调度系统的组织</w:t>
        </w:r>
        <w:r>
          <w:tab/>
        </w:r>
        <w:r>
          <w:fldChar w:fldCharType="begin"/>
        </w:r>
        <w:r>
          <w:instrText xml:space="preserve"> PAGEREF _Toc26435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" w:history="1">
        <w:r>
          <w:rPr>
            <w:rFonts w:ascii="仿宋" w:eastAsia="仿宋" w:hAnsi="仿宋" w:cs="仿宋" w:hint="eastAsia"/>
            <w:lang w:val="en-US"/>
          </w:rPr>
          <w:t>(四)、调度工作制度</w:t>
        </w:r>
        <w:r>
          <w:tab/>
        </w:r>
        <w:r>
          <w:fldChar w:fldCharType="begin"/>
        </w:r>
        <w:r>
          <w:instrText xml:space="preserve"> PAGEREF _Toc2852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50" w:history="1">
        <w:r>
          <w:rPr>
            <w:rFonts w:ascii="仿宋" w:eastAsia="仿宋" w:hAnsi="仿宋" w:cs="仿宋" w:hint="eastAsia"/>
            <w:lang w:val="en-US"/>
          </w:rPr>
          <w:t>十七、品牌建设与公关策略</w:t>
        </w:r>
        <w:r>
          <w:tab/>
        </w:r>
        <w:r>
          <w:fldChar w:fldCharType="begin"/>
        </w:r>
        <w:r>
          <w:instrText xml:space="preserve"> PAGEREF _Toc15250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9" w:history="1">
        <w:r>
          <w:rPr>
            <w:rFonts w:ascii="仿宋" w:eastAsia="仿宋" w:hAnsi="仿宋" w:cs="仿宋" w:hint="eastAsia"/>
            <w:lang w:val="en-US"/>
          </w:rPr>
          <w:t>(一)、品牌建设概述</w:t>
        </w:r>
        <w:r>
          <w:tab/>
        </w:r>
        <w:r>
          <w:fldChar w:fldCharType="begin"/>
        </w:r>
        <w:r>
          <w:instrText xml:space="preserve"> PAGEREF _Toc15689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" w:history="1">
        <w:r>
          <w:rPr>
            <w:rFonts w:ascii="仿宋" w:eastAsia="仿宋" w:hAnsi="仿宋" w:cs="仿宋" w:hint="eastAsia"/>
            <w:lang w:val="en-US"/>
          </w:rPr>
          <w:t>(二)、媒体与公关策略</w:t>
        </w:r>
        <w:r>
          <w:tab/>
        </w:r>
        <w:r>
          <w:fldChar w:fldCharType="begin"/>
        </w:r>
        <w:r>
          <w:instrText xml:space="preserve"> PAGEREF _Toc2452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2" w:history="1">
        <w:r>
          <w:rPr>
            <w:rFonts w:ascii="仿宋" w:eastAsia="仿宋" w:hAnsi="仿宋" w:cs="仿宋" w:hint="eastAsia"/>
            <w:lang w:val="en-US"/>
          </w:rPr>
          <w:t>(三)、客户关系管理</w:t>
        </w:r>
        <w:r>
          <w:tab/>
        </w:r>
        <w:r>
          <w:fldChar w:fldCharType="begin"/>
        </w:r>
        <w:r>
          <w:instrText xml:space="preserve"> PAGEREF _Toc20752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61" w:history="1">
        <w:r>
          <w:rPr>
            <w:rFonts w:ascii="仿宋" w:eastAsia="仿宋" w:hAnsi="仿宋" w:cs="仿宋" w:hint="eastAsia"/>
            <w:lang w:val="en-US"/>
          </w:rPr>
          <w:t>十八、社会责任与可持续发展</w:t>
        </w:r>
        <w:r>
          <w:tab/>
        </w:r>
        <w:r>
          <w:fldChar w:fldCharType="begin"/>
        </w:r>
        <w:r>
          <w:instrText xml:space="preserve"> PAGEREF _Toc21361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7" w:history="1">
        <w:r>
          <w:rPr>
            <w:rFonts w:ascii="仿宋" w:eastAsia="仿宋" w:hAnsi="仿宋" w:cs="仿宋" w:hint="eastAsia"/>
            <w:lang w:val="en-US"/>
          </w:rPr>
          <w:t>(一)、社会责任策略</w:t>
        </w:r>
        <w:r>
          <w:tab/>
        </w:r>
        <w:r>
          <w:fldChar w:fldCharType="begin"/>
        </w:r>
        <w:r>
          <w:instrText xml:space="preserve"> PAGEREF _Toc26627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5" w:history="1">
        <w:r>
          <w:rPr>
            <w:rFonts w:ascii="仿宋" w:eastAsia="仿宋" w:hAnsi="仿宋" w:cs="仿宋" w:hint="eastAsia"/>
            <w:lang w:val="en-US"/>
          </w:rPr>
          <w:t>(二)、可持续发展计划</w:t>
        </w:r>
        <w:r>
          <w:tab/>
        </w:r>
        <w:r>
          <w:fldChar w:fldCharType="begin"/>
        </w:r>
        <w:r>
          <w:instrText xml:space="preserve"> PAGEREF _Toc9375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5" w:history="1">
        <w:r>
          <w:rPr>
            <w:rFonts w:ascii="仿宋" w:eastAsia="仿宋" w:hAnsi="仿宋" w:cs="仿宋" w:hint="eastAsia"/>
            <w:lang w:val="en-US"/>
          </w:rPr>
          <w:t>(三)、社会参与与贡献</w:t>
        </w:r>
        <w:r>
          <w:tab/>
        </w:r>
        <w:r>
          <w:fldChar w:fldCharType="begin"/>
        </w:r>
        <w:r>
          <w:instrText xml:space="preserve"> PAGEREF _Toc22405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64" w:history="1">
        <w:r>
          <w:rPr>
            <w:rFonts w:ascii="仿宋" w:eastAsia="仿宋" w:hAnsi="仿宋" w:cs="仿宋" w:hint="eastAsia"/>
            <w:lang w:val="en-US"/>
          </w:rPr>
          <w:t>十九、铬氧化物行业企业内外不同利益主体的影响</w:t>
        </w:r>
        <w:r>
          <w:tab/>
        </w:r>
        <w:r>
          <w:fldChar w:fldCharType="begin"/>
        </w:r>
        <w:r>
          <w:instrText xml:space="preserve"> PAGEREF _Toc15764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3" w:history="1">
        <w:r>
          <w:rPr>
            <w:rFonts w:ascii="仿宋" w:eastAsia="仿宋" w:hAnsi="仿宋" w:cs="仿宋" w:hint="eastAsia"/>
            <w:lang w:val="en-US"/>
          </w:rPr>
          <w:t>(一)、铬氧化物行业企业内外不同利益主体的影响</w:t>
        </w:r>
        <w:r>
          <w:tab/>
        </w:r>
        <w:r>
          <w:fldChar w:fldCharType="begin"/>
        </w:r>
        <w:r>
          <w:instrText xml:space="preserve"> PAGEREF _Toc9293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99" w:history="1">
        <w:r>
          <w:rPr>
            <w:rFonts w:ascii="仿宋" w:eastAsia="仿宋" w:hAnsi="仿宋" w:cs="仿宋" w:hint="eastAsia"/>
            <w:lang w:val="en-US"/>
          </w:rPr>
          <w:t>二十、供应链管理与物流优化</w:t>
        </w:r>
        <w:r>
          <w:tab/>
        </w:r>
        <w:r>
          <w:fldChar w:fldCharType="begin"/>
        </w:r>
        <w:r>
          <w:instrText xml:space="preserve"> PAGEREF _Toc9699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8" w:history="1">
        <w:r>
          <w:rPr>
            <w:rFonts w:ascii="仿宋" w:eastAsia="仿宋" w:hAnsi="仿宋" w:cs="仿宋" w:hint="eastAsia"/>
            <w:lang w:val="en-US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_Toc16018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8" w:history="1">
        <w:r>
          <w:rPr>
            <w:rFonts w:ascii="仿宋" w:eastAsia="仿宋" w:hAnsi="仿宋" w:cs="仿宋" w:hint="eastAsia"/>
            <w:lang w:val="en-US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_Toc8228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5" w:history="1">
        <w:r>
          <w:rPr>
            <w:rFonts w:ascii="仿宋" w:eastAsia="仿宋" w:hAnsi="仿宋" w:cs="仿宋" w:hint="eastAsia"/>
            <w:lang w:val="en-US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_Toc11455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5737" w:history="1">
        <w:r>
          <w:rPr>
            <w:rFonts w:ascii="仿宋" w:eastAsia="仿宋" w:hAnsi="仿宋" w:cs="仿宋" w:hint="eastAsia"/>
            <w:lang w:val="en-US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_Toc5737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" w:history="1">
        <w:r>
          <w:rPr>
            <w:rFonts w:ascii="仿宋" w:eastAsia="仿宋" w:hAnsi="仿宋" w:cs="仿宋" w:hint="eastAsia"/>
            <w:lang w:val="en-US"/>
          </w:rPr>
          <w:t>二十一、战略的定量评价决策方法</w:t>
        </w:r>
        <w:r>
          <w:tab/>
        </w:r>
        <w:r>
          <w:fldChar w:fldCharType="begin"/>
        </w:r>
        <w:r>
          <w:instrText xml:space="preserve"> PAGEREF _Toc172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" w:history="1">
        <w:r>
          <w:rPr>
            <w:rFonts w:ascii="仿宋" w:eastAsia="仿宋" w:hAnsi="仿宋" w:cs="仿宋" w:hint="eastAsia"/>
            <w:lang w:val="en-US"/>
          </w:rPr>
          <w:t>(一)、战略的定量评价决策方法</w:t>
        </w:r>
        <w:r>
          <w:tab/>
        </w:r>
        <w:r>
          <w:fldChar w:fldCharType="begin"/>
        </w:r>
        <w:r>
          <w:instrText xml:space="preserve"> PAGEREF _Toc2826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https://d.book118.com/918133016002006045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铬氧化物项目经营分析报告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铬氧化物项目经营分析报告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铬氧化物项目经营分析报告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铬氧化物项目经营分析报告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铬氧化物项目经营分析报告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566086"/>
    <w:rsid w:val="5956608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918133016002006045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2024-03-12T12:59:00Z</dcterms:created>
  <dcterms:modified xsi:type="dcterms:W3CDTF">2024-03-12T12:59:32Z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