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1" w:history="1">
        <w:r>
          <w:rPr>
            <w:rFonts w:ascii="仿宋" w:eastAsia="仿宋" w:hAnsi="仿宋" w:cs="仿宋" w:hint="eastAsia"/>
            <w:lang w:eastAsia="zh-CN"/>
          </w:rPr>
          <w:t>概论</w:t>
        </w:r>
        <w:r>
          <w:tab/>
        </w:r>
        <w:r>
          <w:fldChar w:fldCharType="begin"/>
        </w:r>
        <w:r>
          <w:instrText xml:space="preserve"> PAGEREF _Toc25621 \h </w:instrText>
        </w:r>
        <w:r>
          <w:fldChar w:fldCharType="separate"/>
        </w:r>
        <w:r>
          <w:t>3</w:t>
        </w:r>
        <w:r>
          <w:fldChar w:fldCharType="end"/>
        </w:r>
      </w:hyperlink>
    </w:p>
    <w:p>
      <w:pPr>
        <w:pStyle w:val="TOC1"/>
        <w:tabs>
          <w:tab w:val="right" w:leader="dot" w:pos="8306"/>
        </w:tabs>
      </w:pPr>
      <w:hyperlink w:anchor="_Toc13790" w:history="1">
        <w:r>
          <w:rPr>
            <w:rFonts w:ascii="仿宋" w:eastAsia="仿宋" w:hAnsi="仿宋" w:cs="仿宋" w:hint="eastAsia"/>
            <w:lang w:eastAsia="zh-CN"/>
          </w:rPr>
          <w:t>一、交流鼓风机项目选址可行性分析</w:t>
        </w:r>
        <w:r>
          <w:tab/>
        </w:r>
        <w:r>
          <w:fldChar w:fldCharType="begin"/>
        </w:r>
        <w:r>
          <w:instrText xml:space="preserve"> PAGEREF _Toc13790 \h </w:instrText>
        </w:r>
        <w:r>
          <w:fldChar w:fldCharType="separate"/>
        </w:r>
        <w:r>
          <w:t>3</w:t>
        </w:r>
        <w:r>
          <w:fldChar w:fldCharType="end"/>
        </w:r>
      </w:hyperlink>
    </w:p>
    <w:p>
      <w:pPr>
        <w:pStyle w:val="TOC2"/>
        <w:tabs>
          <w:tab w:val="right" w:leader="dot" w:pos="8306"/>
        </w:tabs>
      </w:pPr>
      <w:hyperlink w:anchor="_Toc13445" w:history="1">
        <w:r>
          <w:rPr>
            <w:rFonts w:ascii="仿宋" w:eastAsia="仿宋" w:hAnsi="仿宋" w:cs="仿宋" w:hint="eastAsia"/>
            <w:lang w:eastAsia="zh-CN"/>
          </w:rPr>
          <w:t>(一)、交流鼓风机项目选址</w:t>
        </w:r>
        <w:r>
          <w:tab/>
        </w:r>
        <w:r>
          <w:fldChar w:fldCharType="begin"/>
        </w:r>
        <w:r>
          <w:instrText xml:space="preserve"> PAGEREF _Toc13445 \h </w:instrText>
        </w:r>
        <w:r>
          <w:fldChar w:fldCharType="separate"/>
        </w:r>
        <w:r>
          <w:t>3</w:t>
        </w:r>
        <w:r>
          <w:fldChar w:fldCharType="end"/>
        </w:r>
      </w:hyperlink>
    </w:p>
    <w:p>
      <w:pPr>
        <w:pStyle w:val="TOC2"/>
        <w:tabs>
          <w:tab w:val="right" w:leader="dot" w:pos="8306"/>
        </w:tabs>
      </w:pPr>
      <w:hyperlink w:anchor="_Toc4344" w:history="1">
        <w:r>
          <w:rPr>
            <w:rFonts w:ascii="仿宋" w:eastAsia="仿宋" w:hAnsi="仿宋" w:cs="仿宋" w:hint="eastAsia"/>
            <w:lang w:eastAsia="zh-CN"/>
          </w:rPr>
          <w:t>(二)、用地控制指标</w:t>
        </w:r>
        <w:r>
          <w:tab/>
        </w:r>
        <w:r>
          <w:fldChar w:fldCharType="begin"/>
        </w:r>
        <w:r>
          <w:instrText xml:space="preserve"> PAGEREF _Toc4344 \h </w:instrText>
        </w:r>
        <w:r>
          <w:fldChar w:fldCharType="separate"/>
        </w:r>
        <w:r>
          <w:t>3</w:t>
        </w:r>
        <w:r>
          <w:fldChar w:fldCharType="end"/>
        </w:r>
      </w:hyperlink>
    </w:p>
    <w:p>
      <w:pPr>
        <w:pStyle w:val="TOC2"/>
        <w:tabs>
          <w:tab w:val="right" w:leader="dot" w:pos="8306"/>
        </w:tabs>
      </w:pPr>
      <w:hyperlink w:anchor="_Toc5397" w:history="1">
        <w:r>
          <w:rPr>
            <w:rFonts w:ascii="仿宋" w:eastAsia="仿宋" w:hAnsi="仿宋" w:cs="仿宋" w:hint="eastAsia"/>
            <w:lang w:eastAsia="zh-CN"/>
          </w:rPr>
          <w:t>(三)、节约用地措施</w:t>
        </w:r>
        <w:r>
          <w:tab/>
        </w:r>
        <w:r>
          <w:fldChar w:fldCharType="begin"/>
        </w:r>
        <w:r>
          <w:instrText xml:space="preserve"> PAGEREF _Toc5397 \h </w:instrText>
        </w:r>
        <w:r>
          <w:fldChar w:fldCharType="separate"/>
        </w:r>
        <w:r>
          <w:t>5</w:t>
        </w:r>
        <w:r>
          <w:fldChar w:fldCharType="end"/>
        </w:r>
      </w:hyperlink>
    </w:p>
    <w:p>
      <w:pPr>
        <w:pStyle w:val="TOC2"/>
        <w:tabs>
          <w:tab w:val="right" w:leader="dot" w:pos="8306"/>
        </w:tabs>
      </w:pPr>
      <w:hyperlink w:anchor="_Toc5200" w:history="1">
        <w:r>
          <w:rPr>
            <w:rFonts w:ascii="仿宋" w:eastAsia="仿宋" w:hAnsi="仿宋" w:cs="仿宋" w:hint="eastAsia"/>
            <w:lang w:eastAsia="zh-CN"/>
          </w:rPr>
          <w:t>(四)、总图布置方案</w:t>
        </w:r>
        <w:r>
          <w:tab/>
        </w:r>
        <w:r>
          <w:fldChar w:fldCharType="begin"/>
        </w:r>
        <w:r>
          <w:instrText xml:space="preserve"> PAGEREF _Toc5200 \h </w:instrText>
        </w:r>
        <w:r>
          <w:fldChar w:fldCharType="separate"/>
        </w:r>
        <w:r>
          <w:t>6</w:t>
        </w:r>
        <w:r>
          <w:fldChar w:fldCharType="end"/>
        </w:r>
      </w:hyperlink>
    </w:p>
    <w:p>
      <w:pPr>
        <w:pStyle w:val="TOC2"/>
        <w:tabs>
          <w:tab w:val="right" w:leader="dot" w:pos="8306"/>
        </w:tabs>
      </w:pPr>
      <w:hyperlink w:anchor="_Toc11292" w:history="1">
        <w:r>
          <w:rPr>
            <w:rFonts w:ascii="仿宋" w:eastAsia="仿宋" w:hAnsi="仿宋" w:cs="仿宋" w:hint="eastAsia"/>
            <w:lang w:eastAsia="zh-CN"/>
          </w:rPr>
          <w:t>(五)、选址综合评价</w:t>
        </w:r>
        <w:r>
          <w:tab/>
        </w:r>
        <w:r>
          <w:fldChar w:fldCharType="begin"/>
        </w:r>
        <w:r>
          <w:instrText xml:space="preserve"> PAGEREF _Toc11292 \h </w:instrText>
        </w:r>
        <w:r>
          <w:fldChar w:fldCharType="separate"/>
        </w:r>
        <w:r>
          <w:t>7</w:t>
        </w:r>
        <w:r>
          <w:fldChar w:fldCharType="end"/>
        </w:r>
      </w:hyperlink>
    </w:p>
    <w:p>
      <w:pPr>
        <w:pStyle w:val="TOC1"/>
        <w:tabs>
          <w:tab w:val="right" w:leader="dot" w:pos="8306"/>
        </w:tabs>
      </w:pPr>
      <w:hyperlink w:anchor="_Toc15275" w:history="1">
        <w:r>
          <w:rPr>
            <w:rFonts w:ascii="仿宋" w:eastAsia="仿宋" w:hAnsi="仿宋" w:cs="仿宋" w:hint="eastAsia"/>
            <w:lang w:eastAsia="zh-CN"/>
          </w:rPr>
          <w:t>二、交流鼓风机项目文档管理</w:t>
        </w:r>
        <w:r>
          <w:tab/>
        </w:r>
        <w:r>
          <w:fldChar w:fldCharType="begin"/>
        </w:r>
        <w:r>
          <w:instrText xml:space="preserve"> PAGEREF _Toc15275 \h </w:instrText>
        </w:r>
        <w:r>
          <w:fldChar w:fldCharType="separate"/>
        </w:r>
        <w:r>
          <w:t>8</w:t>
        </w:r>
        <w:r>
          <w:fldChar w:fldCharType="end"/>
        </w:r>
      </w:hyperlink>
    </w:p>
    <w:p>
      <w:pPr>
        <w:pStyle w:val="TOC2"/>
        <w:tabs>
          <w:tab w:val="right" w:leader="dot" w:pos="8306"/>
        </w:tabs>
      </w:pPr>
      <w:hyperlink w:anchor="_Toc470" w:history="1">
        <w:r>
          <w:rPr>
            <w:rFonts w:ascii="仿宋" w:eastAsia="仿宋" w:hAnsi="仿宋" w:cs="仿宋" w:hint="eastAsia"/>
            <w:lang w:eastAsia="zh-CN"/>
          </w:rPr>
          <w:t>(一)、文档编制与审查</w:t>
        </w:r>
        <w:r>
          <w:tab/>
        </w:r>
        <w:r>
          <w:fldChar w:fldCharType="begin"/>
        </w:r>
        <w:r>
          <w:instrText xml:space="preserve"> PAGEREF _Toc470 \h </w:instrText>
        </w:r>
        <w:r>
          <w:fldChar w:fldCharType="separate"/>
        </w:r>
        <w:r>
          <w:t>8</w:t>
        </w:r>
        <w:r>
          <w:fldChar w:fldCharType="end"/>
        </w:r>
      </w:hyperlink>
    </w:p>
    <w:p>
      <w:pPr>
        <w:pStyle w:val="TOC2"/>
        <w:tabs>
          <w:tab w:val="right" w:leader="dot" w:pos="8306"/>
        </w:tabs>
      </w:pPr>
      <w:hyperlink w:anchor="_Toc9149" w:history="1">
        <w:r>
          <w:rPr>
            <w:rFonts w:ascii="仿宋" w:eastAsia="仿宋" w:hAnsi="仿宋" w:cs="仿宋" w:hint="eastAsia"/>
            <w:lang w:eastAsia="zh-CN"/>
          </w:rPr>
          <w:t>(二)、文档发布与分发</w:t>
        </w:r>
        <w:r>
          <w:tab/>
        </w:r>
        <w:r>
          <w:fldChar w:fldCharType="begin"/>
        </w:r>
        <w:r>
          <w:instrText xml:space="preserve"> PAGEREF _Toc9149 \h </w:instrText>
        </w:r>
        <w:r>
          <w:fldChar w:fldCharType="separate"/>
        </w:r>
        <w:r>
          <w:t>10</w:t>
        </w:r>
        <w:r>
          <w:fldChar w:fldCharType="end"/>
        </w:r>
      </w:hyperlink>
    </w:p>
    <w:p>
      <w:pPr>
        <w:pStyle w:val="TOC2"/>
        <w:tabs>
          <w:tab w:val="right" w:leader="dot" w:pos="8306"/>
        </w:tabs>
      </w:pPr>
      <w:hyperlink w:anchor="_Toc10240" w:history="1">
        <w:r>
          <w:rPr>
            <w:rFonts w:ascii="仿宋" w:eastAsia="仿宋" w:hAnsi="仿宋" w:cs="仿宋" w:hint="eastAsia"/>
            <w:lang w:eastAsia="zh-CN"/>
          </w:rPr>
          <w:t>(三)、文档存档与归档</w:t>
        </w:r>
        <w:r>
          <w:tab/>
        </w:r>
        <w:r>
          <w:fldChar w:fldCharType="begin"/>
        </w:r>
        <w:r>
          <w:instrText xml:space="preserve"> PAGEREF _Toc10240 \h </w:instrText>
        </w:r>
        <w:r>
          <w:fldChar w:fldCharType="separate"/>
        </w:r>
        <w:r>
          <w:t>10</w:t>
        </w:r>
        <w:r>
          <w:fldChar w:fldCharType="end"/>
        </w:r>
      </w:hyperlink>
    </w:p>
    <w:p>
      <w:pPr>
        <w:pStyle w:val="TOC1"/>
        <w:tabs>
          <w:tab w:val="right" w:leader="dot" w:pos="8306"/>
        </w:tabs>
      </w:pPr>
      <w:hyperlink w:anchor="_Toc18368" w:history="1">
        <w:r>
          <w:rPr>
            <w:rFonts w:ascii="仿宋" w:eastAsia="仿宋" w:hAnsi="仿宋" w:cs="仿宋" w:hint="eastAsia"/>
            <w:lang w:eastAsia="zh-CN"/>
          </w:rPr>
          <w:t>三、交流鼓风机项目土建工程</w:t>
        </w:r>
        <w:r>
          <w:tab/>
        </w:r>
        <w:r>
          <w:fldChar w:fldCharType="begin"/>
        </w:r>
        <w:r>
          <w:instrText xml:space="preserve"> PAGEREF _Toc18368 \h </w:instrText>
        </w:r>
        <w:r>
          <w:fldChar w:fldCharType="separate"/>
        </w:r>
        <w:r>
          <w:t>12</w:t>
        </w:r>
        <w:r>
          <w:fldChar w:fldCharType="end"/>
        </w:r>
      </w:hyperlink>
    </w:p>
    <w:p>
      <w:pPr>
        <w:pStyle w:val="TOC2"/>
        <w:tabs>
          <w:tab w:val="right" w:leader="dot" w:pos="8306"/>
        </w:tabs>
      </w:pPr>
      <w:hyperlink w:anchor="_Toc25495" w:history="1">
        <w:r>
          <w:rPr>
            <w:rFonts w:ascii="仿宋" w:eastAsia="仿宋" w:hAnsi="仿宋" w:cs="仿宋" w:hint="eastAsia"/>
            <w:lang w:eastAsia="zh-CN"/>
          </w:rPr>
          <w:t>(一)、建筑工程设计原则</w:t>
        </w:r>
        <w:r>
          <w:tab/>
        </w:r>
        <w:r>
          <w:fldChar w:fldCharType="begin"/>
        </w:r>
        <w:r>
          <w:instrText xml:space="preserve"> PAGEREF _Toc25495 \h </w:instrText>
        </w:r>
        <w:r>
          <w:fldChar w:fldCharType="separate"/>
        </w:r>
        <w:r>
          <w:t>12</w:t>
        </w:r>
        <w:r>
          <w:fldChar w:fldCharType="end"/>
        </w:r>
      </w:hyperlink>
    </w:p>
    <w:p>
      <w:pPr>
        <w:pStyle w:val="TOC2"/>
        <w:tabs>
          <w:tab w:val="right" w:leader="dot" w:pos="8306"/>
        </w:tabs>
      </w:pPr>
      <w:hyperlink w:anchor="_Toc23742" w:history="1">
        <w:r>
          <w:rPr>
            <w:rFonts w:ascii="仿宋" w:eastAsia="仿宋" w:hAnsi="仿宋" w:cs="仿宋" w:hint="eastAsia"/>
            <w:lang w:eastAsia="zh-CN"/>
          </w:rPr>
          <w:t>(二)、土建工程设计年限及安全等级</w:t>
        </w:r>
        <w:r>
          <w:tab/>
        </w:r>
        <w:r>
          <w:fldChar w:fldCharType="begin"/>
        </w:r>
        <w:r>
          <w:instrText xml:space="preserve"> PAGEREF _Toc23742 \h </w:instrText>
        </w:r>
        <w:r>
          <w:fldChar w:fldCharType="separate"/>
        </w:r>
        <w:r>
          <w:t>13</w:t>
        </w:r>
        <w:r>
          <w:fldChar w:fldCharType="end"/>
        </w:r>
      </w:hyperlink>
    </w:p>
    <w:p>
      <w:pPr>
        <w:pStyle w:val="TOC2"/>
        <w:tabs>
          <w:tab w:val="right" w:leader="dot" w:pos="8306"/>
        </w:tabs>
      </w:pPr>
      <w:hyperlink w:anchor="_Toc4468" w:history="1">
        <w:r>
          <w:rPr>
            <w:rFonts w:ascii="仿宋" w:eastAsia="仿宋" w:hAnsi="仿宋" w:cs="仿宋" w:hint="eastAsia"/>
            <w:lang w:eastAsia="zh-CN"/>
          </w:rPr>
          <w:t>(三)、建筑工程设计总体要求</w:t>
        </w:r>
        <w:r>
          <w:tab/>
        </w:r>
        <w:r>
          <w:fldChar w:fldCharType="begin"/>
        </w:r>
        <w:r>
          <w:instrText xml:space="preserve"> PAGEREF _Toc4468 \h </w:instrText>
        </w:r>
        <w:r>
          <w:fldChar w:fldCharType="separate"/>
        </w:r>
        <w:r>
          <w:t>14</w:t>
        </w:r>
        <w:r>
          <w:fldChar w:fldCharType="end"/>
        </w:r>
      </w:hyperlink>
    </w:p>
    <w:p>
      <w:pPr>
        <w:pStyle w:val="TOC2"/>
        <w:tabs>
          <w:tab w:val="right" w:leader="dot" w:pos="8306"/>
        </w:tabs>
      </w:pPr>
      <w:hyperlink w:anchor="_Toc16445" w:history="1">
        <w:r>
          <w:rPr>
            <w:rFonts w:ascii="仿宋" w:eastAsia="仿宋" w:hAnsi="仿宋" w:cs="仿宋" w:hint="eastAsia"/>
            <w:lang w:eastAsia="zh-CN"/>
          </w:rPr>
          <w:t>(四)、土建工程建设指标</w:t>
        </w:r>
        <w:r>
          <w:tab/>
        </w:r>
        <w:r>
          <w:fldChar w:fldCharType="begin"/>
        </w:r>
        <w:r>
          <w:instrText xml:space="preserve"> PAGEREF _Toc16445 \h </w:instrText>
        </w:r>
        <w:r>
          <w:fldChar w:fldCharType="separate"/>
        </w:r>
        <w:r>
          <w:t>15</w:t>
        </w:r>
        <w:r>
          <w:fldChar w:fldCharType="end"/>
        </w:r>
      </w:hyperlink>
    </w:p>
    <w:p>
      <w:pPr>
        <w:pStyle w:val="TOC1"/>
        <w:tabs>
          <w:tab w:val="right" w:leader="dot" w:pos="8306"/>
        </w:tabs>
      </w:pPr>
      <w:hyperlink w:anchor="_Toc1237" w:history="1">
        <w:r>
          <w:rPr>
            <w:rFonts w:ascii="仿宋" w:eastAsia="仿宋" w:hAnsi="仿宋" w:cs="仿宋" w:hint="eastAsia"/>
            <w:lang w:eastAsia="zh-CN"/>
          </w:rPr>
          <w:t>四、交流鼓风机项目绩效评估</w:t>
        </w:r>
        <w:r>
          <w:tab/>
        </w:r>
        <w:r>
          <w:fldChar w:fldCharType="begin"/>
        </w:r>
        <w:r>
          <w:instrText xml:space="preserve"> PAGEREF _Toc1237 \h </w:instrText>
        </w:r>
        <w:r>
          <w:fldChar w:fldCharType="separate"/>
        </w:r>
        <w:r>
          <w:t>15</w:t>
        </w:r>
        <w:r>
          <w:fldChar w:fldCharType="end"/>
        </w:r>
      </w:hyperlink>
    </w:p>
    <w:p>
      <w:pPr>
        <w:pStyle w:val="TOC2"/>
        <w:tabs>
          <w:tab w:val="right" w:leader="dot" w:pos="8306"/>
        </w:tabs>
      </w:pPr>
      <w:hyperlink w:anchor="_Toc23846" w:history="1">
        <w:r>
          <w:rPr>
            <w:rFonts w:ascii="仿宋" w:eastAsia="仿宋" w:hAnsi="仿宋" w:cs="仿宋" w:hint="eastAsia"/>
            <w:lang w:eastAsia="zh-CN"/>
          </w:rPr>
          <w:t>(一)、绩效评估指标</w:t>
        </w:r>
        <w:r>
          <w:tab/>
        </w:r>
        <w:r>
          <w:fldChar w:fldCharType="begin"/>
        </w:r>
        <w:r>
          <w:instrText xml:space="preserve"> PAGEREF _Toc23846 \h </w:instrText>
        </w:r>
        <w:r>
          <w:fldChar w:fldCharType="separate"/>
        </w:r>
        <w:r>
          <w:t>15</w:t>
        </w:r>
        <w:r>
          <w:fldChar w:fldCharType="end"/>
        </w:r>
      </w:hyperlink>
    </w:p>
    <w:p>
      <w:pPr>
        <w:pStyle w:val="TOC2"/>
        <w:tabs>
          <w:tab w:val="right" w:leader="dot" w:pos="8306"/>
        </w:tabs>
      </w:pPr>
      <w:hyperlink w:anchor="_Toc22289" w:history="1">
        <w:r>
          <w:rPr>
            <w:rFonts w:ascii="仿宋" w:eastAsia="仿宋" w:hAnsi="仿宋" w:cs="仿宋" w:hint="eastAsia"/>
            <w:lang w:eastAsia="zh-CN"/>
          </w:rPr>
          <w:t>(二)、绩效评估方法</w:t>
        </w:r>
        <w:r>
          <w:tab/>
        </w:r>
        <w:r>
          <w:fldChar w:fldCharType="begin"/>
        </w:r>
        <w:r>
          <w:instrText xml:space="preserve"> PAGEREF _Toc22289 \h </w:instrText>
        </w:r>
        <w:r>
          <w:fldChar w:fldCharType="separate"/>
        </w:r>
        <w:r>
          <w:t>16</w:t>
        </w:r>
        <w:r>
          <w:fldChar w:fldCharType="end"/>
        </w:r>
      </w:hyperlink>
    </w:p>
    <w:p>
      <w:pPr>
        <w:pStyle w:val="TOC2"/>
        <w:tabs>
          <w:tab w:val="right" w:leader="dot" w:pos="8306"/>
        </w:tabs>
      </w:pPr>
      <w:hyperlink w:anchor="_Toc16682" w:history="1">
        <w:r>
          <w:rPr>
            <w:rFonts w:ascii="仿宋" w:eastAsia="仿宋" w:hAnsi="仿宋" w:cs="仿宋" w:hint="eastAsia"/>
            <w:lang w:eastAsia="zh-CN"/>
          </w:rPr>
          <w:t>(三)、绩效评估周期</w:t>
        </w:r>
        <w:r>
          <w:tab/>
        </w:r>
        <w:r>
          <w:fldChar w:fldCharType="begin"/>
        </w:r>
        <w:r>
          <w:instrText xml:space="preserve"> PAGEREF _Toc16682 \h </w:instrText>
        </w:r>
        <w:r>
          <w:fldChar w:fldCharType="separate"/>
        </w:r>
        <w:r>
          <w:t>17</w:t>
        </w:r>
        <w:r>
          <w:fldChar w:fldCharType="end"/>
        </w:r>
      </w:hyperlink>
    </w:p>
    <w:p>
      <w:pPr>
        <w:pStyle w:val="TOC1"/>
        <w:tabs>
          <w:tab w:val="right" w:leader="dot" w:pos="8306"/>
        </w:tabs>
      </w:pPr>
      <w:hyperlink w:anchor="_Toc6663" w:history="1">
        <w:r>
          <w:rPr>
            <w:rFonts w:ascii="仿宋" w:eastAsia="仿宋" w:hAnsi="仿宋" w:cs="仿宋" w:hint="eastAsia"/>
            <w:lang w:eastAsia="zh-CN"/>
          </w:rPr>
          <w:t>五、交流鼓风机项目概论</w:t>
        </w:r>
        <w:r>
          <w:tab/>
        </w:r>
        <w:r>
          <w:fldChar w:fldCharType="begin"/>
        </w:r>
        <w:r>
          <w:instrText xml:space="preserve"> PAGEREF _Toc6663 \h </w:instrText>
        </w:r>
        <w:r>
          <w:fldChar w:fldCharType="separate"/>
        </w:r>
        <w:r>
          <w:t>18</w:t>
        </w:r>
        <w:r>
          <w:fldChar w:fldCharType="end"/>
        </w:r>
      </w:hyperlink>
    </w:p>
    <w:p>
      <w:pPr>
        <w:pStyle w:val="TOC2"/>
        <w:tabs>
          <w:tab w:val="right" w:leader="dot" w:pos="8306"/>
        </w:tabs>
      </w:pPr>
      <w:hyperlink w:anchor="_Toc11749" w:history="1">
        <w:r>
          <w:rPr>
            <w:rFonts w:ascii="仿宋" w:eastAsia="仿宋" w:hAnsi="仿宋" w:cs="仿宋" w:hint="eastAsia"/>
            <w:lang w:eastAsia="zh-CN"/>
          </w:rPr>
          <w:t>(一)、交流鼓风机项目概况</w:t>
        </w:r>
        <w:r>
          <w:tab/>
        </w:r>
        <w:r>
          <w:fldChar w:fldCharType="begin"/>
        </w:r>
        <w:r>
          <w:instrText xml:space="preserve"> PAGEREF _Toc11749 \h </w:instrText>
        </w:r>
        <w:r>
          <w:fldChar w:fldCharType="separate"/>
        </w:r>
        <w:r>
          <w:t>18</w:t>
        </w:r>
        <w:r>
          <w:fldChar w:fldCharType="end"/>
        </w:r>
      </w:hyperlink>
    </w:p>
    <w:p>
      <w:pPr>
        <w:pStyle w:val="TOC2"/>
        <w:tabs>
          <w:tab w:val="right" w:leader="dot" w:pos="8306"/>
        </w:tabs>
      </w:pPr>
      <w:hyperlink w:anchor="_Toc11029" w:history="1">
        <w:r>
          <w:rPr>
            <w:rFonts w:ascii="仿宋" w:eastAsia="仿宋" w:hAnsi="仿宋" w:cs="仿宋" w:hint="eastAsia"/>
            <w:lang w:eastAsia="zh-CN"/>
          </w:rPr>
          <w:t>(二)、交流鼓风机项目目标</w:t>
        </w:r>
        <w:r>
          <w:tab/>
        </w:r>
        <w:r>
          <w:fldChar w:fldCharType="begin"/>
        </w:r>
        <w:r>
          <w:instrText xml:space="preserve"> PAGEREF _Toc11029 \h </w:instrText>
        </w:r>
        <w:r>
          <w:fldChar w:fldCharType="separate"/>
        </w:r>
        <w:r>
          <w:t>20</w:t>
        </w:r>
        <w:r>
          <w:fldChar w:fldCharType="end"/>
        </w:r>
      </w:hyperlink>
    </w:p>
    <w:p>
      <w:pPr>
        <w:pStyle w:val="TOC2"/>
        <w:tabs>
          <w:tab w:val="right" w:leader="dot" w:pos="8306"/>
        </w:tabs>
      </w:pPr>
      <w:hyperlink w:anchor="_Toc3223" w:history="1">
        <w:r>
          <w:rPr>
            <w:rFonts w:ascii="仿宋" w:eastAsia="仿宋" w:hAnsi="仿宋" w:cs="仿宋" w:hint="eastAsia"/>
            <w:lang w:eastAsia="zh-CN"/>
          </w:rPr>
          <w:t>(三)、交流鼓风机项目提出的理由</w:t>
        </w:r>
        <w:r>
          <w:tab/>
        </w:r>
        <w:r>
          <w:fldChar w:fldCharType="begin"/>
        </w:r>
        <w:r>
          <w:instrText xml:space="preserve"> PAGEREF _Toc3223 \h </w:instrText>
        </w:r>
        <w:r>
          <w:fldChar w:fldCharType="separate"/>
        </w:r>
        <w:r>
          <w:t>21</w:t>
        </w:r>
        <w:r>
          <w:fldChar w:fldCharType="end"/>
        </w:r>
      </w:hyperlink>
    </w:p>
    <w:p>
      <w:pPr>
        <w:pStyle w:val="TOC2"/>
        <w:tabs>
          <w:tab w:val="right" w:leader="dot" w:pos="8306"/>
        </w:tabs>
      </w:pPr>
      <w:hyperlink w:anchor="_Toc4748" w:history="1">
        <w:r>
          <w:rPr>
            <w:rFonts w:ascii="仿宋" w:eastAsia="仿宋" w:hAnsi="仿宋" w:cs="仿宋" w:hint="eastAsia"/>
            <w:lang w:eastAsia="zh-CN"/>
          </w:rPr>
          <w:t>(四)、交流鼓风机项目意义</w:t>
        </w:r>
        <w:r>
          <w:tab/>
        </w:r>
        <w:r>
          <w:fldChar w:fldCharType="begin"/>
        </w:r>
        <w:r>
          <w:instrText xml:space="preserve"> PAGEREF _Toc4748 \h </w:instrText>
        </w:r>
        <w:r>
          <w:fldChar w:fldCharType="separate"/>
        </w:r>
        <w:r>
          <w:t>23</w:t>
        </w:r>
        <w:r>
          <w:fldChar w:fldCharType="end"/>
        </w:r>
      </w:hyperlink>
    </w:p>
    <w:p>
      <w:pPr>
        <w:pStyle w:val="TOC2"/>
        <w:tabs>
          <w:tab w:val="right" w:leader="dot" w:pos="8306"/>
        </w:tabs>
      </w:pPr>
      <w:hyperlink w:anchor="_Toc8237" w:history="1">
        <w:r>
          <w:rPr>
            <w:rFonts w:ascii="仿宋" w:eastAsia="仿宋" w:hAnsi="仿宋" w:cs="仿宋" w:hint="eastAsia"/>
            <w:lang w:eastAsia="zh-CN"/>
          </w:rPr>
          <w:t>(五)、交流鼓风机项目背景</w:t>
        </w:r>
        <w:r>
          <w:tab/>
        </w:r>
        <w:r>
          <w:fldChar w:fldCharType="begin"/>
        </w:r>
        <w:r>
          <w:instrText xml:space="preserve"> PAGEREF _Toc8237 \h </w:instrText>
        </w:r>
        <w:r>
          <w:fldChar w:fldCharType="separate"/>
        </w:r>
        <w:r>
          <w:t>24</w:t>
        </w:r>
        <w:r>
          <w:fldChar w:fldCharType="end"/>
        </w:r>
      </w:hyperlink>
    </w:p>
    <w:p>
      <w:pPr>
        <w:pStyle w:val="TOC1"/>
        <w:tabs>
          <w:tab w:val="right" w:leader="dot" w:pos="8306"/>
        </w:tabs>
      </w:pPr>
      <w:hyperlink w:anchor="_Toc31742" w:history="1">
        <w:r>
          <w:rPr>
            <w:rFonts w:ascii="仿宋" w:eastAsia="仿宋" w:hAnsi="仿宋" w:cs="仿宋" w:hint="eastAsia"/>
            <w:lang w:eastAsia="zh-CN"/>
          </w:rPr>
          <w:t>六、市场分析、调研</w:t>
        </w:r>
        <w:r>
          <w:tab/>
        </w:r>
        <w:r>
          <w:fldChar w:fldCharType="begin"/>
        </w:r>
        <w:r>
          <w:instrText xml:space="preserve"> PAGEREF _Toc31742 \h </w:instrText>
        </w:r>
        <w:r>
          <w:fldChar w:fldCharType="separate"/>
        </w:r>
        <w:r>
          <w:t>25</w:t>
        </w:r>
        <w:r>
          <w:fldChar w:fldCharType="end"/>
        </w:r>
      </w:hyperlink>
    </w:p>
    <w:p>
      <w:pPr>
        <w:pStyle w:val="TOC2"/>
        <w:tabs>
          <w:tab w:val="right" w:leader="dot" w:pos="8306"/>
        </w:tabs>
      </w:pPr>
      <w:hyperlink w:anchor="_Toc28897" w:history="1">
        <w:r>
          <w:rPr>
            <w:rFonts w:ascii="仿宋" w:eastAsia="仿宋" w:hAnsi="仿宋" w:cs="仿宋" w:hint="eastAsia"/>
            <w:lang w:eastAsia="zh-CN"/>
          </w:rPr>
          <w:t>(一)、交流鼓风机行业分析</w:t>
        </w:r>
        <w:r>
          <w:tab/>
        </w:r>
        <w:r>
          <w:fldChar w:fldCharType="begin"/>
        </w:r>
        <w:r>
          <w:instrText xml:space="preserve"> PAGEREF _Toc28897 \h </w:instrText>
        </w:r>
        <w:r>
          <w:fldChar w:fldCharType="separate"/>
        </w:r>
        <w:r>
          <w:t>25</w:t>
        </w:r>
        <w:r>
          <w:fldChar w:fldCharType="end"/>
        </w:r>
      </w:hyperlink>
    </w:p>
    <w:p>
      <w:pPr>
        <w:pStyle w:val="TOC2"/>
        <w:tabs>
          <w:tab w:val="right" w:leader="dot" w:pos="8306"/>
        </w:tabs>
      </w:pPr>
      <w:hyperlink w:anchor="_Toc30178" w:history="1">
        <w:r>
          <w:rPr>
            <w:rFonts w:ascii="仿宋" w:eastAsia="仿宋" w:hAnsi="仿宋" w:cs="仿宋" w:hint="eastAsia"/>
            <w:lang w:eastAsia="zh-CN"/>
          </w:rPr>
          <w:t>(二)、交流鼓风机市场分析预测</w:t>
        </w:r>
        <w:r>
          <w:tab/>
        </w:r>
        <w:r>
          <w:fldChar w:fldCharType="begin"/>
        </w:r>
        <w:r>
          <w:instrText xml:space="preserve"> PAGEREF _Toc30178 \h </w:instrText>
        </w:r>
        <w:r>
          <w:fldChar w:fldCharType="separate"/>
        </w:r>
        <w:r>
          <w:t>25</w:t>
        </w:r>
        <w:r>
          <w:fldChar w:fldCharType="end"/>
        </w:r>
      </w:hyperlink>
    </w:p>
    <w:p>
      <w:pPr>
        <w:pStyle w:val="TOC1"/>
        <w:tabs>
          <w:tab w:val="right" w:leader="dot" w:pos="8306"/>
        </w:tabs>
      </w:pPr>
      <w:hyperlink w:anchor="_Toc1491" w:history="1">
        <w:r>
          <w:rPr>
            <w:rFonts w:ascii="仿宋" w:eastAsia="仿宋" w:hAnsi="仿宋" w:cs="仿宋" w:hint="eastAsia"/>
            <w:lang w:eastAsia="zh-CN"/>
          </w:rPr>
          <w:t>七、交流鼓风机项目计划安排</w:t>
        </w:r>
        <w:r>
          <w:tab/>
        </w:r>
        <w:r>
          <w:fldChar w:fldCharType="begin"/>
        </w:r>
        <w:r>
          <w:instrText xml:space="preserve"> PAGEREF _Toc1491 \h </w:instrText>
        </w:r>
        <w:r>
          <w:fldChar w:fldCharType="separate"/>
        </w:r>
        <w:r>
          <w:t>26</w:t>
        </w:r>
        <w:r>
          <w:fldChar w:fldCharType="end"/>
        </w:r>
      </w:hyperlink>
    </w:p>
    <w:p>
      <w:pPr>
        <w:pStyle w:val="TOC2"/>
        <w:tabs>
          <w:tab w:val="right" w:leader="dot" w:pos="8306"/>
        </w:tabs>
      </w:pPr>
      <w:hyperlink w:anchor="_Toc23384" w:history="1">
        <w:r>
          <w:rPr>
            <w:rFonts w:ascii="仿宋" w:eastAsia="仿宋" w:hAnsi="仿宋" w:cs="仿宋" w:hint="eastAsia"/>
            <w:lang w:eastAsia="zh-CN"/>
          </w:rPr>
          <w:t>(一)、建设周期</w:t>
        </w:r>
        <w:r>
          <w:tab/>
        </w:r>
        <w:r>
          <w:fldChar w:fldCharType="begin"/>
        </w:r>
        <w:r>
          <w:instrText xml:space="preserve"> PAGEREF _Toc23384 \h </w:instrText>
        </w:r>
        <w:r>
          <w:fldChar w:fldCharType="separate"/>
        </w:r>
        <w:r>
          <w:t>26</w:t>
        </w:r>
        <w:r>
          <w:fldChar w:fldCharType="end"/>
        </w:r>
      </w:hyperlink>
    </w:p>
    <w:p>
      <w:pPr>
        <w:pStyle w:val="TOC2"/>
        <w:tabs>
          <w:tab w:val="right" w:leader="dot" w:pos="8306"/>
        </w:tabs>
      </w:pPr>
      <w:hyperlink w:anchor="_Toc25650" w:history="1">
        <w:r>
          <w:rPr>
            <w:rFonts w:ascii="仿宋" w:eastAsia="仿宋" w:hAnsi="仿宋" w:cs="仿宋" w:hint="eastAsia"/>
            <w:lang w:eastAsia="zh-CN"/>
          </w:rPr>
          <w:t>(二)、建设进度</w:t>
        </w:r>
        <w:r>
          <w:tab/>
        </w:r>
        <w:r>
          <w:fldChar w:fldCharType="begin"/>
        </w:r>
        <w:r>
          <w:instrText xml:space="preserve"> PAGEREF _Toc25650 \h </w:instrText>
        </w:r>
        <w:r>
          <w:fldChar w:fldCharType="separate"/>
        </w:r>
        <w:r>
          <w:t>27</w:t>
        </w:r>
        <w:r>
          <w:fldChar w:fldCharType="end"/>
        </w:r>
      </w:hyperlink>
    </w:p>
    <w:p>
      <w:pPr>
        <w:pStyle w:val="TOC2"/>
        <w:tabs>
          <w:tab w:val="right" w:leader="dot" w:pos="8306"/>
        </w:tabs>
      </w:pPr>
      <w:hyperlink w:anchor="_Toc8472" w:history="1">
        <w:r>
          <w:rPr>
            <w:rFonts w:ascii="仿宋" w:eastAsia="仿宋" w:hAnsi="仿宋" w:cs="仿宋" w:hint="eastAsia"/>
            <w:lang w:eastAsia="zh-CN"/>
          </w:rPr>
          <w:t>(三)、进度安排注意事项</w:t>
        </w:r>
        <w:r>
          <w:tab/>
        </w:r>
        <w:r>
          <w:fldChar w:fldCharType="begin"/>
        </w:r>
        <w:r>
          <w:instrText xml:space="preserve"> PAGEREF _Toc8472 \h </w:instrText>
        </w:r>
        <w:r>
          <w:fldChar w:fldCharType="separate"/>
        </w:r>
        <w:r>
          <w:t>28</w:t>
        </w:r>
        <w:r>
          <w:fldChar w:fldCharType="end"/>
        </w:r>
      </w:hyperlink>
    </w:p>
    <w:p>
      <w:pPr>
        <w:pStyle w:val="TOC2"/>
        <w:tabs>
          <w:tab w:val="right" w:leader="dot" w:pos="8306"/>
        </w:tabs>
      </w:pPr>
      <w:hyperlink w:anchor="_Toc18679" w:history="1">
        <w:r>
          <w:rPr>
            <w:rFonts w:ascii="仿宋" w:eastAsia="仿宋" w:hAnsi="仿宋" w:cs="仿宋" w:hint="eastAsia"/>
            <w:lang w:eastAsia="zh-CN"/>
          </w:rPr>
          <w:t>(四)、人力资源配置</w:t>
        </w:r>
        <w:r>
          <w:tab/>
        </w:r>
        <w:r>
          <w:fldChar w:fldCharType="begin"/>
        </w:r>
        <w:r>
          <w:instrText xml:space="preserve"> PAGEREF _Toc18679 \h </w:instrText>
        </w:r>
        <w:r>
          <w:fldChar w:fldCharType="separate"/>
        </w:r>
        <w:r>
          <w:t>30</w:t>
        </w:r>
        <w:r>
          <w:fldChar w:fldCharType="end"/>
        </w:r>
      </w:hyperlink>
    </w:p>
    <w:p>
      <w:pPr>
        <w:pStyle w:val="TOC1"/>
        <w:tabs>
          <w:tab w:val="right" w:leader="dot" w:pos="8306"/>
        </w:tabs>
      </w:pPr>
      <w:hyperlink w:anchor="_Toc18131" w:history="1">
        <w:r>
          <w:rPr>
            <w:rFonts w:ascii="仿宋" w:eastAsia="仿宋" w:hAnsi="仿宋" w:cs="仿宋" w:hint="eastAsia"/>
            <w:lang w:eastAsia="zh-CN"/>
          </w:rPr>
          <w:t>八、交流鼓风机项目人力资源管理</w:t>
        </w:r>
        <w:r>
          <w:tab/>
        </w:r>
        <w:r>
          <w:fldChar w:fldCharType="begin"/>
        </w:r>
        <w:r>
          <w:instrText xml:space="preserve"> PAGEREF _Toc18131 \h </w:instrText>
        </w:r>
        <w:r>
          <w:fldChar w:fldCharType="separate"/>
        </w:r>
        <w:r>
          <w:t>30</w:t>
        </w:r>
        <w:r>
          <w:fldChar w:fldCharType="end"/>
        </w:r>
      </w:hyperlink>
    </w:p>
    <w:p>
      <w:pPr>
        <w:pStyle w:val="TOC2"/>
        <w:tabs>
          <w:tab w:val="right" w:leader="dot" w:pos="8306"/>
        </w:tabs>
      </w:pPr>
      <w:hyperlink w:anchor="_Toc31047" w:history="1">
        <w:r>
          <w:rPr>
            <w:rFonts w:ascii="仿宋" w:eastAsia="仿宋" w:hAnsi="仿宋" w:cs="仿宋" w:hint="eastAsia"/>
            <w:lang w:eastAsia="zh-CN"/>
          </w:rPr>
          <w:t>(一)、建立健全的预算管理制度</w:t>
        </w:r>
        <w:r>
          <w:tab/>
        </w:r>
        <w:r>
          <w:fldChar w:fldCharType="begin"/>
        </w:r>
        <w:r>
          <w:instrText xml:space="preserve"> PAGEREF _Toc31047 \h </w:instrText>
        </w:r>
        <w:r>
          <w:fldChar w:fldCharType="separate"/>
        </w:r>
        <w:r>
          <w:t>30</w:t>
        </w:r>
        <w:r>
          <w:fldChar w:fldCharType="end"/>
        </w:r>
      </w:hyperlink>
    </w:p>
    <w:p>
      <w:pPr>
        <w:pStyle w:val="TOC2"/>
        <w:tabs>
          <w:tab w:val="right" w:leader="dot" w:pos="8306"/>
        </w:tabs>
      </w:pPr>
      <w:hyperlink w:anchor="_Toc30854" w:history="1">
        <w:r>
          <w:rPr>
            <w:rFonts w:ascii="仿宋" w:eastAsia="仿宋" w:hAnsi="仿宋" w:cs="仿宋" w:hint="eastAsia"/>
            <w:lang w:eastAsia="zh-CN"/>
          </w:rPr>
          <w:t>(二)、加强资金流动监控</w:t>
        </w:r>
        <w:r>
          <w:tab/>
        </w:r>
        <w:r>
          <w:fldChar w:fldCharType="begin"/>
        </w:r>
        <w:r>
          <w:instrText xml:space="preserve"> PAGEREF _Toc30854 \h </w:instrText>
        </w:r>
        <w:r>
          <w:fldChar w:fldCharType="separate"/>
        </w:r>
        <w:r>
          <w:t>32</w:t>
        </w:r>
        <w:r>
          <w:fldChar w:fldCharType="end"/>
        </w:r>
      </w:hyperlink>
    </w:p>
    <w:p>
      <w:pPr>
        <w:pStyle w:val="TOC2"/>
        <w:tabs>
          <w:tab w:val="right" w:leader="dot" w:pos="8306"/>
        </w:tabs>
      </w:pPr>
      <w:hyperlink w:anchor="_Toc9959" w:history="1">
        <w:r>
          <w:rPr>
            <w:rFonts w:ascii="仿宋" w:eastAsia="仿宋" w:hAnsi="仿宋" w:cs="仿宋" w:hint="eastAsia"/>
            <w:lang w:eastAsia="zh-CN"/>
          </w:rPr>
          <w:t>(三)、制定完善的风险控制机制</w:t>
        </w:r>
        <w:r>
          <w:tab/>
        </w:r>
        <w:r>
          <w:fldChar w:fldCharType="begin"/>
        </w:r>
        <w:r>
          <w:instrText xml:space="preserve"> PAGEREF _Toc9959 \h </w:instrText>
        </w:r>
        <w:r>
          <w:fldChar w:fldCharType="separate"/>
        </w:r>
        <w:r>
          <w:t>33</w:t>
        </w:r>
        <w:r>
          <w:fldChar w:fldCharType="end"/>
        </w:r>
      </w:hyperlink>
    </w:p>
    <w:p>
      <w:pPr>
        <w:pStyle w:val="TOC2"/>
        <w:tabs>
          <w:tab w:val="right" w:leader="dot" w:pos="8306"/>
        </w:tabs>
      </w:pPr>
      <w:hyperlink w:anchor="_Toc1944" w:history="1">
        <w:r>
          <w:rPr>
            <w:rFonts w:ascii="仿宋" w:eastAsia="仿宋" w:hAnsi="仿宋" w:cs="仿宋" w:hint="eastAsia"/>
            <w:lang w:eastAsia="zh-CN"/>
          </w:rPr>
          <w:t>(四)、优化成本管理</w:t>
        </w:r>
        <w:r>
          <w:tab/>
        </w:r>
        <w:r>
          <w:fldChar w:fldCharType="begin"/>
        </w:r>
        <w:r>
          <w:instrText xml:space="preserve"> PAGEREF _Toc1944 \h </w:instrText>
        </w:r>
        <w:r>
          <w:fldChar w:fldCharType="separate"/>
        </w:r>
        <w:r>
          <w:t>34</w:t>
        </w:r>
        <w:r>
          <w:fldChar w:fldCharType="end"/>
        </w:r>
      </w:hyperlink>
    </w:p>
    <w:p>
      <w:pPr>
        <w:pStyle w:val="TOC1"/>
        <w:tabs>
          <w:tab w:val="right" w:leader="dot" w:pos="8306"/>
        </w:tabs>
      </w:pPr>
      <w:hyperlink w:anchor="_Toc4470" w:history="1">
        <w:r>
          <w:rPr>
            <w:rFonts w:ascii="仿宋" w:eastAsia="仿宋" w:hAnsi="仿宋" w:cs="仿宋" w:hint="eastAsia"/>
            <w:lang w:eastAsia="zh-CN"/>
          </w:rPr>
          <w:t>九、交流鼓风机项目技术管理</w:t>
        </w:r>
        <w:r>
          <w:tab/>
        </w:r>
        <w:r>
          <w:fldChar w:fldCharType="begin"/>
        </w:r>
        <w:r>
          <w:instrText xml:space="preserve"> PAGEREF _Toc4470 \h </w:instrText>
        </w:r>
        <w:r>
          <w:fldChar w:fldCharType="separate"/>
        </w:r>
        <w:r>
          <w:t>36</w:t>
        </w:r>
        <w:r>
          <w:fldChar w:fldCharType="end"/>
        </w:r>
      </w:hyperlink>
    </w:p>
    <w:p>
      <w:pPr>
        <w:pStyle w:val="TOC2"/>
        <w:tabs>
          <w:tab w:val="right" w:leader="dot" w:pos="8306"/>
        </w:tabs>
      </w:pPr>
      <w:hyperlink w:anchor="_Toc25019" w:history="1">
        <w:r>
          <w:rPr>
            <w:rFonts w:ascii="仿宋" w:eastAsia="仿宋" w:hAnsi="仿宋" w:cs="仿宋" w:hint="eastAsia"/>
            <w:lang w:eastAsia="zh-CN"/>
          </w:rPr>
          <w:t>(一)、技术方案选用方向</w:t>
        </w:r>
        <w:r>
          <w:tab/>
        </w:r>
        <w:r>
          <w:fldChar w:fldCharType="begin"/>
        </w:r>
        <w:r>
          <w:instrText xml:space="preserve"> PAGEREF _Toc25019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3" w:history="1">
        <w:r>
          <w:rPr>
            <w:rFonts w:ascii="仿宋" w:eastAsia="仿宋" w:hAnsi="仿宋" w:cs="仿宋" w:hint="eastAsia"/>
            <w:lang w:eastAsia="zh-CN"/>
          </w:rPr>
          <w:t>(二)、工艺技术方案选用原则</w:t>
        </w:r>
        <w:r>
          <w:tab/>
        </w:r>
        <w:r>
          <w:fldChar w:fldCharType="begin"/>
        </w:r>
        <w:r>
          <w:instrText xml:space="preserve"> PAGEREF _Toc4673 \h </w:instrText>
        </w:r>
        <w:r>
          <w:fldChar w:fldCharType="separate"/>
        </w:r>
        <w:r>
          <w:t>38</w:t>
        </w:r>
        <w:r>
          <w:fldChar w:fldCharType="end"/>
        </w:r>
      </w:hyperlink>
    </w:p>
    <w:p>
      <w:pPr>
        <w:pStyle w:val="TOC2"/>
        <w:tabs>
          <w:tab w:val="right" w:leader="dot" w:pos="8306"/>
        </w:tabs>
      </w:pPr>
      <w:hyperlink w:anchor="_Toc7133" w:history="1">
        <w:r>
          <w:rPr>
            <w:rFonts w:ascii="仿宋" w:eastAsia="仿宋" w:hAnsi="仿宋" w:cs="仿宋" w:hint="eastAsia"/>
            <w:lang w:eastAsia="zh-CN"/>
          </w:rPr>
          <w:t>(三)、工艺技术方案要求</w:t>
        </w:r>
        <w:r>
          <w:tab/>
        </w:r>
        <w:r>
          <w:fldChar w:fldCharType="begin"/>
        </w:r>
        <w:r>
          <w:instrText xml:space="preserve"> PAGEREF _Toc7133 \h </w:instrText>
        </w:r>
        <w:r>
          <w:fldChar w:fldCharType="separate"/>
        </w:r>
        <w:r>
          <w:t>40</w:t>
        </w:r>
        <w:r>
          <w:fldChar w:fldCharType="end"/>
        </w:r>
      </w:hyperlink>
    </w:p>
    <w:p>
      <w:pPr>
        <w:pStyle w:val="TOC1"/>
        <w:tabs>
          <w:tab w:val="right" w:leader="dot" w:pos="8306"/>
        </w:tabs>
      </w:pPr>
      <w:hyperlink w:anchor="_Toc28655" w:history="1">
        <w:r>
          <w:rPr>
            <w:rFonts w:ascii="仿宋" w:eastAsia="仿宋" w:hAnsi="仿宋" w:cs="仿宋" w:hint="eastAsia"/>
            <w:lang w:eastAsia="zh-CN"/>
          </w:rPr>
          <w:t>十、交流鼓风机项目社会影响</w:t>
        </w:r>
        <w:r>
          <w:tab/>
        </w:r>
        <w:r>
          <w:fldChar w:fldCharType="begin"/>
        </w:r>
        <w:r>
          <w:instrText xml:space="preserve"> PAGEREF _Toc28655 \h </w:instrText>
        </w:r>
        <w:r>
          <w:fldChar w:fldCharType="separate"/>
        </w:r>
        <w:r>
          <w:t>42</w:t>
        </w:r>
        <w:r>
          <w:fldChar w:fldCharType="end"/>
        </w:r>
      </w:hyperlink>
    </w:p>
    <w:p>
      <w:pPr>
        <w:pStyle w:val="TOC2"/>
        <w:tabs>
          <w:tab w:val="right" w:leader="dot" w:pos="8306"/>
        </w:tabs>
      </w:pPr>
      <w:hyperlink w:anchor="_Toc6583" w:history="1">
        <w:r>
          <w:rPr>
            <w:rFonts w:ascii="仿宋" w:eastAsia="仿宋" w:hAnsi="仿宋" w:cs="仿宋" w:hint="eastAsia"/>
            <w:lang w:eastAsia="zh-CN"/>
          </w:rPr>
          <w:t>(一)、社会责任与义务</w:t>
        </w:r>
        <w:r>
          <w:tab/>
        </w:r>
        <w:r>
          <w:fldChar w:fldCharType="begin"/>
        </w:r>
        <w:r>
          <w:instrText xml:space="preserve"> PAGEREF _Toc6583 \h </w:instrText>
        </w:r>
        <w:r>
          <w:fldChar w:fldCharType="separate"/>
        </w:r>
        <w:r>
          <w:t>42</w:t>
        </w:r>
        <w:r>
          <w:fldChar w:fldCharType="end"/>
        </w:r>
      </w:hyperlink>
    </w:p>
    <w:p>
      <w:pPr>
        <w:pStyle w:val="TOC2"/>
        <w:tabs>
          <w:tab w:val="right" w:leader="dot" w:pos="8306"/>
        </w:tabs>
      </w:pPr>
      <w:hyperlink w:anchor="_Toc88" w:history="1">
        <w:r>
          <w:rPr>
            <w:rFonts w:ascii="仿宋" w:eastAsia="仿宋" w:hAnsi="仿宋" w:cs="仿宋" w:hint="eastAsia"/>
            <w:lang w:eastAsia="zh-CN"/>
          </w:rPr>
          <w:t>(二)、社会参与与沟通</w:t>
        </w:r>
        <w:r>
          <w:tab/>
        </w:r>
        <w:r>
          <w:fldChar w:fldCharType="begin"/>
        </w:r>
        <w:r>
          <w:instrText xml:space="preserve"> PAGEREF _Toc88 \h </w:instrText>
        </w:r>
        <w:r>
          <w:fldChar w:fldCharType="separate"/>
        </w:r>
        <w:r>
          <w:t>43</w:t>
        </w:r>
        <w:r>
          <w:fldChar w:fldCharType="end"/>
        </w:r>
      </w:hyperlink>
    </w:p>
    <w:p>
      <w:pPr>
        <w:pStyle w:val="TOC1"/>
        <w:tabs>
          <w:tab w:val="right" w:leader="dot" w:pos="8306"/>
        </w:tabs>
      </w:pPr>
      <w:hyperlink w:anchor="_Toc24247" w:history="1">
        <w:r>
          <w:rPr>
            <w:rFonts w:ascii="仿宋" w:eastAsia="仿宋" w:hAnsi="仿宋" w:cs="仿宋" w:hint="eastAsia"/>
            <w:lang w:eastAsia="zh-CN"/>
          </w:rPr>
          <w:t>十一、交流鼓风机项目投资规划</w:t>
        </w:r>
        <w:r>
          <w:tab/>
        </w:r>
        <w:r>
          <w:fldChar w:fldCharType="begin"/>
        </w:r>
        <w:r>
          <w:instrText xml:space="preserve"> PAGEREF _Toc24247 \h </w:instrText>
        </w:r>
        <w:r>
          <w:fldChar w:fldCharType="separate"/>
        </w:r>
        <w:r>
          <w:t>44</w:t>
        </w:r>
        <w:r>
          <w:fldChar w:fldCharType="end"/>
        </w:r>
      </w:hyperlink>
    </w:p>
    <w:p>
      <w:pPr>
        <w:pStyle w:val="TOC2"/>
        <w:tabs>
          <w:tab w:val="right" w:leader="dot" w:pos="8306"/>
        </w:tabs>
      </w:pPr>
      <w:hyperlink w:anchor="_Toc4674" w:history="1">
        <w:r>
          <w:rPr>
            <w:rFonts w:ascii="仿宋" w:eastAsia="仿宋" w:hAnsi="仿宋" w:cs="仿宋" w:hint="eastAsia"/>
            <w:lang w:eastAsia="zh-CN"/>
          </w:rPr>
          <w:t>(一)、交流鼓风机项目总投资估算</w:t>
        </w:r>
        <w:r>
          <w:tab/>
        </w:r>
        <w:r>
          <w:fldChar w:fldCharType="begin"/>
        </w:r>
        <w:r>
          <w:instrText xml:space="preserve"> PAGEREF _Toc4674 \h </w:instrText>
        </w:r>
        <w:r>
          <w:fldChar w:fldCharType="separate"/>
        </w:r>
        <w:r>
          <w:t>44</w:t>
        </w:r>
        <w:r>
          <w:fldChar w:fldCharType="end"/>
        </w:r>
      </w:hyperlink>
    </w:p>
    <w:p>
      <w:pPr>
        <w:pStyle w:val="TOC2"/>
        <w:tabs>
          <w:tab w:val="right" w:leader="dot" w:pos="8306"/>
        </w:tabs>
      </w:pPr>
      <w:hyperlink w:anchor="_Toc15195" w:history="1">
        <w:r>
          <w:rPr>
            <w:rFonts w:ascii="仿宋" w:eastAsia="仿宋" w:hAnsi="仿宋" w:cs="仿宋" w:hint="eastAsia"/>
            <w:lang w:eastAsia="zh-CN"/>
          </w:rPr>
          <w:t>(二)、资金筹措</w:t>
        </w:r>
        <w:r>
          <w:tab/>
        </w:r>
        <w:r>
          <w:fldChar w:fldCharType="begin"/>
        </w:r>
        <w:r>
          <w:instrText xml:space="preserve"> PAGEREF _Toc15195 \h </w:instrText>
        </w:r>
        <w:r>
          <w:fldChar w:fldCharType="separate"/>
        </w:r>
        <w:r>
          <w:t>45</w:t>
        </w:r>
        <w:r>
          <w:fldChar w:fldCharType="end"/>
        </w:r>
      </w:hyperlink>
    </w:p>
    <w:p>
      <w:pPr>
        <w:pStyle w:val="TOC1"/>
        <w:tabs>
          <w:tab w:val="right" w:leader="dot" w:pos="8306"/>
        </w:tabs>
      </w:pPr>
      <w:hyperlink w:anchor="_Toc9689" w:history="1">
        <w:r>
          <w:rPr>
            <w:rFonts w:ascii="仿宋" w:eastAsia="仿宋" w:hAnsi="仿宋" w:cs="仿宋" w:hint="eastAsia"/>
            <w:lang w:eastAsia="zh-CN"/>
          </w:rPr>
          <w:t>十二、交流鼓风机项目人力资源培养与发展</w:t>
        </w:r>
        <w:r>
          <w:tab/>
        </w:r>
        <w:r>
          <w:fldChar w:fldCharType="begin"/>
        </w:r>
        <w:r>
          <w:instrText xml:space="preserve"> PAGEREF _Toc9689 \h </w:instrText>
        </w:r>
        <w:r>
          <w:fldChar w:fldCharType="separate"/>
        </w:r>
        <w:r>
          <w:t>46</w:t>
        </w:r>
        <w:r>
          <w:fldChar w:fldCharType="end"/>
        </w:r>
      </w:hyperlink>
    </w:p>
    <w:p>
      <w:pPr>
        <w:pStyle w:val="TOC2"/>
        <w:tabs>
          <w:tab w:val="right" w:leader="dot" w:pos="8306"/>
        </w:tabs>
      </w:pPr>
      <w:hyperlink w:anchor="_Toc25136" w:history="1">
        <w:r>
          <w:rPr>
            <w:rFonts w:ascii="仿宋" w:eastAsia="仿宋" w:hAnsi="仿宋" w:cs="仿宋" w:hint="eastAsia"/>
            <w:lang w:eastAsia="zh-CN"/>
          </w:rPr>
          <w:t>(一)、人才需求与规划</w:t>
        </w:r>
        <w:r>
          <w:tab/>
        </w:r>
        <w:r>
          <w:fldChar w:fldCharType="begin"/>
        </w:r>
        <w:r>
          <w:instrText xml:space="preserve"> PAGEREF _Toc25136 \h </w:instrText>
        </w:r>
        <w:r>
          <w:fldChar w:fldCharType="separate"/>
        </w:r>
        <w:r>
          <w:t>46</w:t>
        </w:r>
        <w:r>
          <w:fldChar w:fldCharType="end"/>
        </w:r>
      </w:hyperlink>
    </w:p>
    <w:p>
      <w:pPr>
        <w:pStyle w:val="TOC2"/>
        <w:tabs>
          <w:tab w:val="right" w:leader="dot" w:pos="8306"/>
        </w:tabs>
      </w:pPr>
      <w:hyperlink w:anchor="_Toc29217" w:history="1">
        <w:r>
          <w:rPr>
            <w:rFonts w:ascii="仿宋" w:eastAsia="仿宋" w:hAnsi="仿宋" w:cs="仿宋" w:hint="eastAsia"/>
            <w:lang w:eastAsia="zh-CN"/>
          </w:rPr>
          <w:t>(二)、培训与发展计划</w:t>
        </w:r>
        <w:r>
          <w:tab/>
        </w:r>
        <w:r>
          <w:fldChar w:fldCharType="begin"/>
        </w:r>
        <w:r>
          <w:instrText xml:space="preserve"> PAGEREF _Toc29217 \h </w:instrText>
        </w:r>
        <w:r>
          <w:fldChar w:fldCharType="separate"/>
        </w:r>
        <w:r>
          <w:t>46</w:t>
        </w:r>
        <w:r>
          <w:fldChar w:fldCharType="end"/>
        </w:r>
      </w:hyperlink>
    </w:p>
    <w:p>
      <w:pPr>
        <w:pStyle w:val="TOC1"/>
        <w:tabs>
          <w:tab w:val="right" w:leader="dot" w:pos="8306"/>
        </w:tabs>
      </w:pPr>
      <w:hyperlink w:anchor="_Toc2589" w:history="1">
        <w:r>
          <w:rPr>
            <w:rFonts w:ascii="仿宋" w:eastAsia="仿宋" w:hAnsi="仿宋" w:cs="仿宋" w:hint="eastAsia"/>
            <w:lang w:eastAsia="zh-CN"/>
          </w:rPr>
          <w:t>十三、交流鼓风机项目实施保障措施</w:t>
        </w:r>
        <w:r>
          <w:tab/>
        </w:r>
        <w:r>
          <w:fldChar w:fldCharType="begin"/>
        </w:r>
        <w:r>
          <w:instrText xml:space="preserve"> PAGEREF _Toc2589 \h </w:instrText>
        </w:r>
        <w:r>
          <w:fldChar w:fldCharType="separate"/>
        </w:r>
        <w:r>
          <w:t>47</w:t>
        </w:r>
        <w:r>
          <w:fldChar w:fldCharType="end"/>
        </w:r>
      </w:hyperlink>
    </w:p>
    <w:p>
      <w:pPr>
        <w:pStyle w:val="TOC2"/>
        <w:tabs>
          <w:tab w:val="right" w:leader="dot" w:pos="8306"/>
        </w:tabs>
      </w:pPr>
      <w:hyperlink w:anchor="_Toc26287" w:history="1">
        <w:r>
          <w:rPr>
            <w:rFonts w:ascii="仿宋" w:eastAsia="仿宋" w:hAnsi="仿宋" w:cs="仿宋" w:hint="eastAsia"/>
            <w:lang w:eastAsia="zh-CN"/>
          </w:rPr>
          <w:t>(一)、交流鼓风机项目实施保障机制</w:t>
        </w:r>
        <w:r>
          <w:tab/>
        </w:r>
        <w:r>
          <w:fldChar w:fldCharType="begin"/>
        </w:r>
        <w:r>
          <w:instrText xml:space="preserve"> PAGEREF _Toc26287 \h </w:instrText>
        </w:r>
        <w:r>
          <w:fldChar w:fldCharType="separate"/>
        </w:r>
        <w:r>
          <w:t>47</w:t>
        </w:r>
        <w:r>
          <w:fldChar w:fldCharType="end"/>
        </w:r>
      </w:hyperlink>
    </w:p>
    <w:p>
      <w:pPr>
        <w:pStyle w:val="TOC2"/>
        <w:tabs>
          <w:tab w:val="right" w:leader="dot" w:pos="8306"/>
        </w:tabs>
      </w:pPr>
      <w:hyperlink w:anchor="_Toc12186" w:history="1">
        <w:r>
          <w:rPr>
            <w:rFonts w:ascii="仿宋" w:eastAsia="仿宋" w:hAnsi="仿宋" w:cs="仿宋" w:hint="eastAsia"/>
            <w:lang w:eastAsia="zh-CN"/>
          </w:rPr>
          <w:t>(二)、交流鼓风机项目法律合规要求</w:t>
        </w:r>
        <w:r>
          <w:tab/>
        </w:r>
        <w:r>
          <w:fldChar w:fldCharType="begin"/>
        </w:r>
        <w:r>
          <w:instrText xml:space="preserve"> PAGEREF _Toc12186 \h </w:instrText>
        </w:r>
        <w:r>
          <w:fldChar w:fldCharType="separate"/>
        </w:r>
        <w:r>
          <w:t>50</w:t>
        </w:r>
        <w:r>
          <w:fldChar w:fldCharType="end"/>
        </w:r>
      </w:hyperlink>
    </w:p>
    <w:p>
      <w:pPr>
        <w:pStyle w:val="TOC2"/>
        <w:tabs>
          <w:tab w:val="right" w:leader="dot" w:pos="8306"/>
        </w:tabs>
      </w:pPr>
      <w:hyperlink w:anchor="_Toc5223" w:history="1">
        <w:r>
          <w:rPr>
            <w:rFonts w:ascii="仿宋" w:eastAsia="仿宋" w:hAnsi="仿宋" w:cs="仿宋" w:hint="eastAsia"/>
            <w:lang w:eastAsia="zh-CN"/>
          </w:rPr>
          <w:t>(三)、交流鼓风机项目合同管理与法律事务</w:t>
        </w:r>
        <w:r>
          <w:tab/>
        </w:r>
        <w:r>
          <w:fldChar w:fldCharType="begin"/>
        </w:r>
        <w:r>
          <w:instrText xml:space="preserve"> PAGEREF _Toc5223 \h </w:instrText>
        </w:r>
        <w:r>
          <w:fldChar w:fldCharType="separate"/>
        </w:r>
        <w:r>
          <w:t>54</w:t>
        </w:r>
        <w:r>
          <w:fldChar w:fldCharType="end"/>
        </w:r>
      </w:hyperlink>
    </w:p>
    <w:p>
      <w:pPr>
        <w:pStyle w:val="TOC2"/>
        <w:tabs>
          <w:tab w:val="right" w:leader="dot" w:pos="8306"/>
        </w:tabs>
      </w:pPr>
      <w:hyperlink w:anchor="_Toc21760" w:history="1">
        <w:r>
          <w:rPr>
            <w:rFonts w:ascii="仿宋" w:eastAsia="仿宋" w:hAnsi="仿宋" w:cs="仿宋" w:hint="eastAsia"/>
            <w:lang w:eastAsia="zh-CN"/>
          </w:rPr>
          <w:t>(四)、交流鼓风机项目知识产权保护策略</w:t>
        </w:r>
        <w:r>
          <w:tab/>
        </w:r>
        <w:r>
          <w:fldChar w:fldCharType="begin"/>
        </w:r>
        <w:r>
          <w:instrText xml:space="preserve"> PAGEREF _Toc21760 \h </w:instrText>
        </w:r>
        <w:r>
          <w:fldChar w:fldCharType="separate"/>
        </w:r>
        <w:r>
          <w:t>61</w:t>
        </w:r>
        <w:r>
          <w:fldChar w:fldCharType="end"/>
        </w:r>
      </w:hyperlink>
    </w:p>
    <w:p>
      <w:pPr>
        <w:pStyle w:val="TOC1"/>
        <w:tabs>
          <w:tab w:val="right" w:leader="dot" w:pos="8306"/>
        </w:tabs>
      </w:pPr>
      <w:hyperlink w:anchor="_Toc32035" w:history="1">
        <w:r>
          <w:rPr>
            <w:rFonts w:ascii="仿宋" w:eastAsia="仿宋" w:hAnsi="仿宋" w:cs="仿宋" w:hint="eastAsia"/>
            <w:lang w:eastAsia="zh-CN"/>
          </w:rPr>
          <w:t>十四、质量管理体系</w:t>
        </w:r>
        <w:r>
          <w:tab/>
        </w:r>
        <w:r>
          <w:fldChar w:fldCharType="begin"/>
        </w:r>
        <w:r>
          <w:instrText xml:space="preserve"> PAGEREF _Toc32035 \h </w:instrText>
        </w:r>
        <w:r>
          <w:fldChar w:fldCharType="separate"/>
        </w:r>
        <w:r>
          <w:t>63</w:t>
        </w:r>
        <w:r>
          <w:fldChar w:fldCharType="end"/>
        </w:r>
      </w:hyperlink>
    </w:p>
    <w:p>
      <w:pPr>
        <w:pStyle w:val="TOC2"/>
        <w:tabs>
          <w:tab w:val="right" w:leader="dot" w:pos="8306"/>
        </w:tabs>
      </w:pPr>
      <w:hyperlink w:anchor="_Toc25123" w:history="1">
        <w:r>
          <w:rPr>
            <w:rFonts w:ascii="仿宋" w:eastAsia="仿宋" w:hAnsi="仿宋" w:cs="仿宋" w:hint="eastAsia"/>
            <w:lang w:eastAsia="zh-CN"/>
          </w:rPr>
          <w:t>(一)、质量目标与方针</w:t>
        </w:r>
        <w:r>
          <w:tab/>
        </w:r>
        <w:r>
          <w:fldChar w:fldCharType="begin"/>
        </w:r>
        <w:r>
          <w:instrText xml:space="preserve"> PAGEREF _Toc25123 \h </w:instrText>
        </w:r>
        <w:r>
          <w:fldChar w:fldCharType="separate"/>
        </w:r>
        <w:r>
          <w:t>63</w:t>
        </w:r>
        <w:r>
          <w:fldChar w:fldCharType="end"/>
        </w:r>
      </w:hyperlink>
    </w:p>
    <w:p>
      <w:pPr>
        <w:pStyle w:val="TOC2"/>
        <w:tabs>
          <w:tab w:val="right" w:leader="dot" w:pos="8306"/>
        </w:tabs>
      </w:pPr>
      <w:hyperlink w:anchor="_Toc2394" w:history="1">
        <w:r>
          <w:rPr>
            <w:rFonts w:ascii="仿宋" w:eastAsia="仿宋" w:hAnsi="仿宋" w:cs="仿宋" w:hint="eastAsia"/>
            <w:lang w:eastAsia="zh-CN"/>
          </w:rPr>
          <w:t>(二)、质量管理责任</w:t>
        </w:r>
        <w:r>
          <w:tab/>
        </w:r>
        <w:r>
          <w:fldChar w:fldCharType="begin"/>
        </w:r>
        <w:r>
          <w:instrText xml:space="preserve"> PAGEREF _Toc2394 \h </w:instrText>
        </w:r>
        <w:r>
          <w:fldChar w:fldCharType="separate"/>
        </w:r>
        <w:r>
          <w:t>64</w:t>
        </w:r>
        <w:r>
          <w:fldChar w:fldCharType="end"/>
        </w:r>
      </w:hyperlink>
    </w:p>
    <w:p>
      <w:pPr>
        <w:pStyle w:val="TOC2"/>
        <w:tabs>
          <w:tab w:val="right" w:leader="dot" w:pos="8306"/>
        </w:tabs>
      </w:pPr>
      <w:hyperlink w:anchor="_Toc1476" w:history="1">
        <w:r>
          <w:rPr>
            <w:rFonts w:ascii="仿宋" w:eastAsia="仿宋" w:hAnsi="仿宋" w:cs="仿宋" w:hint="eastAsia"/>
            <w:lang w:eastAsia="zh-CN"/>
          </w:rPr>
          <w:t>(三)、质量管理体系文件</w:t>
        </w:r>
        <w:r>
          <w:tab/>
        </w:r>
        <w:r>
          <w:fldChar w:fldCharType="begin"/>
        </w:r>
        <w:r>
          <w:instrText xml:space="preserve"> PAGEREF _Toc1476 \h </w:instrText>
        </w:r>
        <w:r>
          <w:fldChar w:fldCharType="separate"/>
        </w:r>
        <w:r>
          <w:t>66</w:t>
        </w:r>
        <w:r>
          <w:fldChar w:fldCharType="end"/>
        </w:r>
      </w:hyperlink>
    </w:p>
    <w:p>
      <w:pPr>
        <w:pStyle w:val="TOC2"/>
        <w:tabs>
          <w:tab w:val="right" w:leader="dot" w:pos="8306"/>
        </w:tabs>
      </w:pPr>
      <w:hyperlink w:anchor="_Toc7240" w:history="1">
        <w:r>
          <w:rPr>
            <w:rFonts w:ascii="仿宋" w:eastAsia="仿宋" w:hAnsi="仿宋" w:cs="仿宋" w:hint="eastAsia"/>
            <w:lang w:eastAsia="zh-CN"/>
          </w:rPr>
          <w:t>(四)、质量培训与教育</w:t>
        </w:r>
        <w:r>
          <w:tab/>
        </w:r>
        <w:r>
          <w:fldChar w:fldCharType="begin"/>
        </w:r>
        <w:r>
          <w:instrText xml:space="preserve"> PAGEREF _Toc7240 \h </w:instrText>
        </w:r>
        <w:r>
          <w:fldChar w:fldCharType="separate"/>
        </w:r>
        <w:r>
          <w:t>68</w:t>
        </w:r>
        <w:r>
          <w:fldChar w:fldCharType="end"/>
        </w:r>
      </w:hyperlink>
    </w:p>
    <w:p>
      <w:pPr>
        <w:pStyle w:val="TOC2"/>
        <w:tabs>
          <w:tab w:val="right" w:leader="dot" w:pos="8306"/>
        </w:tabs>
      </w:pPr>
      <w:hyperlink w:anchor="_Toc20393" w:history="1">
        <w:r>
          <w:rPr>
            <w:rFonts w:ascii="仿宋" w:eastAsia="仿宋" w:hAnsi="仿宋" w:cs="仿宋" w:hint="eastAsia"/>
            <w:lang w:eastAsia="zh-CN"/>
          </w:rPr>
          <w:t>(五)、质量审核与评价</w:t>
        </w:r>
        <w:r>
          <w:tab/>
        </w:r>
        <w:r>
          <w:fldChar w:fldCharType="begin"/>
        </w:r>
        <w:r>
          <w:instrText xml:space="preserve"> PAGEREF _Toc20393 \h </w:instrText>
        </w:r>
        <w:r>
          <w:fldChar w:fldCharType="separate"/>
        </w:r>
        <w:r>
          <w:t>69</w:t>
        </w:r>
        <w:r>
          <w:fldChar w:fldCharType="end"/>
        </w:r>
      </w:hyperlink>
    </w:p>
    <w:p>
      <w:pPr>
        <w:pStyle w:val="TOC2"/>
        <w:tabs>
          <w:tab w:val="right" w:leader="dot" w:pos="8306"/>
        </w:tabs>
      </w:pPr>
      <w:hyperlink w:anchor="_Toc16941" w:history="1">
        <w:r>
          <w:rPr>
            <w:rFonts w:ascii="仿宋" w:eastAsia="仿宋" w:hAnsi="仿宋" w:cs="仿宋" w:hint="eastAsia"/>
            <w:lang w:eastAsia="zh-CN"/>
          </w:rPr>
          <w:t>(六)、不符合与纠正措施</w:t>
        </w:r>
        <w:r>
          <w:tab/>
        </w:r>
        <w:r>
          <w:fldChar w:fldCharType="begin"/>
        </w:r>
        <w:r>
          <w:instrText xml:space="preserve"> PAGEREF _Toc16941 \h </w:instrText>
        </w:r>
        <w:r>
          <w:fldChar w:fldCharType="separate"/>
        </w:r>
        <w:r>
          <w:t>70</w:t>
        </w:r>
        <w:r>
          <w:fldChar w:fldCharType="end"/>
        </w:r>
      </w:hyperlink>
    </w:p>
    <w:p>
      <w:pPr>
        <w:pStyle w:val="TOC1"/>
        <w:tabs>
          <w:tab w:val="right" w:leader="dot" w:pos="8306"/>
        </w:tabs>
      </w:pPr>
      <w:hyperlink w:anchor="_Toc12377" w:history="1">
        <w:r>
          <w:rPr>
            <w:rFonts w:ascii="仿宋" w:eastAsia="仿宋" w:hAnsi="仿宋" w:cs="仿宋" w:hint="eastAsia"/>
            <w:lang w:eastAsia="zh-CN"/>
          </w:rPr>
          <w:t>十五、交流鼓风机项目变更管理</w:t>
        </w:r>
        <w:r>
          <w:tab/>
        </w:r>
        <w:r>
          <w:fldChar w:fldCharType="begin"/>
        </w:r>
        <w:r>
          <w:instrText xml:space="preserve"> PAGEREF _Toc12377 \h </w:instrText>
        </w:r>
        <w:r>
          <w:fldChar w:fldCharType="separate"/>
        </w:r>
        <w:r>
          <w:t>71</w:t>
        </w:r>
        <w:r>
          <w:fldChar w:fldCharType="end"/>
        </w:r>
      </w:hyperlink>
    </w:p>
    <w:p>
      <w:pPr>
        <w:pStyle w:val="TOC2"/>
        <w:tabs>
          <w:tab w:val="right" w:leader="dot" w:pos="8306"/>
        </w:tabs>
      </w:pPr>
      <w:hyperlink w:anchor="_Toc4502" w:history="1">
        <w:r>
          <w:rPr>
            <w:rFonts w:ascii="仿宋" w:eastAsia="仿宋" w:hAnsi="仿宋" w:cs="仿宋" w:hint="eastAsia"/>
            <w:lang w:eastAsia="zh-CN"/>
          </w:rPr>
          <w:t>(一)、变更申请与评估</w:t>
        </w:r>
        <w:r>
          <w:tab/>
        </w:r>
        <w:r>
          <w:fldChar w:fldCharType="begin"/>
        </w:r>
        <w:r>
          <w:instrText xml:space="preserve"> PAGEREF _Toc4502 \h </w:instrText>
        </w:r>
        <w:r>
          <w:fldChar w:fldCharType="separate"/>
        </w:r>
        <w:r>
          <w:t>71</w:t>
        </w:r>
        <w:r>
          <w:fldChar w:fldCharType="end"/>
        </w:r>
      </w:hyperlink>
    </w:p>
    <w:p>
      <w:pPr>
        <w:pStyle w:val="TOC2"/>
        <w:tabs>
          <w:tab w:val="right" w:leader="dot" w:pos="8306"/>
        </w:tabs>
      </w:pPr>
      <w:hyperlink w:anchor="_Toc13263" w:history="1">
        <w:r>
          <w:rPr>
            <w:rFonts w:ascii="仿宋" w:eastAsia="仿宋" w:hAnsi="仿宋" w:cs="仿宋" w:hint="eastAsia"/>
            <w:lang w:eastAsia="zh-CN"/>
          </w:rPr>
          <w:t>(二)、变更实施与控制</w:t>
        </w:r>
        <w:r>
          <w:tab/>
        </w:r>
        <w:r>
          <w:fldChar w:fldCharType="begin"/>
        </w:r>
        <w:r>
          <w:instrText xml:space="preserve"> PAGEREF _Toc13263 \h </w:instrText>
        </w:r>
        <w:r>
          <w:fldChar w:fldCharType="separate"/>
        </w:r>
        <w:r>
          <w:t>72</w:t>
        </w:r>
        <w:r>
          <w:fldChar w:fldCharType="end"/>
        </w:r>
      </w:hyperlink>
    </w:p>
    <w:p>
      <w:pPr>
        <w:pStyle w:val="TOC1"/>
        <w:tabs>
          <w:tab w:val="right" w:leader="dot" w:pos="8306"/>
        </w:tabs>
      </w:pPr>
      <w:hyperlink w:anchor="_Toc24522" w:history="1">
        <w:r>
          <w:rPr>
            <w:rFonts w:ascii="仿宋" w:eastAsia="仿宋" w:hAnsi="仿宋" w:cs="仿宋" w:hint="eastAsia"/>
            <w:lang w:eastAsia="zh-CN"/>
          </w:rPr>
          <w:t>十六、利益相关者分析与沟通计划</w:t>
        </w:r>
        <w:r>
          <w:tab/>
        </w:r>
        <w:r>
          <w:fldChar w:fldCharType="begin"/>
        </w:r>
        <w:r>
          <w:instrText xml:space="preserve"> PAGEREF _Toc24522 \h </w:instrText>
        </w:r>
        <w:r>
          <w:fldChar w:fldCharType="separate"/>
        </w:r>
        <w:r>
          <w:t>72</w:t>
        </w:r>
        <w:r>
          <w:fldChar w:fldCharType="end"/>
        </w:r>
      </w:hyperlink>
    </w:p>
    <w:p>
      <w:pPr>
        <w:pStyle w:val="TOC2"/>
        <w:tabs>
          <w:tab w:val="right" w:leader="dot" w:pos="8306"/>
        </w:tabs>
      </w:pPr>
      <w:hyperlink w:anchor="_Toc13978" w:history="1">
        <w:r>
          <w:rPr>
            <w:rFonts w:ascii="仿宋" w:eastAsia="仿宋" w:hAnsi="仿宋" w:cs="仿宋" w:hint="eastAsia"/>
            <w:lang w:eastAsia="zh-CN"/>
          </w:rPr>
          <w:t>(一)、利益相关者分析</w:t>
        </w:r>
        <w:r>
          <w:tab/>
        </w:r>
        <w:r>
          <w:fldChar w:fldCharType="begin"/>
        </w:r>
        <w:r>
          <w:instrText xml:space="preserve"> PAGEREF _Toc13978 \h </w:instrText>
        </w:r>
        <w:r>
          <w:fldChar w:fldCharType="separate"/>
        </w:r>
        <w:r>
          <w:t>72</w:t>
        </w:r>
        <w:r>
          <w:fldChar w:fldCharType="end"/>
        </w:r>
      </w:hyperlink>
    </w:p>
    <w:p>
      <w:pPr>
        <w:pStyle w:val="TOC2"/>
        <w:tabs>
          <w:tab w:val="right" w:leader="dot" w:pos="8306"/>
        </w:tabs>
      </w:pPr>
      <w:hyperlink w:anchor="_Toc10709" w:history="1">
        <w:r>
          <w:rPr>
            <w:rFonts w:ascii="仿宋" w:eastAsia="仿宋" w:hAnsi="仿宋" w:cs="仿宋" w:hint="eastAsia"/>
            <w:lang w:eastAsia="zh-CN"/>
          </w:rPr>
          <w:t>(二)、沟通计划</w:t>
        </w:r>
        <w:r>
          <w:tab/>
        </w:r>
        <w:r>
          <w:fldChar w:fldCharType="begin"/>
        </w:r>
        <w:r>
          <w:instrText xml:space="preserve"> PAGEREF _Toc10709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90"/>
      <w:r>
        <w:rPr>
          <w:rFonts w:ascii="仿宋" w:eastAsia="仿宋" w:hAnsi="仿宋" w:cs="仿宋" w:hint="eastAsia"/>
          <w:sz w:val="28"/>
          <w:lang w:eastAsia="zh-CN"/>
        </w:rPr>
        <w:t>一、交流鼓风机项目选址可行性分析</w:t>
      </w:r>
      <w:bookmarkEnd w:id="2"/>
    </w:p>
    <w:p>
      <w:pPr>
        <w:pStyle w:val="Heading2"/>
        <w:rPr>
          <w:rFonts w:ascii="仿宋" w:eastAsia="仿宋" w:hAnsi="仿宋" w:cs="仿宋" w:hint="eastAsia"/>
          <w:lang w:eastAsia="zh-CN"/>
        </w:rPr>
      </w:pPr>
      <w:bookmarkStart w:id="3" w:name="_Toc13445"/>
      <w:r>
        <w:rPr>
          <w:rFonts w:ascii="仿宋" w:eastAsia="仿宋" w:hAnsi="仿宋" w:cs="仿宋" w:hint="eastAsia"/>
          <w:lang w:eastAsia="zh-CN"/>
        </w:rPr>
        <w:t>(一)、交流鼓风机项目选址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该交流鼓风机项目选址位于XX省XX市XX区XXX街道</w:t>
      </w:r>
    </w:p>
    <w:p>
      <w:pPr>
        <w:pStyle w:val="Heading2"/>
        <w:ind w:firstLine="560" w:firstLineChars="200"/>
        <w:rPr>
          <w:rFonts w:ascii="仿宋" w:eastAsia="仿宋" w:hAnsi="仿宋" w:cs="仿宋" w:hint="eastAsia"/>
          <w:sz w:val="28"/>
          <w:lang w:eastAsia="zh-CN"/>
        </w:rPr>
      </w:pPr>
      <w:bookmarkStart w:id="4" w:name="_Toc43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交流鼓风机项目的征地面积将根据交流鼓风机项目的实际规模和需求进行精确规划。具体面积XXX平方米，旨在确保交流鼓风机项目不仅能够满足当前的发展需求，还能够预留空间以适应未来的扩展。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净用地面积是在征地面积基础上去除不可利用面积后的实际可开发用地。具体面积XXX平方米，考虑到环保、交通、安全等多方面因素，以确保交流鼓风机项目在整体利用效率上达到最优。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交流鼓风机项目计划建设的建筑总规模具体面积XXX平方米。这一规模的确定综合考虑了交流鼓风机项目的性质、规模，以及城市规划的相关要求，确保建筑布局与周边环境协调一致。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绿地率是交流鼓风机项目用地中被规划为绿地的比例。具体面积XXX平方米，旨在通过合理规划绿地，改善交流鼓风机项目周边环境，提升居民生活质量，并符合城市整体绿化规划。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容积率是用地上可以建设的建筑总体积与用地面积之比。具体面积XXX，通过合理的容积率规划，确保交流鼓风机项目建筑规模与周边环境和谐共生。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流鼓风机项目选址与当地城市规划相一致，具体面积XXX平方米。通过与城市规划部门深入沟通，确保交流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流鼓风机项目选址符合当地产业政策，具体面积XXX平方米。这包括交流鼓风机项目对当地经济的促进作用，以及对相关产业的带动效应，确保交流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用地总体要求必须符合环保和可持续发展的原则，具体面积XXX平方米。通过采用绿色建筑设计、节能减排等措施，确保交流鼓风机项目在建设和运营过程中对环境的影响最小化，达到可持续发展的要求。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确保交流鼓风机项目选址具备必要的公共设施配套，具体面积XXX平方米。这包括交通便利性、教育、医疗等基础设施，以提高居民生活品质，使得交流鼓风机项目选址更具吸引力。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考虑用地总体要求对当地社会稳定性的影响，具体面积XXX平方米。通过深入了解当地社区反馈，确保交流鼓风机项目的选址和建设过程对当地社会和谐稳定产生积极作用。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流鼓风机项目选址不仅符合法规和规划，还在实际操作中具有可行性。这一全面规划将为交流鼓风机项目的成功实施提供坚实的基础，确保交流鼓风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3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流鼓风机项目的设备规划和空间设计中，我们将采取灵活设备布局的措施。设备布局将根据实际需求进行灵活设计，避免不必要的浪费。通过合理规划设备摆放位置，我们将提高设备的利用率，减少设备间距，以确保交流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流鼓风机项目内部引入共享设施的概念，例如共享会议室、办公区等。通过这种方式，我们可以减少对资源的重复建设，提高资源共享效率，从而减小交流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2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流鼓风机项目的总图布置中，我们将不同功能区域进行明确的规划，以最大程度满足交流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2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流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交流鼓风机项目对环境的影响是综合评价的重要因素之一。我们将详细考虑选址周边的自然环境、生态保护区、水源地等情况，确保交流鼓风机项目的建设和运营对环境影响最小化，并符合当地的环保法规标准。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对选址的评价还需充分考虑当地政府的产业政策和法规。我们将详细了解交流鼓风机项目所在地的相关政策，确保交流鼓风机项目的规划和运营与当地法规相符，降低不必要的法律风险。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考虑到社会稳定性对企业运营的重要性，我们将评估选址地区的社会安全情况、劳工关系、社区反馈等方面，以确保交流鼓风机项目的建设和运营不会受到社会稳定性的负面影响。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最后，我们将综合考虑用地成本，包括土地购置费用、土地开发成本等。通过对用地成本的详细评估，我们能够做出更为精确的经济效益分析，为交流鼓风机项目的投资决策提供有力支持。</w:t>
      </w:r>
    </w:p>
    <w:p>
      <w:pPr>
        <w:pStyle w:val="Heading1"/>
        <w:ind w:firstLine="560" w:firstLineChars="200"/>
        <w:rPr>
          <w:rFonts w:ascii="仿宋" w:eastAsia="仿宋" w:hAnsi="仿宋" w:cs="仿宋" w:hint="eastAsia"/>
          <w:sz w:val="28"/>
          <w:lang w:eastAsia="zh-CN"/>
        </w:rPr>
      </w:pPr>
      <w:bookmarkStart w:id="8" w:name="_Toc15275"/>
      <w:r>
        <w:rPr>
          <w:rFonts w:ascii="仿宋" w:eastAsia="仿宋" w:hAnsi="仿宋" w:cs="仿宋" w:hint="eastAsia"/>
          <w:sz w:val="28"/>
          <w:lang w:eastAsia="zh-CN"/>
        </w:rPr>
        <w:t>二、交流鼓风机项目文档管理</w:t>
      </w:r>
      <w:bookmarkEnd w:id="8"/>
    </w:p>
    <w:p>
      <w:pPr>
        <w:pStyle w:val="Heading2"/>
        <w:rPr>
          <w:rFonts w:ascii="仿宋" w:eastAsia="仿宋" w:hAnsi="仿宋" w:cs="仿宋" w:hint="eastAsia"/>
          <w:lang w:eastAsia="zh-CN"/>
        </w:rPr>
      </w:pPr>
      <w:bookmarkStart w:id="9" w:name="_Toc4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交流鼓风机项目高度重视文档的质量和准确性，以支持交流鼓风机项目的各项活动和决策。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文档的编制始于交流鼓风机项目计划的初期，我们制定了详细的文档编制计划，明确了每个文档的内容、格式和编写责任人。在交流鼓风机项目启动阶段，我们首先编制了交流鼓风机项目章程，明确定义了交流鼓风机项目的目标、范围、风险等关键要素。随后，交流鼓风机项目团队根据计划陆续编制了需求文档、设计文档、测试文档等各类文档，确保交流鼓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流鼓风机项目管理中的重要环节，旨在确保交流鼓风机项目文档符合质量标准和交流鼓风机项目需求。在交流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流鼓风机项目相关利益方和专业领域的专家对文档进行独立审查。这有助于获取更全面、客观的反馈，确保交流鼓风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交流鼓风机项目在文档编制与审查方面建立了严格的管理机制，通过规范的流程和多维度的审查，确保交流鼓风机项目文档的质量、准确性和可靠性，为交流鼓风机项目的顺利推进提供了有力支持。</w:t>
      </w:r>
    </w:p>
    <w:p>
      <w:pPr>
        <w:pStyle w:val="Heading2"/>
        <w:ind w:firstLine="560" w:firstLineChars="200"/>
        <w:rPr>
          <w:rFonts w:ascii="仿宋" w:eastAsia="仿宋" w:hAnsi="仿宋" w:cs="仿宋" w:hint="eastAsia"/>
          <w:sz w:val="28"/>
          <w:lang w:eastAsia="zh-CN"/>
        </w:rPr>
      </w:pPr>
      <w:bookmarkStart w:id="10" w:name="_Toc91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我们通过多渠道发布文档，包括电子邮件、交流鼓风机项目管理平台、内部网站等，以满足不同团队成员的偏好和需求。多渠道发布确保了信息的全面覆盖。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我们采用了精细的权限控制，确保只有授权人员可以访问敏感信息。这种安全措施保护了交流鼓风机项目文档的机密性，防止了未经授权的信息泄露。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24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文档存档与归档是交流鼓风机项目生命周期中一个至关重要的环节，直接关系到交流鼓风机项目信息的长期保存和历史记录的完整性。在交流鼓风机项目中，我们实施了一系列有效的文档存档与归档管理策略：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368"/>
      <w:r>
        <w:rPr>
          <w:rFonts w:ascii="仿宋" w:eastAsia="仿宋" w:hAnsi="仿宋" w:cs="仿宋" w:hint="eastAsia"/>
          <w:sz w:val="28"/>
          <w:lang w:eastAsia="zh-CN"/>
        </w:rPr>
        <w:t>三、交流鼓风机项目土建工程</w:t>
      </w:r>
      <w:bookmarkEnd w:id="12"/>
    </w:p>
    <w:p>
      <w:pPr>
        <w:pStyle w:val="Heading2"/>
        <w:rPr>
          <w:rFonts w:ascii="仿宋" w:eastAsia="仿宋" w:hAnsi="仿宋" w:cs="仿宋" w:hint="eastAsia"/>
          <w:lang w:eastAsia="zh-CN"/>
        </w:rPr>
      </w:pPr>
      <w:bookmarkStart w:id="13" w:name="_Toc254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在交流鼓风机项目的建筑工程设计中，我们将秉承一系列重要的设计原则，以确保交流鼓风机项目建筑在功能、美观、可持续性等方面达到最佳效果。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首要原则是确保建筑的功能性得到最大化的发挥。我们将充分理解交流鼓风机项目的实际需求，合理布局各个功能区域，保证建筑在满足业务需求的同时，提供高效的工作环境。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在建筑设计中，我们将综合考虑建设和运营成本。通过精细的经济效益分析，确保设计方案在高效利用资源的同时，对交流鼓风机项目的长期盈利能力有积极的贡献。</w:t>
      </w:r>
    </w:p>
    <w:p>
      <w:pPr>
        <w:pStyle w:val="Heading2"/>
        <w:ind w:firstLine="560" w:firstLineChars="200"/>
        <w:rPr>
          <w:rFonts w:ascii="仿宋" w:eastAsia="仿宋" w:hAnsi="仿宋" w:cs="仿宋" w:hint="eastAsia"/>
          <w:sz w:val="28"/>
          <w:lang w:eastAsia="zh-CN"/>
        </w:rPr>
      </w:pPr>
      <w:bookmarkStart w:id="14" w:name="_Toc2374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的土建工程设计中，我们将精准设定设计年限，结合交流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流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46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交流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流鼓风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流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44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本期工程交流鼓风机项目预计总建筑面积XXX平方米，其中：计容建筑面积XXX平方米，计划建筑工程投资XX万元，占交流鼓风机项目总投资的XX%。</w:t>
      </w:r>
    </w:p>
    <w:p>
      <w:pPr>
        <w:pStyle w:val="Heading1"/>
        <w:ind w:firstLine="560" w:firstLineChars="200"/>
        <w:rPr>
          <w:rFonts w:ascii="仿宋" w:eastAsia="仿宋" w:hAnsi="仿宋" w:cs="仿宋" w:hint="eastAsia"/>
          <w:sz w:val="28"/>
          <w:lang w:eastAsia="zh-CN"/>
        </w:rPr>
      </w:pPr>
      <w:bookmarkStart w:id="17" w:name="_Toc1237"/>
      <w:r>
        <w:rPr>
          <w:rFonts w:ascii="仿宋" w:eastAsia="仿宋" w:hAnsi="仿宋" w:cs="仿宋" w:hint="eastAsia"/>
          <w:sz w:val="28"/>
          <w:lang w:eastAsia="zh-CN"/>
        </w:rPr>
        <w:t>四、交流鼓风机项目绩效评估</w:t>
      </w:r>
      <w:bookmarkEnd w:id="17"/>
    </w:p>
    <w:p>
      <w:pPr>
        <w:pStyle w:val="Heading2"/>
        <w:rPr>
          <w:rFonts w:ascii="仿宋" w:eastAsia="仿宋" w:hAnsi="仿宋" w:cs="仿宋" w:hint="eastAsia"/>
          <w:lang w:eastAsia="zh-CN"/>
        </w:rPr>
      </w:pPr>
      <w:bookmarkStart w:id="18" w:name="_Toc2384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中，我们设计了一套全面的绩效评估指标，以确保交流鼓风机项目的可控和成功交付。这些指标跨足交流鼓风机项目目标、成本、进度和质量等多个维度，为我们提供了全面洞察交流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目标达成率是我们关注的首要指标。我们设定了明确的目标，并通过定期监测和评估，迅速发现并应对潜在的目标偏差。这为交流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成本绩效是另一个核心关注点。通过实际成本与预算成本的对比分析，我们深入了解成本差异的原因，及时调整资源分配，保持交流鼓风机项目在经济效益方面的合理水平。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进度作为关键的绩效指标之一，得到了精心的关注。我们制定了详细的交流鼓风机项目进度计划，并设立了进度符合度指标，确保实际进度与计划进度保持一致。这使我们能够快速发现和解决潜在的进度问题，保持交流鼓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流鼓风机项目绩效的不可或缺的一环。我们引入了一系列的质量标准和客户满意度指标，以确保交流鼓风机项目交付的成果在质量上达到或超越预期水平。通过持续监测这些指标，我们努力提升交流鼓风机项目整体质量水平，为交流鼓风机项目的成功交付提供有力保障。通过这些科学且全面的绩效评估，我们能够更好地引导交流鼓风机项目的持续改进，确保交流鼓风机项目目标的顺利达成。</w:t>
      </w:r>
    </w:p>
    <w:p>
      <w:pPr>
        <w:pStyle w:val="Heading2"/>
        <w:ind w:firstLine="560" w:firstLineChars="200"/>
        <w:rPr>
          <w:rFonts w:ascii="仿宋" w:eastAsia="仿宋" w:hAnsi="仿宋" w:cs="仿宋" w:hint="eastAsia"/>
          <w:sz w:val="28"/>
          <w:lang w:eastAsia="zh-CN"/>
        </w:rPr>
      </w:pPr>
      <w:bookmarkStart w:id="19" w:name="_Toc2228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绩效评估是交流鼓风机项目中的关键环节，为确保交流鼓风机项目达到预期目标，我们采用了多层次、多维度的绩效评估方法。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流鼓风机项目的战略目标对齐，确保每个决策和行动都与交流鼓风机项目整体目标保持一致。团队会定期召开战略对齐会议，审视当前工作与交流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流鼓风机项目进度、质量、成本和风险等方面。这些指标通过数据收集和分析，为交流鼓风机项目管理团队提供了客观的评估依据。例如，我们通过交流鼓风机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https://d.book118.com/925000130300011122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77D9F"/>
    <w:rsid w:val="5F577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0013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2024-03-01T11:02:00Z</dcterms:created>
  <dcterms:modified xsi:type="dcterms:W3CDTF">2024-03-01T11:02:46Z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42BDFADBDBBF421DA971088C2A613FDA_11</vt:lpwstr>
  </property>
  <property fmtid="{D5CDD505-2E9C-101B-9397-08002B2CF9AE}" pid="3" name="KSOProductBuildVer">
    <vt:lpwstr>2052-12.1.0.16388</vt:lpwstr>
  </property>
</Properties>
</file>