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钻孔应变仪项目计划设计方案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821" w:history="1">
        <w:r>
          <w:rPr>
            <w:rFonts w:ascii="仿宋" w:eastAsia="仿宋" w:hAnsi="仿宋" w:cs="仿宋" w:hint="eastAsia"/>
            <w:lang w:eastAsia="zh-CN"/>
          </w:rPr>
          <w:t>前言</w:t>
        </w:r>
        <w:r>
          <w:tab/>
        </w:r>
        <w:r>
          <w:fldChar w:fldCharType="begin"/>
        </w:r>
        <w:r>
          <w:instrText xml:space="preserve"> PAGEREF _Toc21821 \h </w:instrText>
        </w:r>
        <w:r>
          <w:fldChar w:fldCharType="separate"/>
        </w:r>
        <w:r>
          <w:t>3</w:t>
        </w:r>
        <w:r>
          <w:fldChar w:fldCharType="end"/>
        </w:r>
      </w:hyperlink>
    </w:p>
    <w:p>
      <w:pPr>
        <w:pStyle w:val="TOC1"/>
        <w:tabs>
          <w:tab w:val="right" w:leader="dot" w:pos="8306"/>
        </w:tabs>
      </w:pPr>
      <w:hyperlink w:anchor="_Toc10944" w:history="1">
        <w:r>
          <w:rPr>
            <w:rFonts w:ascii="仿宋" w:eastAsia="仿宋" w:hAnsi="仿宋" w:cs="仿宋" w:hint="eastAsia"/>
            <w:lang w:eastAsia="zh-CN"/>
          </w:rPr>
          <w:t>一、钻孔应变仪项目选址可行性分析</w:t>
        </w:r>
        <w:r>
          <w:tab/>
        </w:r>
        <w:r>
          <w:fldChar w:fldCharType="begin"/>
        </w:r>
        <w:r>
          <w:instrText xml:space="preserve"> PAGEREF _Toc10944 \h </w:instrText>
        </w:r>
        <w:r>
          <w:fldChar w:fldCharType="separate"/>
        </w:r>
        <w:r>
          <w:t>3</w:t>
        </w:r>
        <w:r>
          <w:fldChar w:fldCharType="end"/>
        </w:r>
      </w:hyperlink>
    </w:p>
    <w:p>
      <w:pPr>
        <w:pStyle w:val="TOC2"/>
        <w:tabs>
          <w:tab w:val="right" w:leader="dot" w:pos="8306"/>
        </w:tabs>
      </w:pPr>
      <w:hyperlink w:anchor="_Toc10447" w:history="1">
        <w:r>
          <w:rPr>
            <w:rFonts w:ascii="仿宋" w:eastAsia="仿宋" w:hAnsi="仿宋" w:cs="仿宋" w:hint="eastAsia"/>
            <w:lang w:eastAsia="zh-CN"/>
          </w:rPr>
          <w:t>(一)、钻孔应变仪项目选址</w:t>
        </w:r>
        <w:r>
          <w:tab/>
        </w:r>
        <w:r>
          <w:fldChar w:fldCharType="begin"/>
        </w:r>
        <w:r>
          <w:instrText xml:space="preserve"> PAGEREF _Toc10447 \h </w:instrText>
        </w:r>
        <w:r>
          <w:fldChar w:fldCharType="separate"/>
        </w:r>
        <w:r>
          <w:t>3</w:t>
        </w:r>
        <w:r>
          <w:fldChar w:fldCharType="end"/>
        </w:r>
      </w:hyperlink>
    </w:p>
    <w:p>
      <w:pPr>
        <w:pStyle w:val="TOC2"/>
        <w:tabs>
          <w:tab w:val="right" w:leader="dot" w:pos="8306"/>
        </w:tabs>
      </w:pPr>
      <w:hyperlink w:anchor="_Toc14160" w:history="1">
        <w:r>
          <w:rPr>
            <w:rFonts w:ascii="仿宋" w:eastAsia="仿宋" w:hAnsi="仿宋" w:cs="仿宋" w:hint="eastAsia"/>
            <w:lang w:eastAsia="zh-CN"/>
          </w:rPr>
          <w:t>(二)、用地控制指标</w:t>
        </w:r>
        <w:r>
          <w:tab/>
        </w:r>
        <w:r>
          <w:fldChar w:fldCharType="begin"/>
        </w:r>
        <w:r>
          <w:instrText xml:space="preserve"> PAGEREF _Toc14160 \h </w:instrText>
        </w:r>
        <w:r>
          <w:fldChar w:fldCharType="separate"/>
        </w:r>
        <w:r>
          <w:t>3</w:t>
        </w:r>
        <w:r>
          <w:fldChar w:fldCharType="end"/>
        </w:r>
      </w:hyperlink>
    </w:p>
    <w:p>
      <w:pPr>
        <w:pStyle w:val="TOC2"/>
        <w:tabs>
          <w:tab w:val="right" w:leader="dot" w:pos="8306"/>
        </w:tabs>
      </w:pPr>
      <w:hyperlink w:anchor="_Toc9333" w:history="1">
        <w:r>
          <w:rPr>
            <w:rFonts w:ascii="仿宋" w:eastAsia="仿宋" w:hAnsi="仿宋" w:cs="仿宋" w:hint="eastAsia"/>
            <w:lang w:eastAsia="zh-CN"/>
          </w:rPr>
          <w:t>(三)、节约用地措施</w:t>
        </w:r>
        <w:r>
          <w:tab/>
        </w:r>
        <w:r>
          <w:fldChar w:fldCharType="begin"/>
        </w:r>
        <w:r>
          <w:instrText xml:space="preserve"> PAGEREF _Toc9333 \h </w:instrText>
        </w:r>
        <w:r>
          <w:fldChar w:fldCharType="separate"/>
        </w:r>
        <w:r>
          <w:t>5</w:t>
        </w:r>
        <w:r>
          <w:fldChar w:fldCharType="end"/>
        </w:r>
      </w:hyperlink>
    </w:p>
    <w:p>
      <w:pPr>
        <w:pStyle w:val="TOC2"/>
        <w:tabs>
          <w:tab w:val="right" w:leader="dot" w:pos="8306"/>
        </w:tabs>
      </w:pPr>
      <w:hyperlink w:anchor="_Toc15097" w:history="1">
        <w:r>
          <w:rPr>
            <w:rFonts w:ascii="仿宋" w:eastAsia="仿宋" w:hAnsi="仿宋" w:cs="仿宋" w:hint="eastAsia"/>
            <w:lang w:eastAsia="zh-CN"/>
          </w:rPr>
          <w:t>(四)、总图布置方案</w:t>
        </w:r>
        <w:r>
          <w:tab/>
        </w:r>
        <w:r>
          <w:fldChar w:fldCharType="begin"/>
        </w:r>
        <w:r>
          <w:instrText xml:space="preserve"> PAGEREF _Toc15097 \h </w:instrText>
        </w:r>
        <w:r>
          <w:fldChar w:fldCharType="separate"/>
        </w:r>
        <w:r>
          <w:t>6</w:t>
        </w:r>
        <w:r>
          <w:fldChar w:fldCharType="end"/>
        </w:r>
      </w:hyperlink>
    </w:p>
    <w:p>
      <w:pPr>
        <w:pStyle w:val="TOC2"/>
        <w:tabs>
          <w:tab w:val="right" w:leader="dot" w:pos="8306"/>
        </w:tabs>
      </w:pPr>
      <w:hyperlink w:anchor="_Toc9665" w:history="1">
        <w:r>
          <w:rPr>
            <w:rFonts w:ascii="仿宋" w:eastAsia="仿宋" w:hAnsi="仿宋" w:cs="仿宋" w:hint="eastAsia"/>
            <w:lang w:eastAsia="zh-CN"/>
          </w:rPr>
          <w:t>(五)、选址综合评价</w:t>
        </w:r>
        <w:r>
          <w:tab/>
        </w:r>
        <w:r>
          <w:fldChar w:fldCharType="begin"/>
        </w:r>
        <w:r>
          <w:instrText xml:space="preserve"> PAGEREF _Toc9665 \h </w:instrText>
        </w:r>
        <w:r>
          <w:fldChar w:fldCharType="separate"/>
        </w:r>
        <w:r>
          <w:t>7</w:t>
        </w:r>
        <w:r>
          <w:fldChar w:fldCharType="end"/>
        </w:r>
      </w:hyperlink>
    </w:p>
    <w:p>
      <w:pPr>
        <w:pStyle w:val="TOC1"/>
        <w:tabs>
          <w:tab w:val="right" w:leader="dot" w:pos="8306"/>
        </w:tabs>
      </w:pPr>
      <w:hyperlink w:anchor="_Toc16865" w:history="1">
        <w:r>
          <w:rPr>
            <w:rFonts w:ascii="仿宋" w:eastAsia="仿宋" w:hAnsi="仿宋" w:cs="仿宋" w:hint="eastAsia"/>
            <w:lang w:eastAsia="zh-CN"/>
          </w:rPr>
          <w:t>二、钻孔应变仪项目土建工程</w:t>
        </w:r>
        <w:r>
          <w:tab/>
        </w:r>
        <w:r>
          <w:fldChar w:fldCharType="begin"/>
        </w:r>
        <w:r>
          <w:instrText xml:space="preserve"> PAGEREF _Toc16865 \h </w:instrText>
        </w:r>
        <w:r>
          <w:fldChar w:fldCharType="separate"/>
        </w:r>
        <w:r>
          <w:t>8</w:t>
        </w:r>
        <w:r>
          <w:fldChar w:fldCharType="end"/>
        </w:r>
      </w:hyperlink>
    </w:p>
    <w:p>
      <w:pPr>
        <w:pStyle w:val="TOC2"/>
        <w:tabs>
          <w:tab w:val="right" w:leader="dot" w:pos="8306"/>
        </w:tabs>
      </w:pPr>
      <w:hyperlink w:anchor="_Toc25036" w:history="1">
        <w:r>
          <w:rPr>
            <w:rFonts w:ascii="仿宋" w:eastAsia="仿宋" w:hAnsi="仿宋" w:cs="仿宋" w:hint="eastAsia"/>
            <w:lang w:eastAsia="zh-CN"/>
          </w:rPr>
          <w:t>(一)、建筑工程设计原则</w:t>
        </w:r>
        <w:r>
          <w:tab/>
        </w:r>
        <w:r>
          <w:fldChar w:fldCharType="begin"/>
        </w:r>
        <w:r>
          <w:instrText xml:space="preserve"> PAGEREF _Toc25036 \h </w:instrText>
        </w:r>
        <w:r>
          <w:fldChar w:fldCharType="separate"/>
        </w:r>
        <w:r>
          <w:t>8</w:t>
        </w:r>
        <w:r>
          <w:fldChar w:fldCharType="end"/>
        </w:r>
      </w:hyperlink>
    </w:p>
    <w:p>
      <w:pPr>
        <w:pStyle w:val="TOC2"/>
        <w:tabs>
          <w:tab w:val="right" w:leader="dot" w:pos="8306"/>
        </w:tabs>
      </w:pPr>
      <w:hyperlink w:anchor="_Toc18455" w:history="1">
        <w:r>
          <w:rPr>
            <w:rFonts w:ascii="仿宋" w:eastAsia="仿宋" w:hAnsi="仿宋" w:cs="仿宋" w:hint="eastAsia"/>
            <w:lang w:eastAsia="zh-CN"/>
          </w:rPr>
          <w:t>(二)、土建工程设计年限及安全等级</w:t>
        </w:r>
        <w:r>
          <w:tab/>
        </w:r>
        <w:r>
          <w:fldChar w:fldCharType="begin"/>
        </w:r>
        <w:r>
          <w:instrText xml:space="preserve"> PAGEREF _Toc18455 \h </w:instrText>
        </w:r>
        <w:r>
          <w:fldChar w:fldCharType="separate"/>
        </w:r>
        <w:r>
          <w:t>9</w:t>
        </w:r>
        <w:r>
          <w:fldChar w:fldCharType="end"/>
        </w:r>
      </w:hyperlink>
    </w:p>
    <w:p>
      <w:pPr>
        <w:pStyle w:val="TOC2"/>
        <w:tabs>
          <w:tab w:val="right" w:leader="dot" w:pos="8306"/>
        </w:tabs>
      </w:pPr>
      <w:hyperlink w:anchor="_Toc6722" w:history="1">
        <w:r>
          <w:rPr>
            <w:rFonts w:ascii="仿宋" w:eastAsia="仿宋" w:hAnsi="仿宋" w:cs="仿宋" w:hint="eastAsia"/>
            <w:lang w:eastAsia="zh-CN"/>
          </w:rPr>
          <w:t>(三)、建筑工程设计总体要求</w:t>
        </w:r>
        <w:r>
          <w:tab/>
        </w:r>
        <w:r>
          <w:fldChar w:fldCharType="begin"/>
        </w:r>
        <w:r>
          <w:instrText xml:space="preserve"> PAGEREF _Toc6722 \h </w:instrText>
        </w:r>
        <w:r>
          <w:fldChar w:fldCharType="separate"/>
        </w:r>
        <w:r>
          <w:t>11</w:t>
        </w:r>
        <w:r>
          <w:fldChar w:fldCharType="end"/>
        </w:r>
      </w:hyperlink>
    </w:p>
    <w:p>
      <w:pPr>
        <w:pStyle w:val="TOC2"/>
        <w:tabs>
          <w:tab w:val="right" w:leader="dot" w:pos="8306"/>
        </w:tabs>
      </w:pPr>
      <w:hyperlink w:anchor="_Toc20236" w:history="1">
        <w:r>
          <w:rPr>
            <w:rFonts w:ascii="仿宋" w:eastAsia="仿宋" w:hAnsi="仿宋" w:cs="仿宋" w:hint="eastAsia"/>
            <w:lang w:eastAsia="zh-CN"/>
          </w:rPr>
          <w:t>(四)、土建工程建设指标</w:t>
        </w:r>
        <w:r>
          <w:tab/>
        </w:r>
        <w:r>
          <w:fldChar w:fldCharType="begin"/>
        </w:r>
        <w:r>
          <w:instrText xml:space="preserve"> PAGEREF _Toc20236 \h </w:instrText>
        </w:r>
        <w:r>
          <w:fldChar w:fldCharType="separate"/>
        </w:r>
        <w:r>
          <w:t>11</w:t>
        </w:r>
        <w:r>
          <w:fldChar w:fldCharType="end"/>
        </w:r>
      </w:hyperlink>
    </w:p>
    <w:p>
      <w:pPr>
        <w:pStyle w:val="TOC1"/>
        <w:tabs>
          <w:tab w:val="right" w:leader="dot" w:pos="8306"/>
        </w:tabs>
      </w:pPr>
      <w:hyperlink w:anchor="_Toc16250" w:history="1">
        <w:r>
          <w:rPr>
            <w:rFonts w:ascii="仿宋" w:eastAsia="仿宋" w:hAnsi="仿宋" w:cs="仿宋" w:hint="eastAsia"/>
            <w:lang w:eastAsia="zh-CN"/>
          </w:rPr>
          <w:t>三、钻孔应变仪项目可持续发展</w:t>
        </w:r>
        <w:r>
          <w:tab/>
        </w:r>
        <w:r>
          <w:fldChar w:fldCharType="begin"/>
        </w:r>
        <w:r>
          <w:instrText xml:space="preserve"> PAGEREF _Toc16250 \h </w:instrText>
        </w:r>
        <w:r>
          <w:fldChar w:fldCharType="separate"/>
        </w:r>
        <w:r>
          <w:t>12</w:t>
        </w:r>
        <w:r>
          <w:fldChar w:fldCharType="end"/>
        </w:r>
      </w:hyperlink>
    </w:p>
    <w:p>
      <w:pPr>
        <w:pStyle w:val="TOC2"/>
        <w:tabs>
          <w:tab w:val="right" w:leader="dot" w:pos="8306"/>
        </w:tabs>
      </w:pPr>
      <w:hyperlink w:anchor="_Toc20414" w:history="1">
        <w:r>
          <w:rPr>
            <w:rFonts w:ascii="仿宋" w:eastAsia="仿宋" w:hAnsi="仿宋" w:cs="仿宋" w:hint="eastAsia"/>
            <w:lang w:eastAsia="zh-CN"/>
          </w:rPr>
          <w:t>(一)、可持续战略与实践</w:t>
        </w:r>
        <w:r>
          <w:tab/>
        </w:r>
        <w:r>
          <w:fldChar w:fldCharType="begin"/>
        </w:r>
        <w:r>
          <w:instrText xml:space="preserve"> PAGEREF _Toc20414 \h </w:instrText>
        </w:r>
        <w:r>
          <w:fldChar w:fldCharType="separate"/>
        </w:r>
        <w:r>
          <w:t>12</w:t>
        </w:r>
        <w:r>
          <w:fldChar w:fldCharType="end"/>
        </w:r>
      </w:hyperlink>
    </w:p>
    <w:p>
      <w:pPr>
        <w:pStyle w:val="TOC2"/>
        <w:tabs>
          <w:tab w:val="right" w:leader="dot" w:pos="8306"/>
        </w:tabs>
      </w:pPr>
      <w:hyperlink w:anchor="_Toc4211" w:history="1">
        <w:r>
          <w:rPr>
            <w:rFonts w:ascii="仿宋" w:eastAsia="仿宋" w:hAnsi="仿宋" w:cs="仿宋" w:hint="eastAsia"/>
            <w:lang w:eastAsia="zh-CN"/>
          </w:rPr>
          <w:t>(二)、环保与社会责任</w:t>
        </w:r>
        <w:r>
          <w:tab/>
        </w:r>
        <w:r>
          <w:fldChar w:fldCharType="begin"/>
        </w:r>
        <w:r>
          <w:instrText xml:space="preserve"> PAGEREF _Toc4211 \h </w:instrText>
        </w:r>
        <w:r>
          <w:fldChar w:fldCharType="separate"/>
        </w:r>
        <w:r>
          <w:t>12</w:t>
        </w:r>
        <w:r>
          <w:fldChar w:fldCharType="end"/>
        </w:r>
      </w:hyperlink>
    </w:p>
    <w:p>
      <w:pPr>
        <w:pStyle w:val="TOC1"/>
        <w:tabs>
          <w:tab w:val="right" w:leader="dot" w:pos="8306"/>
        </w:tabs>
      </w:pPr>
      <w:hyperlink w:anchor="_Toc30530" w:history="1">
        <w:r>
          <w:rPr>
            <w:rFonts w:ascii="仿宋" w:eastAsia="仿宋" w:hAnsi="仿宋" w:cs="仿宋" w:hint="eastAsia"/>
            <w:lang w:eastAsia="zh-CN"/>
          </w:rPr>
          <w:t>四、钻孔应变仪项目建设单位说明</w:t>
        </w:r>
        <w:r>
          <w:tab/>
        </w:r>
        <w:r>
          <w:fldChar w:fldCharType="begin"/>
        </w:r>
        <w:r>
          <w:instrText xml:space="preserve"> PAGEREF _Toc30530 \h </w:instrText>
        </w:r>
        <w:r>
          <w:fldChar w:fldCharType="separate"/>
        </w:r>
        <w:r>
          <w:t>13</w:t>
        </w:r>
        <w:r>
          <w:fldChar w:fldCharType="end"/>
        </w:r>
      </w:hyperlink>
    </w:p>
    <w:p>
      <w:pPr>
        <w:pStyle w:val="TOC2"/>
        <w:tabs>
          <w:tab w:val="right" w:leader="dot" w:pos="8306"/>
        </w:tabs>
      </w:pPr>
      <w:hyperlink w:anchor="_Toc4028" w:history="1">
        <w:r>
          <w:rPr>
            <w:rFonts w:ascii="仿宋" w:eastAsia="仿宋" w:hAnsi="仿宋" w:cs="仿宋" w:hint="eastAsia"/>
            <w:lang w:eastAsia="zh-CN"/>
          </w:rPr>
          <w:t>(一)、钻孔应变仪项目承办单位基本情况</w:t>
        </w:r>
        <w:r>
          <w:tab/>
        </w:r>
        <w:r>
          <w:fldChar w:fldCharType="begin"/>
        </w:r>
        <w:r>
          <w:instrText xml:space="preserve"> PAGEREF _Toc4028 \h </w:instrText>
        </w:r>
        <w:r>
          <w:fldChar w:fldCharType="separate"/>
        </w:r>
        <w:r>
          <w:t>13</w:t>
        </w:r>
        <w:r>
          <w:fldChar w:fldCharType="end"/>
        </w:r>
      </w:hyperlink>
    </w:p>
    <w:p>
      <w:pPr>
        <w:pStyle w:val="TOC2"/>
        <w:tabs>
          <w:tab w:val="right" w:leader="dot" w:pos="8306"/>
        </w:tabs>
      </w:pPr>
      <w:hyperlink w:anchor="_Toc18574" w:history="1">
        <w:r>
          <w:rPr>
            <w:rFonts w:ascii="仿宋" w:eastAsia="仿宋" w:hAnsi="仿宋" w:cs="仿宋" w:hint="eastAsia"/>
            <w:lang w:eastAsia="zh-CN"/>
          </w:rPr>
          <w:t>(二)、公司经济效益分析</w:t>
        </w:r>
        <w:r>
          <w:tab/>
        </w:r>
        <w:r>
          <w:fldChar w:fldCharType="begin"/>
        </w:r>
        <w:r>
          <w:instrText xml:space="preserve"> PAGEREF _Toc18574 \h </w:instrText>
        </w:r>
        <w:r>
          <w:fldChar w:fldCharType="separate"/>
        </w:r>
        <w:r>
          <w:t>14</w:t>
        </w:r>
        <w:r>
          <w:fldChar w:fldCharType="end"/>
        </w:r>
      </w:hyperlink>
    </w:p>
    <w:p>
      <w:pPr>
        <w:pStyle w:val="TOC1"/>
        <w:tabs>
          <w:tab w:val="right" w:leader="dot" w:pos="8306"/>
        </w:tabs>
      </w:pPr>
      <w:hyperlink w:anchor="_Toc7303" w:history="1">
        <w:r>
          <w:rPr>
            <w:rFonts w:ascii="仿宋" w:eastAsia="仿宋" w:hAnsi="仿宋" w:cs="仿宋" w:hint="eastAsia"/>
            <w:lang w:eastAsia="zh-CN"/>
          </w:rPr>
          <w:t>五、钻孔应变仪项目文档管理</w:t>
        </w:r>
        <w:r>
          <w:tab/>
        </w:r>
        <w:r>
          <w:fldChar w:fldCharType="begin"/>
        </w:r>
        <w:r>
          <w:instrText xml:space="preserve"> PAGEREF _Toc7303 \h </w:instrText>
        </w:r>
        <w:r>
          <w:fldChar w:fldCharType="separate"/>
        </w:r>
        <w:r>
          <w:t>15</w:t>
        </w:r>
        <w:r>
          <w:fldChar w:fldCharType="end"/>
        </w:r>
      </w:hyperlink>
    </w:p>
    <w:p>
      <w:pPr>
        <w:pStyle w:val="TOC2"/>
        <w:tabs>
          <w:tab w:val="right" w:leader="dot" w:pos="8306"/>
        </w:tabs>
      </w:pPr>
      <w:hyperlink w:anchor="_Toc21945" w:history="1">
        <w:r>
          <w:rPr>
            <w:rFonts w:ascii="仿宋" w:eastAsia="仿宋" w:hAnsi="仿宋" w:cs="仿宋" w:hint="eastAsia"/>
            <w:lang w:eastAsia="zh-CN"/>
          </w:rPr>
          <w:t>(一)、文档编制与审查</w:t>
        </w:r>
        <w:r>
          <w:tab/>
        </w:r>
        <w:r>
          <w:fldChar w:fldCharType="begin"/>
        </w:r>
        <w:r>
          <w:instrText xml:space="preserve"> PAGEREF _Toc21945 \h </w:instrText>
        </w:r>
        <w:r>
          <w:fldChar w:fldCharType="separate"/>
        </w:r>
        <w:r>
          <w:t>15</w:t>
        </w:r>
        <w:r>
          <w:fldChar w:fldCharType="end"/>
        </w:r>
      </w:hyperlink>
    </w:p>
    <w:p>
      <w:pPr>
        <w:pStyle w:val="TOC2"/>
        <w:tabs>
          <w:tab w:val="right" w:leader="dot" w:pos="8306"/>
        </w:tabs>
      </w:pPr>
      <w:hyperlink w:anchor="_Toc14721" w:history="1">
        <w:r>
          <w:rPr>
            <w:rFonts w:ascii="仿宋" w:eastAsia="仿宋" w:hAnsi="仿宋" w:cs="仿宋" w:hint="eastAsia"/>
            <w:lang w:eastAsia="zh-CN"/>
          </w:rPr>
          <w:t>(二)、文档发布与分发</w:t>
        </w:r>
        <w:r>
          <w:tab/>
        </w:r>
        <w:r>
          <w:fldChar w:fldCharType="begin"/>
        </w:r>
        <w:r>
          <w:instrText xml:space="preserve"> PAGEREF _Toc14721 \h </w:instrText>
        </w:r>
        <w:r>
          <w:fldChar w:fldCharType="separate"/>
        </w:r>
        <w:r>
          <w:t>16</w:t>
        </w:r>
        <w:r>
          <w:fldChar w:fldCharType="end"/>
        </w:r>
      </w:hyperlink>
    </w:p>
    <w:p>
      <w:pPr>
        <w:pStyle w:val="TOC2"/>
        <w:tabs>
          <w:tab w:val="right" w:leader="dot" w:pos="8306"/>
        </w:tabs>
      </w:pPr>
      <w:hyperlink w:anchor="_Toc5123" w:history="1">
        <w:r>
          <w:rPr>
            <w:rFonts w:ascii="仿宋" w:eastAsia="仿宋" w:hAnsi="仿宋" w:cs="仿宋" w:hint="eastAsia"/>
            <w:lang w:eastAsia="zh-CN"/>
          </w:rPr>
          <w:t>(三)、文档存档与归档</w:t>
        </w:r>
        <w:r>
          <w:tab/>
        </w:r>
        <w:r>
          <w:fldChar w:fldCharType="begin"/>
        </w:r>
        <w:r>
          <w:instrText xml:space="preserve"> PAGEREF _Toc5123 \h </w:instrText>
        </w:r>
        <w:r>
          <w:fldChar w:fldCharType="separate"/>
        </w:r>
        <w:r>
          <w:t>17</w:t>
        </w:r>
        <w:r>
          <w:fldChar w:fldCharType="end"/>
        </w:r>
      </w:hyperlink>
    </w:p>
    <w:p>
      <w:pPr>
        <w:pStyle w:val="TOC1"/>
        <w:tabs>
          <w:tab w:val="right" w:leader="dot" w:pos="8306"/>
        </w:tabs>
      </w:pPr>
      <w:hyperlink w:anchor="_Toc5914" w:history="1">
        <w:r>
          <w:rPr>
            <w:rFonts w:ascii="仿宋" w:eastAsia="仿宋" w:hAnsi="仿宋" w:cs="仿宋" w:hint="eastAsia"/>
            <w:lang w:eastAsia="zh-CN"/>
          </w:rPr>
          <w:t>六、产品规划分析</w:t>
        </w:r>
        <w:r>
          <w:tab/>
        </w:r>
        <w:r>
          <w:fldChar w:fldCharType="begin"/>
        </w:r>
        <w:r>
          <w:instrText xml:space="preserve"> PAGEREF _Toc5914 \h </w:instrText>
        </w:r>
        <w:r>
          <w:fldChar w:fldCharType="separate"/>
        </w:r>
        <w:r>
          <w:t>18</w:t>
        </w:r>
        <w:r>
          <w:fldChar w:fldCharType="end"/>
        </w:r>
      </w:hyperlink>
    </w:p>
    <w:p>
      <w:pPr>
        <w:pStyle w:val="TOC2"/>
        <w:tabs>
          <w:tab w:val="right" w:leader="dot" w:pos="8306"/>
        </w:tabs>
      </w:pPr>
      <w:hyperlink w:anchor="_Toc10604" w:history="1">
        <w:r>
          <w:rPr>
            <w:rFonts w:ascii="仿宋" w:eastAsia="仿宋" w:hAnsi="仿宋" w:cs="仿宋" w:hint="eastAsia"/>
            <w:lang w:eastAsia="zh-CN"/>
          </w:rPr>
          <w:t>(一)、产品规划</w:t>
        </w:r>
        <w:r>
          <w:tab/>
        </w:r>
        <w:r>
          <w:fldChar w:fldCharType="begin"/>
        </w:r>
        <w:r>
          <w:instrText xml:space="preserve"> PAGEREF _Toc10604 \h </w:instrText>
        </w:r>
        <w:r>
          <w:fldChar w:fldCharType="separate"/>
        </w:r>
        <w:r>
          <w:t>18</w:t>
        </w:r>
        <w:r>
          <w:fldChar w:fldCharType="end"/>
        </w:r>
      </w:hyperlink>
    </w:p>
    <w:p>
      <w:pPr>
        <w:pStyle w:val="TOC2"/>
        <w:tabs>
          <w:tab w:val="right" w:leader="dot" w:pos="8306"/>
        </w:tabs>
      </w:pPr>
      <w:hyperlink w:anchor="_Toc25958" w:history="1">
        <w:r>
          <w:rPr>
            <w:rFonts w:ascii="仿宋" w:eastAsia="仿宋" w:hAnsi="仿宋" w:cs="仿宋" w:hint="eastAsia"/>
            <w:lang w:eastAsia="zh-CN"/>
          </w:rPr>
          <w:t>(二)、建设规模</w:t>
        </w:r>
        <w:r>
          <w:tab/>
        </w:r>
        <w:r>
          <w:fldChar w:fldCharType="begin"/>
        </w:r>
        <w:r>
          <w:instrText xml:space="preserve"> PAGEREF _Toc25958 \h </w:instrText>
        </w:r>
        <w:r>
          <w:fldChar w:fldCharType="separate"/>
        </w:r>
        <w:r>
          <w:t>19</w:t>
        </w:r>
        <w:r>
          <w:fldChar w:fldCharType="end"/>
        </w:r>
      </w:hyperlink>
    </w:p>
    <w:p>
      <w:pPr>
        <w:pStyle w:val="TOC1"/>
        <w:tabs>
          <w:tab w:val="right" w:leader="dot" w:pos="8306"/>
        </w:tabs>
      </w:pPr>
      <w:hyperlink w:anchor="_Toc18330" w:history="1">
        <w:r>
          <w:rPr>
            <w:rFonts w:ascii="仿宋" w:eastAsia="仿宋" w:hAnsi="仿宋" w:cs="仿宋" w:hint="eastAsia"/>
            <w:lang w:eastAsia="zh-CN"/>
          </w:rPr>
          <w:t>七、钻孔应变仪项目技术管理</w:t>
        </w:r>
        <w:r>
          <w:tab/>
        </w:r>
        <w:r>
          <w:fldChar w:fldCharType="begin"/>
        </w:r>
        <w:r>
          <w:instrText xml:space="preserve"> PAGEREF _Toc18330 \h </w:instrText>
        </w:r>
        <w:r>
          <w:fldChar w:fldCharType="separate"/>
        </w:r>
        <w:r>
          <w:t>20</w:t>
        </w:r>
        <w:r>
          <w:fldChar w:fldCharType="end"/>
        </w:r>
      </w:hyperlink>
    </w:p>
    <w:p>
      <w:pPr>
        <w:pStyle w:val="TOC2"/>
        <w:tabs>
          <w:tab w:val="right" w:leader="dot" w:pos="8306"/>
        </w:tabs>
      </w:pPr>
      <w:hyperlink w:anchor="_Toc20932" w:history="1">
        <w:r>
          <w:rPr>
            <w:rFonts w:ascii="仿宋" w:eastAsia="仿宋" w:hAnsi="仿宋" w:cs="仿宋" w:hint="eastAsia"/>
            <w:lang w:eastAsia="zh-CN"/>
          </w:rPr>
          <w:t>(一)、技术方案选用方向</w:t>
        </w:r>
        <w:r>
          <w:tab/>
        </w:r>
        <w:r>
          <w:fldChar w:fldCharType="begin"/>
        </w:r>
        <w:r>
          <w:instrText xml:space="preserve"> PAGEREF _Toc20932 \h </w:instrText>
        </w:r>
        <w:r>
          <w:fldChar w:fldCharType="separate"/>
        </w:r>
        <w:r>
          <w:t>20</w:t>
        </w:r>
        <w:r>
          <w:fldChar w:fldCharType="end"/>
        </w:r>
      </w:hyperlink>
    </w:p>
    <w:p>
      <w:pPr>
        <w:pStyle w:val="TOC2"/>
        <w:tabs>
          <w:tab w:val="right" w:leader="dot" w:pos="8306"/>
        </w:tabs>
      </w:pPr>
      <w:hyperlink w:anchor="_Toc1891" w:history="1">
        <w:r>
          <w:rPr>
            <w:rFonts w:ascii="仿宋" w:eastAsia="仿宋" w:hAnsi="仿宋" w:cs="仿宋" w:hint="eastAsia"/>
            <w:lang w:eastAsia="zh-CN"/>
          </w:rPr>
          <w:t>(二)、工艺技术方案选用原则</w:t>
        </w:r>
        <w:r>
          <w:tab/>
        </w:r>
        <w:r>
          <w:fldChar w:fldCharType="begin"/>
        </w:r>
        <w:r>
          <w:instrText xml:space="preserve"> PAGEREF _Toc1891 \h </w:instrText>
        </w:r>
        <w:r>
          <w:fldChar w:fldCharType="separate"/>
        </w:r>
        <w:r>
          <w:t>22</w:t>
        </w:r>
        <w:r>
          <w:fldChar w:fldCharType="end"/>
        </w:r>
      </w:hyperlink>
    </w:p>
    <w:p>
      <w:pPr>
        <w:pStyle w:val="TOC2"/>
        <w:tabs>
          <w:tab w:val="right" w:leader="dot" w:pos="8306"/>
        </w:tabs>
      </w:pPr>
      <w:hyperlink w:anchor="_Toc30436" w:history="1">
        <w:r>
          <w:rPr>
            <w:rFonts w:ascii="仿宋" w:eastAsia="仿宋" w:hAnsi="仿宋" w:cs="仿宋" w:hint="eastAsia"/>
            <w:lang w:eastAsia="zh-CN"/>
          </w:rPr>
          <w:t>(三)、工艺技术方案要求</w:t>
        </w:r>
        <w:r>
          <w:tab/>
        </w:r>
        <w:r>
          <w:fldChar w:fldCharType="begin"/>
        </w:r>
        <w:r>
          <w:instrText xml:space="preserve"> PAGEREF _Toc30436 \h </w:instrText>
        </w:r>
        <w:r>
          <w:fldChar w:fldCharType="separate"/>
        </w:r>
        <w:r>
          <w:t>24</w:t>
        </w:r>
        <w:r>
          <w:fldChar w:fldCharType="end"/>
        </w:r>
      </w:hyperlink>
    </w:p>
    <w:p>
      <w:pPr>
        <w:pStyle w:val="TOC1"/>
        <w:tabs>
          <w:tab w:val="right" w:leader="dot" w:pos="8306"/>
        </w:tabs>
      </w:pPr>
      <w:hyperlink w:anchor="_Toc4406" w:history="1">
        <w:r>
          <w:rPr>
            <w:rFonts w:ascii="仿宋" w:eastAsia="仿宋" w:hAnsi="仿宋" w:cs="仿宋" w:hint="eastAsia"/>
            <w:lang w:eastAsia="zh-CN"/>
          </w:rPr>
          <w:t>八、钻孔应变仪项目经营效益</w:t>
        </w:r>
        <w:r>
          <w:tab/>
        </w:r>
        <w:r>
          <w:fldChar w:fldCharType="begin"/>
        </w:r>
        <w:r>
          <w:instrText xml:space="preserve"> PAGEREF _Toc4406 \h </w:instrText>
        </w:r>
        <w:r>
          <w:fldChar w:fldCharType="separate"/>
        </w:r>
        <w:r>
          <w:t>26</w:t>
        </w:r>
        <w:r>
          <w:fldChar w:fldCharType="end"/>
        </w:r>
      </w:hyperlink>
    </w:p>
    <w:p>
      <w:pPr>
        <w:pStyle w:val="TOC2"/>
        <w:tabs>
          <w:tab w:val="right" w:leader="dot" w:pos="8306"/>
        </w:tabs>
      </w:pPr>
      <w:hyperlink w:anchor="_Toc31213" w:history="1">
        <w:r>
          <w:rPr>
            <w:rFonts w:ascii="仿宋" w:eastAsia="仿宋" w:hAnsi="仿宋" w:cs="仿宋" w:hint="eastAsia"/>
            <w:lang w:eastAsia="zh-CN"/>
          </w:rPr>
          <w:t>(一)、经济评价财务测算</w:t>
        </w:r>
        <w:r>
          <w:tab/>
        </w:r>
        <w:r>
          <w:fldChar w:fldCharType="begin"/>
        </w:r>
        <w:r>
          <w:instrText xml:space="preserve"> PAGEREF _Toc31213 \h </w:instrText>
        </w:r>
        <w:r>
          <w:fldChar w:fldCharType="separate"/>
        </w:r>
        <w:r>
          <w:t>26</w:t>
        </w:r>
        <w:r>
          <w:fldChar w:fldCharType="end"/>
        </w:r>
      </w:hyperlink>
    </w:p>
    <w:p>
      <w:pPr>
        <w:pStyle w:val="TOC2"/>
        <w:tabs>
          <w:tab w:val="right" w:leader="dot" w:pos="8306"/>
        </w:tabs>
      </w:pPr>
      <w:hyperlink w:anchor="_Toc564" w:history="1">
        <w:r>
          <w:rPr>
            <w:rFonts w:ascii="仿宋" w:eastAsia="仿宋" w:hAnsi="仿宋" w:cs="仿宋" w:hint="eastAsia"/>
            <w:lang w:eastAsia="zh-CN"/>
          </w:rPr>
          <w:t>(二)、钻孔应变仪项目盈利能力分析</w:t>
        </w:r>
        <w:r>
          <w:tab/>
        </w:r>
        <w:r>
          <w:fldChar w:fldCharType="begin"/>
        </w:r>
        <w:r>
          <w:instrText xml:space="preserve"> PAGEREF _Toc564 \h </w:instrText>
        </w:r>
        <w:r>
          <w:fldChar w:fldCharType="separate"/>
        </w:r>
        <w:r>
          <w:t>28</w:t>
        </w:r>
        <w:r>
          <w:fldChar w:fldCharType="end"/>
        </w:r>
      </w:hyperlink>
    </w:p>
    <w:p>
      <w:pPr>
        <w:pStyle w:val="TOC1"/>
        <w:tabs>
          <w:tab w:val="right" w:leader="dot" w:pos="8306"/>
        </w:tabs>
      </w:pPr>
      <w:hyperlink w:anchor="_Toc9672" w:history="1">
        <w:r>
          <w:rPr>
            <w:rFonts w:ascii="仿宋" w:eastAsia="仿宋" w:hAnsi="仿宋" w:cs="仿宋" w:hint="eastAsia"/>
            <w:lang w:eastAsia="zh-CN"/>
          </w:rPr>
          <w:t>九、钻孔应变仪项目环境影响分析</w:t>
        </w:r>
        <w:r>
          <w:tab/>
        </w:r>
        <w:r>
          <w:fldChar w:fldCharType="begin"/>
        </w:r>
        <w:r>
          <w:instrText xml:space="preserve"> PAGEREF _Toc9672 \h </w:instrText>
        </w:r>
        <w:r>
          <w:fldChar w:fldCharType="separate"/>
        </w:r>
        <w:r>
          <w:t>28</w:t>
        </w:r>
        <w:r>
          <w:fldChar w:fldCharType="end"/>
        </w:r>
      </w:hyperlink>
    </w:p>
    <w:p>
      <w:pPr>
        <w:pStyle w:val="TOC2"/>
        <w:tabs>
          <w:tab w:val="right" w:leader="dot" w:pos="8306"/>
        </w:tabs>
      </w:pPr>
      <w:hyperlink w:anchor="_Toc15041" w:history="1">
        <w:r>
          <w:rPr>
            <w:rFonts w:ascii="仿宋" w:eastAsia="仿宋" w:hAnsi="仿宋" w:cs="仿宋" w:hint="eastAsia"/>
            <w:lang w:eastAsia="zh-CN"/>
          </w:rPr>
          <w:t>(一)、建设区域环境质量现状</w:t>
        </w:r>
        <w:r>
          <w:tab/>
        </w:r>
        <w:r>
          <w:fldChar w:fldCharType="begin"/>
        </w:r>
        <w:r>
          <w:instrText xml:space="preserve"> PAGEREF _Toc15041 \h </w:instrText>
        </w:r>
        <w:r>
          <w:fldChar w:fldCharType="separate"/>
        </w:r>
        <w:r>
          <w:t>28</w:t>
        </w:r>
        <w:r>
          <w:fldChar w:fldCharType="end"/>
        </w:r>
      </w:hyperlink>
    </w:p>
    <w:p>
      <w:pPr>
        <w:pStyle w:val="TOC2"/>
        <w:tabs>
          <w:tab w:val="right" w:leader="dot" w:pos="8306"/>
        </w:tabs>
      </w:pPr>
      <w:hyperlink w:anchor="_Toc7651" w:history="1">
        <w:r>
          <w:rPr>
            <w:rFonts w:ascii="仿宋" w:eastAsia="仿宋" w:hAnsi="仿宋" w:cs="仿宋" w:hint="eastAsia"/>
            <w:lang w:eastAsia="zh-CN"/>
          </w:rPr>
          <w:t>(二)、建设期环境保护</w:t>
        </w:r>
        <w:r>
          <w:tab/>
        </w:r>
        <w:r>
          <w:fldChar w:fldCharType="begin"/>
        </w:r>
        <w:r>
          <w:instrText xml:space="preserve"> PAGEREF _Toc7651 \h </w:instrText>
        </w:r>
        <w:r>
          <w:fldChar w:fldCharType="separate"/>
        </w:r>
        <w:r>
          <w:t>30</w:t>
        </w:r>
        <w:r>
          <w:fldChar w:fldCharType="end"/>
        </w:r>
      </w:hyperlink>
    </w:p>
    <w:p>
      <w:pPr>
        <w:pStyle w:val="TOC2"/>
        <w:tabs>
          <w:tab w:val="right" w:leader="dot" w:pos="8306"/>
        </w:tabs>
      </w:pPr>
      <w:hyperlink w:anchor="_Toc27338" w:history="1">
        <w:r>
          <w:rPr>
            <w:rFonts w:ascii="仿宋" w:eastAsia="仿宋" w:hAnsi="仿宋" w:cs="仿宋" w:hint="eastAsia"/>
            <w:lang w:eastAsia="zh-CN"/>
          </w:rPr>
          <w:t>(三)、运营期环境保护</w:t>
        </w:r>
        <w:r>
          <w:tab/>
        </w:r>
        <w:r>
          <w:fldChar w:fldCharType="begin"/>
        </w:r>
        <w:r>
          <w:instrText xml:space="preserve"> PAGEREF _Toc27338 \h </w:instrText>
        </w:r>
        <w:r>
          <w:fldChar w:fldCharType="separate"/>
        </w:r>
        <w:r>
          <w:t>31</w:t>
        </w:r>
        <w:r>
          <w:fldChar w:fldCharType="end"/>
        </w:r>
      </w:hyperlink>
    </w:p>
    <w:p>
      <w:pPr>
        <w:pStyle w:val="TOC2"/>
        <w:tabs>
          <w:tab w:val="right" w:leader="dot" w:pos="8306"/>
        </w:tabs>
      </w:pPr>
      <w:hyperlink w:anchor="_Toc19428" w:history="1">
        <w:r>
          <w:rPr>
            <w:rFonts w:ascii="仿宋" w:eastAsia="仿宋" w:hAnsi="仿宋" w:cs="仿宋" w:hint="eastAsia"/>
            <w:lang w:eastAsia="zh-CN"/>
          </w:rPr>
          <w:t>(四)、钻孔应变仪项目建设对区域经济的影响</w:t>
        </w:r>
        <w:r>
          <w:tab/>
        </w:r>
        <w:r>
          <w:fldChar w:fldCharType="begin"/>
        </w:r>
        <w:r>
          <w:instrText xml:space="preserve"> PAGEREF _Toc19428 \h </w:instrText>
        </w:r>
        <w:r>
          <w:fldChar w:fldCharType="separate"/>
        </w:r>
        <w:r>
          <w:t>33</w:t>
        </w:r>
        <w:r>
          <w:fldChar w:fldCharType="end"/>
        </w:r>
      </w:hyperlink>
    </w:p>
    <w:p>
      <w:pPr>
        <w:pStyle w:val="TOC2"/>
        <w:tabs>
          <w:tab w:val="right" w:leader="dot" w:pos="8306"/>
        </w:tabs>
      </w:pPr>
      <w:hyperlink w:anchor="_Toc4374" w:history="1">
        <w:r>
          <w:rPr>
            <w:rFonts w:ascii="仿宋" w:eastAsia="仿宋" w:hAnsi="仿宋" w:cs="仿宋" w:hint="eastAsia"/>
            <w:lang w:eastAsia="zh-CN"/>
          </w:rPr>
          <w:t>(五)、废弃物处理</w:t>
        </w:r>
        <w:r>
          <w:tab/>
        </w:r>
        <w:r>
          <w:fldChar w:fldCharType="begin"/>
        </w:r>
        <w:r>
          <w:instrText xml:space="preserve"> PAGEREF _Toc4374 \h </w:instrText>
        </w:r>
        <w:r>
          <w:fldChar w:fldCharType="separate"/>
        </w:r>
        <w:r>
          <w:t>34</w:t>
        </w:r>
        <w:r>
          <w:fldChar w:fldCharType="end"/>
        </w:r>
      </w:hyperlink>
    </w:p>
    <w:p>
      <w:pPr>
        <w:pStyle w:val="TOC2"/>
        <w:tabs>
          <w:tab w:val="right" w:leader="dot" w:pos="8306"/>
        </w:tabs>
      </w:pPr>
      <w:hyperlink w:anchor="_Toc2089" w:history="1">
        <w:r>
          <w:rPr>
            <w:rFonts w:ascii="仿宋" w:eastAsia="仿宋" w:hAnsi="仿宋" w:cs="仿宋" w:hint="eastAsia"/>
            <w:lang w:eastAsia="zh-CN"/>
          </w:rPr>
          <w:t>(六)、特殊环境影响分析</w:t>
        </w:r>
        <w:r>
          <w:tab/>
        </w:r>
        <w:r>
          <w:fldChar w:fldCharType="begin"/>
        </w:r>
        <w:r>
          <w:instrText xml:space="preserve"> PAGEREF _Toc2089 \h </w:instrText>
        </w:r>
        <w:r>
          <w:fldChar w:fldCharType="separate"/>
        </w:r>
        <w:r>
          <w:t>36</w:t>
        </w:r>
        <w:r>
          <w:fldChar w:fldCharType="end"/>
        </w:r>
      </w:hyperlink>
    </w:p>
    <w:p>
      <w:pPr>
        <w:pStyle w:val="TOC2"/>
        <w:tabs>
          <w:tab w:val="right" w:leader="dot" w:pos="8306"/>
        </w:tabs>
      </w:pPr>
      <w:hyperlink w:anchor="_Toc3685" w:history="1">
        <w:r>
          <w:rPr>
            <w:rFonts w:ascii="仿宋" w:eastAsia="仿宋" w:hAnsi="仿宋" w:cs="仿宋" w:hint="eastAsia"/>
            <w:lang w:eastAsia="zh-CN"/>
          </w:rPr>
          <w:t>(七)、清洁生产</w:t>
        </w:r>
        <w:r>
          <w:tab/>
        </w:r>
        <w:r>
          <w:fldChar w:fldCharType="begin"/>
        </w:r>
        <w:r>
          <w:instrText xml:space="preserve"> PAGEREF _Toc3685 \h </w:instrText>
        </w:r>
        <w:r>
          <w:fldChar w:fldCharType="separate"/>
        </w:r>
        <w:r>
          <w:t>37</w:t>
        </w:r>
        <w:r>
          <w:fldChar w:fldCharType="end"/>
        </w:r>
      </w:hyperlink>
    </w:p>
    <w:p>
      <w:pPr>
        <w:pStyle w:val="TOC2"/>
        <w:tabs>
          <w:tab w:val="right" w:leader="dot" w:pos="8306"/>
        </w:tabs>
      </w:pPr>
      <w:hyperlink w:anchor="_Toc15109" w:history="1">
        <w:r>
          <w:rPr>
            <w:rFonts w:ascii="仿宋" w:eastAsia="仿宋" w:hAnsi="仿宋" w:cs="仿宋" w:hint="eastAsia"/>
            <w:lang w:eastAsia="zh-CN"/>
          </w:rPr>
          <w:t>(八)、环境保护综合评价</w:t>
        </w:r>
        <w:r>
          <w:tab/>
        </w:r>
        <w:r>
          <w:fldChar w:fldCharType="begin"/>
        </w:r>
        <w:r>
          <w:instrText xml:space="preserve"> PAGEREF _Toc15109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831" w:history="1">
        <w:r>
          <w:rPr>
            <w:rFonts w:ascii="仿宋" w:eastAsia="仿宋" w:hAnsi="仿宋" w:cs="仿宋" w:hint="eastAsia"/>
            <w:lang w:eastAsia="zh-CN"/>
          </w:rPr>
          <w:t>十、钻孔应变仪项目计划安排</w:t>
        </w:r>
        <w:r>
          <w:tab/>
        </w:r>
        <w:r>
          <w:fldChar w:fldCharType="begin"/>
        </w:r>
        <w:r>
          <w:instrText xml:space="preserve"> PAGEREF _Toc12831 \h </w:instrText>
        </w:r>
        <w:r>
          <w:fldChar w:fldCharType="separate"/>
        </w:r>
        <w:r>
          <w:t>39</w:t>
        </w:r>
        <w:r>
          <w:fldChar w:fldCharType="end"/>
        </w:r>
      </w:hyperlink>
    </w:p>
    <w:p>
      <w:pPr>
        <w:pStyle w:val="TOC2"/>
        <w:tabs>
          <w:tab w:val="right" w:leader="dot" w:pos="8306"/>
        </w:tabs>
      </w:pPr>
      <w:hyperlink w:anchor="_Toc25875" w:history="1">
        <w:r>
          <w:rPr>
            <w:rFonts w:ascii="仿宋" w:eastAsia="仿宋" w:hAnsi="仿宋" w:cs="仿宋" w:hint="eastAsia"/>
            <w:lang w:eastAsia="zh-CN"/>
          </w:rPr>
          <w:t>(一)、建设周期</w:t>
        </w:r>
        <w:r>
          <w:tab/>
        </w:r>
        <w:r>
          <w:fldChar w:fldCharType="begin"/>
        </w:r>
        <w:r>
          <w:instrText xml:space="preserve"> PAGEREF _Toc25875 \h </w:instrText>
        </w:r>
        <w:r>
          <w:fldChar w:fldCharType="separate"/>
        </w:r>
        <w:r>
          <w:t>39</w:t>
        </w:r>
        <w:r>
          <w:fldChar w:fldCharType="end"/>
        </w:r>
      </w:hyperlink>
    </w:p>
    <w:p>
      <w:pPr>
        <w:pStyle w:val="TOC2"/>
        <w:tabs>
          <w:tab w:val="right" w:leader="dot" w:pos="8306"/>
        </w:tabs>
      </w:pPr>
      <w:hyperlink w:anchor="_Toc5602" w:history="1">
        <w:r>
          <w:rPr>
            <w:rFonts w:ascii="仿宋" w:eastAsia="仿宋" w:hAnsi="仿宋" w:cs="仿宋" w:hint="eastAsia"/>
            <w:lang w:eastAsia="zh-CN"/>
          </w:rPr>
          <w:t>(二)、建设进度</w:t>
        </w:r>
        <w:r>
          <w:tab/>
        </w:r>
        <w:r>
          <w:fldChar w:fldCharType="begin"/>
        </w:r>
        <w:r>
          <w:instrText xml:space="preserve"> PAGEREF _Toc5602 \h </w:instrText>
        </w:r>
        <w:r>
          <w:fldChar w:fldCharType="separate"/>
        </w:r>
        <w:r>
          <w:t>40</w:t>
        </w:r>
        <w:r>
          <w:fldChar w:fldCharType="end"/>
        </w:r>
      </w:hyperlink>
    </w:p>
    <w:p>
      <w:pPr>
        <w:pStyle w:val="TOC2"/>
        <w:tabs>
          <w:tab w:val="right" w:leader="dot" w:pos="8306"/>
        </w:tabs>
      </w:pPr>
      <w:hyperlink w:anchor="_Toc12069" w:history="1">
        <w:r>
          <w:rPr>
            <w:rFonts w:ascii="仿宋" w:eastAsia="仿宋" w:hAnsi="仿宋" w:cs="仿宋" w:hint="eastAsia"/>
            <w:lang w:eastAsia="zh-CN"/>
          </w:rPr>
          <w:t>(三)、进度安排注意事项</w:t>
        </w:r>
        <w:r>
          <w:tab/>
        </w:r>
        <w:r>
          <w:fldChar w:fldCharType="begin"/>
        </w:r>
        <w:r>
          <w:instrText xml:space="preserve"> PAGEREF _Toc12069 \h </w:instrText>
        </w:r>
        <w:r>
          <w:fldChar w:fldCharType="separate"/>
        </w:r>
        <w:r>
          <w:t>41</w:t>
        </w:r>
        <w:r>
          <w:fldChar w:fldCharType="end"/>
        </w:r>
      </w:hyperlink>
    </w:p>
    <w:p>
      <w:pPr>
        <w:pStyle w:val="TOC2"/>
        <w:tabs>
          <w:tab w:val="right" w:leader="dot" w:pos="8306"/>
        </w:tabs>
      </w:pPr>
      <w:hyperlink w:anchor="_Toc1594" w:history="1">
        <w:r>
          <w:rPr>
            <w:rFonts w:ascii="仿宋" w:eastAsia="仿宋" w:hAnsi="仿宋" w:cs="仿宋" w:hint="eastAsia"/>
            <w:lang w:eastAsia="zh-CN"/>
          </w:rPr>
          <w:t>(四)、人力资源配置</w:t>
        </w:r>
        <w:r>
          <w:tab/>
        </w:r>
        <w:r>
          <w:fldChar w:fldCharType="begin"/>
        </w:r>
        <w:r>
          <w:instrText xml:space="preserve"> PAGEREF _Toc1594 \h </w:instrText>
        </w:r>
        <w:r>
          <w:fldChar w:fldCharType="separate"/>
        </w:r>
        <w:r>
          <w:t>42</w:t>
        </w:r>
        <w:r>
          <w:fldChar w:fldCharType="end"/>
        </w:r>
      </w:hyperlink>
    </w:p>
    <w:p>
      <w:pPr>
        <w:pStyle w:val="TOC1"/>
        <w:tabs>
          <w:tab w:val="right" w:leader="dot" w:pos="8306"/>
        </w:tabs>
      </w:pPr>
      <w:hyperlink w:anchor="_Toc26255" w:history="1">
        <w:r>
          <w:rPr>
            <w:rFonts w:ascii="仿宋" w:eastAsia="仿宋" w:hAnsi="仿宋" w:cs="仿宋" w:hint="eastAsia"/>
            <w:lang w:eastAsia="zh-CN"/>
          </w:rPr>
          <w:t>十一、钻孔应变仪项目人力资源培养与发展</w:t>
        </w:r>
        <w:r>
          <w:tab/>
        </w:r>
        <w:r>
          <w:fldChar w:fldCharType="begin"/>
        </w:r>
        <w:r>
          <w:instrText xml:space="preserve"> PAGEREF _Toc26255 \h </w:instrText>
        </w:r>
        <w:r>
          <w:fldChar w:fldCharType="separate"/>
        </w:r>
        <w:r>
          <w:t>43</w:t>
        </w:r>
        <w:r>
          <w:fldChar w:fldCharType="end"/>
        </w:r>
      </w:hyperlink>
    </w:p>
    <w:p>
      <w:pPr>
        <w:pStyle w:val="TOC2"/>
        <w:tabs>
          <w:tab w:val="right" w:leader="dot" w:pos="8306"/>
        </w:tabs>
      </w:pPr>
      <w:hyperlink w:anchor="_Toc27197" w:history="1">
        <w:r>
          <w:rPr>
            <w:rFonts w:ascii="仿宋" w:eastAsia="仿宋" w:hAnsi="仿宋" w:cs="仿宋" w:hint="eastAsia"/>
            <w:lang w:eastAsia="zh-CN"/>
          </w:rPr>
          <w:t>(一)、人才需求与规划</w:t>
        </w:r>
        <w:r>
          <w:tab/>
        </w:r>
        <w:r>
          <w:fldChar w:fldCharType="begin"/>
        </w:r>
        <w:r>
          <w:instrText xml:space="preserve"> PAGEREF _Toc27197 \h </w:instrText>
        </w:r>
        <w:r>
          <w:fldChar w:fldCharType="separate"/>
        </w:r>
        <w:r>
          <w:t>43</w:t>
        </w:r>
        <w:r>
          <w:fldChar w:fldCharType="end"/>
        </w:r>
      </w:hyperlink>
    </w:p>
    <w:p>
      <w:pPr>
        <w:pStyle w:val="TOC2"/>
        <w:tabs>
          <w:tab w:val="right" w:leader="dot" w:pos="8306"/>
        </w:tabs>
      </w:pPr>
      <w:hyperlink w:anchor="_Toc12513" w:history="1">
        <w:r>
          <w:rPr>
            <w:rFonts w:ascii="仿宋" w:eastAsia="仿宋" w:hAnsi="仿宋" w:cs="仿宋" w:hint="eastAsia"/>
            <w:lang w:eastAsia="zh-CN"/>
          </w:rPr>
          <w:t>(二)、培训与发展计划</w:t>
        </w:r>
        <w:r>
          <w:tab/>
        </w:r>
        <w:r>
          <w:fldChar w:fldCharType="begin"/>
        </w:r>
        <w:r>
          <w:instrText xml:space="preserve"> PAGEREF _Toc12513 \h </w:instrText>
        </w:r>
        <w:r>
          <w:fldChar w:fldCharType="separate"/>
        </w:r>
        <w:r>
          <w:t>44</w:t>
        </w:r>
        <w:r>
          <w:fldChar w:fldCharType="end"/>
        </w:r>
      </w:hyperlink>
    </w:p>
    <w:p>
      <w:pPr>
        <w:pStyle w:val="TOC1"/>
        <w:tabs>
          <w:tab w:val="right" w:leader="dot" w:pos="8306"/>
        </w:tabs>
      </w:pPr>
      <w:hyperlink w:anchor="_Toc26850" w:history="1">
        <w:r>
          <w:rPr>
            <w:rFonts w:ascii="仿宋" w:eastAsia="仿宋" w:hAnsi="仿宋" w:cs="仿宋" w:hint="eastAsia"/>
            <w:lang w:eastAsia="zh-CN"/>
          </w:rPr>
          <w:t>十二、生产安全保护</w:t>
        </w:r>
        <w:r>
          <w:tab/>
        </w:r>
        <w:r>
          <w:fldChar w:fldCharType="begin"/>
        </w:r>
        <w:r>
          <w:instrText xml:space="preserve"> PAGEREF _Toc26850 \h </w:instrText>
        </w:r>
        <w:r>
          <w:fldChar w:fldCharType="separate"/>
        </w:r>
        <w:r>
          <w:t>44</w:t>
        </w:r>
        <w:r>
          <w:fldChar w:fldCharType="end"/>
        </w:r>
      </w:hyperlink>
    </w:p>
    <w:p>
      <w:pPr>
        <w:pStyle w:val="TOC2"/>
        <w:tabs>
          <w:tab w:val="right" w:leader="dot" w:pos="8306"/>
        </w:tabs>
      </w:pPr>
      <w:hyperlink w:anchor="_Toc23110" w:history="1">
        <w:r>
          <w:rPr>
            <w:rFonts w:ascii="仿宋" w:eastAsia="仿宋" w:hAnsi="仿宋" w:cs="仿宋" w:hint="eastAsia"/>
            <w:lang w:eastAsia="zh-CN"/>
          </w:rPr>
          <w:t>(一)、消防安全</w:t>
        </w:r>
        <w:r>
          <w:tab/>
        </w:r>
        <w:r>
          <w:fldChar w:fldCharType="begin"/>
        </w:r>
        <w:r>
          <w:instrText xml:space="preserve"> PAGEREF _Toc23110 \h </w:instrText>
        </w:r>
        <w:r>
          <w:fldChar w:fldCharType="separate"/>
        </w:r>
        <w:r>
          <w:t>44</w:t>
        </w:r>
        <w:r>
          <w:fldChar w:fldCharType="end"/>
        </w:r>
      </w:hyperlink>
    </w:p>
    <w:p>
      <w:pPr>
        <w:pStyle w:val="TOC2"/>
        <w:tabs>
          <w:tab w:val="right" w:leader="dot" w:pos="8306"/>
        </w:tabs>
      </w:pPr>
      <w:hyperlink w:anchor="_Toc16980" w:history="1">
        <w:r>
          <w:rPr>
            <w:rFonts w:ascii="仿宋" w:eastAsia="仿宋" w:hAnsi="仿宋" w:cs="仿宋" w:hint="eastAsia"/>
            <w:lang w:eastAsia="zh-CN"/>
          </w:rPr>
          <w:t>(二)、防火防爆总图布置措施</w:t>
        </w:r>
        <w:r>
          <w:tab/>
        </w:r>
        <w:r>
          <w:fldChar w:fldCharType="begin"/>
        </w:r>
        <w:r>
          <w:instrText xml:space="preserve"> PAGEREF _Toc16980 \h </w:instrText>
        </w:r>
        <w:r>
          <w:fldChar w:fldCharType="separate"/>
        </w:r>
        <w:r>
          <w:t>46</w:t>
        </w:r>
        <w:r>
          <w:fldChar w:fldCharType="end"/>
        </w:r>
      </w:hyperlink>
    </w:p>
    <w:p>
      <w:pPr>
        <w:pStyle w:val="TOC2"/>
        <w:tabs>
          <w:tab w:val="right" w:leader="dot" w:pos="8306"/>
        </w:tabs>
      </w:pPr>
      <w:hyperlink w:anchor="_Toc31789" w:history="1">
        <w:r>
          <w:rPr>
            <w:rFonts w:ascii="仿宋" w:eastAsia="仿宋" w:hAnsi="仿宋" w:cs="仿宋" w:hint="eastAsia"/>
            <w:lang w:eastAsia="zh-CN"/>
          </w:rPr>
          <w:t>(三)、自然灾害防范措施</w:t>
        </w:r>
        <w:r>
          <w:tab/>
        </w:r>
        <w:r>
          <w:fldChar w:fldCharType="begin"/>
        </w:r>
        <w:r>
          <w:instrText xml:space="preserve"> PAGEREF _Toc31789 \h </w:instrText>
        </w:r>
        <w:r>
          <w:fldChar w:fldCharType="separate"/>
        </w:r>
        <w:r>
          <w:t>47</w:t>
        </w:r>
        <w:r>
          <w:fldChar w:fldCharType="end"/>
        </w:r>
      </w:hyperlink>
    </w:p>
    <w:p>
      <w:pPr>
        <w:pStyle w:val="TOC2"/>
        <w:tabs>
          <w:tab w:val="right" w:leader="dot" w:pos="8306"/>
        </w:tabs>
      </w:pPr>
      <w:hyperlink w:anchor="_Toc17547" w:history="1">
        <w:r>
          <w:rPr>
            <w:rFonts w:ascii="仿宋" w:eastAsia="仿宋" w:hAnsi="仿宋" w:cs="仿宋" w:hint="eastAsia"/>
            <w:lang w:eastAsia="zh-CN"/>
          </w:rPr>
          <w:t>(四)、安全色及安全标志使用要求</w:t>
        </w:r>
        <w:r>
          <w:tab/>
        </w:r>
        <w:r>
          <w:fldChar w:fldCharType="begin"/>
        </w:r>
        <w:r>
          <w:instrText xml:space="preserve"> PAGEREF _Toc17547 \h </w:instrText>
        </w:r>
        <w:r>
          <w:fldChar w:fldCharType="separate"/>
        </w:r>
        <w:r>
          <w:t>48</w:t>
        </w:r>
        <w:r>
          <w:fldChar w:fldCharType="end"/>
        </w:r>
      </w:hyperlink>
    </w:p>
    <w:p>
      <w:pPr>
        <w:pStyle w:val="TOC2"/>
        <w:tabs>
          <w:tab w:val="right" w:leader="dot" w:pos="8306"/>
        </w:tabs>
      </w:pPr>
      <w:hyperlink w:anchor="_Toc26084" w:history="1">
        <w:r>
          <w:rPr>
            <w:rFonts w:ascii="仿宋" w:eastAsia="仿宋" w:hAnsi="仿宋" w:cs="仿宋" w:hint="eastAsia"/>
            <w:lang w:eastAsia="zh-CN"/>
          </w:rPr>
          <w:t>(五)、防尘防毒措施</w:t>
        </w:r>
        <w:r>
          <w:tab/>
        </w:r>
        <w:r>
          <w:fldChar w:fldCharType="begin"/>
        </w:r>
        <w:r>
          <w:instrText xml:space="preserve"> PAGEREF _Toc26084 \h </w:instrText>
        </w:r>
        <w:r>
          <w:fldChar w:fldCharType="separate"/>
        </w:r>
        <w:r>
          <w:t>49</w:t>
        </w:r>
        <w:r>
          <w:fldChar w:fldCharType="end"/>
        </w:r>
      </w:hyperlink>
    </w:p>
    <w:p>
      <w:pPr>
        <w:pStyle w:val="TOC2"/>
        <w:tabs>
          <w:tab w:val="right" w:leader="dot" w:pos="8306"/>
        </w:tabs>
      </w:pPr>
      <w:hyperlink w:anchor="_Toc15853" w:history="1">
        <w:r>
          <w:rPr>
            <w:rFonts w:ascii="仿宋" w:eastAsia="仿宋" w:hAnsi="仿宋" w:cs="仿宋" w:hint="eastAsia"/>
            <w:lang w:eastAsia="zh-CN"/>
          </w:rPr>
          <w:t>(六)、防静电、触电防护及防雷措施</w:t>
        </w:r>
        <w:r>
          <w:tab/>
        </w:r>
        <w:r>
          <w:fldChar w:fldCharType="begin"/>
        </w:r>
        <w:r>
          <w:instrText xml:space="preserve"> PAGEREF _Toc15853 \h </w:instrText>
        </w:r>
        <w:r>
          <w:fldChar w:fldCharType="separate"/>
        </w:r>
        <w:r>
          <w:t>49</w:t>
        </w:r>
        <w:r>
          <w:fldChar w:fldCharType="end"/>
        </w:r>
      </w:hyperlink>
    </w:p>
    <w:p>
      <w:pPr>
        <w:pStyle w:val="TOC2"/>
        <w:tabs>
          <w:tab w:val="right" w:leader="dot" w:pos="8306"/>
        </w:tabs>
      </w:pPr>
      <w:hyperlink w:anchor="_Toc16198" w:history="1">
        <w:r>
          <w:rPr>
            <w:rFonts w:ascii="仿宋" w:eastAsia="仿宋" w:hAnsi="仿宋" w:cs="仿宋" w:hint="eastAsia"/>
            <w:lang w:eastAsia="zh-CN"/>
          </w:rPr>
          <w:t>(七)、机械设备安全保障措施</w:t>
        </w:r>
        <w:r>
          <w:tab/>
        </w:r>
        <w:r>
          <w:fldChar w:fldCharType="begin"/>
        </w:r>
        <w:r>
          <w:instrText xml:space="preserve"> PAGEREF _Toc16198 \h </w:instrText>
        </w:r>
        <w:r>
          <w:fldChar w:fldCharType="separate"/>
        </w:r>
        <w:r>
          <w:t>51</w:t>
        </w:r>
        <w:r>
          <w:fldChar w:fldCharType="end"/>
        </w:r>
      </w:hyperlink>
    </w:p>
    <w:p>
      <w:pPr>
        <w:pStyle w:val="TOC1"/>
        <w:tabs>
          <w:tab w:val="right" w:leader="dot" w:pos="8306"/>
        </w:tabs>
      </w:pPr>
      <w:hyperlink w:anchor="_Toc9677" w:history="1">
        <w:r>
          <w:rPr>
            <w:rFonts w:ascii="仿宋" w:eastAsia="仿宋" w:hAnsi="仿宋" w:cs="仿宋" w:hint="eastAsia"/>
            <w:lang w:eastAsia="zh-CN"/>
          </w:rPr>
          <w:t>十三、钻孔应变仪项目实施保障措施</w:t>
        </w:r>
        <w:r>
          <w:tab/>
        </w:r>
        <w:r>
          <w:fldChar w:fldCharType="begin"/>
        </w:r>
        <w:r>
          <w:instrText xml:space="preserve"> PAGEREF _Toc9677 \h </w:instrText>
        </w:r>
        <w:r>
          <w:fldChar w:fldCharType="separate"/>
        </w:r>
        <w:r>
          <w:t>52</w:t>
        </w:r>
        <w:r>
          <w:fldChar w:fldCharType="end"/>
        </w:r>
      </w:hyperlink>
    </w:p>
    <w:p>
      <w:pPr>
        <w:pStyle w:val="TOC2"/>
        <w:tabs>
          <w:tab w:val="right" w:leader="dot" w:pos="8306"/>
        </w:tabs>
      </w:pPr>
      <w:hyperlink w:anchor="_Toc23987" w:history="1">
        <w:r>
          <w:rPr>
            <w:rFonts w:ascii="仿宋" w:eastAsia="仿宋" w:hAnsi="仿宋" w:cs="仿宋" w:hint="eastAsia"/>
            <w:lang w:eastAsia="zh-CN"/>
          </w:rPr>
          <w:t>(一)、钻孔应变仪项目实施保障机制</w:t>
        </w:r>
        <w:r>
          <w:tab/>
        </w:r>
        <w:r>
          <w:fldChar w:fldCharType="begin"/>
        </w:r>
        <w:r>
          <w:instrText xml:space="preserve"> PAGEREF _Toc23987 \h </w:instrText>
        </w:r>
        <w:r>
          <w:fldChar w:fldCharType="separate"/>
        </w:r>
        <w:r>
          <w:t>52</w:t>
        </w:r>
        <w:r>
          <w:fldChar w:fldCharType="end"/>
        </w:r>
      </w:hyperlink>
    </w:p>
    <w:p>
      <w:pPr>
        <w:pStyle w:val="TOC2"/>
        <w:tabs>
          <w:tab w:val="right" w:leader="dot" w:pos="8306"/>
        </w:tabs>
      </w:pPr>
      <w:hyperlink w:anchor="_Toc12795" w:history="1">
        <w:r>
          <w:rPr>
            <w:rFonts w:ascii="仿宋" w:eastAsia="仿宋" w:hAnsi="仿宋" w:cs="仿宋" w:hint="eastAsia"/>
            <w:lang w:eastAsia="zh-CN"/>
          </w:rPr>
          <w:t>(二)、钻孔应变仪项目法律合规要求</w:t>
        </w:r>
        <w:r>
          <w:tab/>
        </w:r>
        <w:r>
          <w:fldChar w:fldCharType="begin"/>
        </w:r>
        <w:r>
          <w:instrText xml:space="preserve"> PAGEREF _Toc12795 \h </w:instrText>
        </w:r>
        <w:r>
          <w:fldChar w:fldCharType="separate"/>
        </w:r>
        <w:r>
          <w:t>56</w:t>
        </w:r>
        <w:r>
          <w:fldChar w:fldCharType="end"/>
        </w:r>
      </w:hyperlink>
    </w:p>
    <w:p>
      <w:pPr>
        <w:pStyle w:val="TOC2"/>
        <w:tabs>
          <w:tab w:val="right" w:leader="dot" w:pos="8306"/>
        </w:tabs>
      </w:pPr>
      <w:hyperlink w:anchor="_Toc17896" w:history="1">
        <w:r>
          <w:rPr>
            <w:rFonts w:ascii="仿宋" w:eastAsia="仿宋" w:hAnsi="仿宋" w:cs="仿宋" w:hint="eastAsia"/>
            <w:lang w:eastAsia="zh-CN"/>
          </w:rPr>
          <w:t>(三)、钻孔应变仪项目合同管理与法律事务</w:t>
        </w:r>
        <w:r>
          <w:tab/>
        </w:r>
        <w:r>
          <w:fldChar w:fldCharType="begin"/>
        </w:r>
        <w:r>
          <w:instrText xml:space="preserve"> PAGEREF _Toc17896 \h </w:instrText>
        </w:r>
        <w:r>
          <w:fldChar w:fldCharType="separate"/>
        </w:r>
        <w:r>
          <w:t>60</w:t>
        </w:r>
        <w:r>
          <w:fldChar w:fldCharType="end"/>
        </w:r>
      </w:hyperlink>
    </w:p>
    <w:p>
      <w:pPr>
        <w:pStyle w:val="TOC2"/>
        <w:tabs>
          <w:tab w:val="right" w:leader="dot" w:pos="8306"/>
        </w:tabs>
      </w:pPr>
      <w:hyperlink w:anchor="_Toc2501" w:history="1">
        <w:r>
          <w:rPr>
            <w:rFonts w:ascii="仿宋" w:eastAsia="仿宋" w:hAnsi="仿宋" w:cs="仿宋" w:hint="eastAsia"/>
            <w:lang w:eastAsia="zh-CN"/>
          </w:rPr>
          <w:t>(四)、钻孔应变仪项目知识产权保护策略</w:t>
        </w:r>
        <w:r>
          <w:tab/>
        </w:r>
        <w:r>
          <w:fldChar w:fldCharType="begin"/>
        </w:r>
        <w:r>
          <w:instrText xml:space="preserve"> PAGEREF _Toc2501 \h </w:instrText>
        </w:r>
        <w:r>
          <w:fldChar w:fldCharType="separate"/>
        </w:r>
        <w:r>
          <w:t>66</w:t>
        </w:r>
        <w:r>
          <w:fldChar w:fldCharType="end"/>
        </w:r>
      </w:hyperlink>
    </w:p>
    <w:p>
      <w:pPr>
        <w:pStyle w:val="TOC1"/>
        <w:tabs>
          <w:tab w:val="right" w:leader="dot" w:pos="8306"/>
        </w:tabs>
      </w:pPr>
      <w:hyperlink w:anchor="_Toc26991" w:history="1">
        <w:r>
          <w:rPr>
            <w:rFonts w:ascii="仿宋" w:eastAsia="仿宋" w:hAnsi="仿宋" w:cs="仿宋" w:hint="eastAsia"/>
            <w:lang w:eastAsia="zh-CN"/>
          </w:rPr>
          <w:t>十四、钻孔应变仪项目变更管理</w:t>
        </w:r>
        <w:r>
          <w:tab/>
        </w:r>
        <w:r>
          <w:fldChar w:fldCharType="begin"/>
        </w:r>
        <w:r>
          <w:instrText xml:space="preserve"> PAGEREF _Toc26991 \h </w:instrText>
        </w:r>
        <w:r>
          <w:fldChar w:fldCharType="separate"/>
        </w:r>
        <w:r>
          <w:t>69</w:t>
        </w:r>
        <w:r>
          <w:fldChar w:fldCharType="end"/>
        </w:r>
      </w:hyperlink>
    </w:p>
    <w:p>
      <w:pPr>
        <w:pStyle w:val="TOC2"/>
        <w:tabs>
          <w:tab w:val="right" w:leader="dot" w:pos="8306"/>
        </w:tabs>
      </w:pPr>
      <w:hyperlink w:anchor="_Toc2589" w:history="1">
        <w:r>
          <w:rPr>
            <w:rFonts w:ascii="仿宋" w:eastAsia="仿宋" w:hAnsi="仿宋" w:cs="仿宋" w:hint="eastAsia"/>
            <w:lang w:eastAsia="zh-CN"/>
          </w:rPr>
          <w:t>(一)、变更申请与评估</w:t>
        </w:r>
        <w:r>
          <w:tab/>
        </w:r>
        <w:r>
          <w:fldChar w:fldCharType="begin"/>
        </w:r>
        <w:r>
          <w:instrText xml:space="preserve"> PAGEREF _Toc2589 \h </w:instrText>
        </w:r>
        <w:r>
          <w:fldChar w:fldCharType="separate"/>
        </w:r>
        <w:r>
          <w:t>69</w:t>
        </w:r>
        <w:r>
          <w:fldChar w:fldCharType="end"/>
        </w:r>
      </w:hyperlink>
    </w:p>
    <w:p>
      <w:pPr>
        <w:pStyle w:val="TOC2"/>
        <w:tabs>
          <w:tab w:val="right" w:leader="dot" w:pos="8306"/>
        </w:tabs>
      </w:pPr>
      <w:hyperlink w:anchor="_Toc25794" w:history="1">
        <w:r>
          <w:rPr>
            <w:rFonts w:ascii="仿宋" w:eastAsia="仿宋" w:hAnsi="仿宋" w:cs="仿宋" w:hint="eastAsia"/>
            <w:lang w:eastAsia="zh-CN"/>
          </w:rPr>
          <w:t>(二)、变更实施与控制</w:t>
        </w:r>
        <w:r>
          <w:tab/>
        </w:r>
        <w:r>
          <w:fldChar w:fldCharType="begin"/>
        </w:r>
        <w:r>
          <w:instrText xml:space="preserve"> PAGEREF _Toc25794 \h </w:instrText>
        </w:r>
        <w:r>
          <w:fldChar w:fldCharType="separate"/>
        </w:r>
        <w:r>
          <w:t>69</w:t>
        </w:r>
        <w:r>
          <w:fldChar w:fldCharType="end"/>
        </w:r>
      </w:hyperlink>
    </w:p>
    <w:p>
      <w:pPr>
        <w:pStyle w:val="TOC1"/>
        <w:tabs>
          <w:tab w:val="right" w:leader="dot" w:pos="8306"/>
        </w:tabs>
      </w:pPr>
      <w:hyperlink w:anchor="_Toc27577" w:history="1">
        <w:r>
          <w:rPr>
            <w:rFonts w:ascii="仿宋" w:eastAsia="仿宋" w:hAnsi="仿宋" w:cs="仿宋" w:hint="eastAsia"/>
            <w:lang w:eastAsia="zh-CN"/>
          </w:rPr>
          <w:t>十五、利益相关者分析与沟通计划</w:t>
        </w:r>
        <w:r>
          <w:tab/>
        </w:r>
        <w:r>
          <w:fldChar w:fldCharType="begin"/>
        </w:r>
        <w:r>
          <w:instrText xml:space="preserve"> PAGEREF _Toc27577 \h </w:instrText>
        </w:r>
        <w:r>
          <w:fldChar w:fldCharType="separate"/>
        </w:r>
        <w:r>
          <w:t>70</w:t>
        </w:r>
        <w:r>
          <w:fldChar w:fldCharType="end"/>
        </w:r>
      </w:hyperlink>
    </w:p>
    <w:p>
      <w:pPr>
        <w:pStyle w:val="TOC2"/>
        <w:tabs>
          <w:tab w:val="right" w:leader="dot" w:pos="8306"/>
        </w:tabs>
      </w:pPr>
      <w:hyperlink w:anchor="_Toc27478" w:history="1">
        <w:r>
          <w:rPr>
            <w:rFonts w:ascii="仿宋" w:eastAsia="仿宋" w:hAnsi="仿宋" w:cs="仿宋" w:hint="eastAsia"/>
            <w:lang w:eastAsia="zh-CN"/>
          </w:rPr>
          <w:t>(一)、利益相关者分析</w:t>
        </w:r>
        <w:r>
          <w:tab/>
        </w:r>
        <w:r>
          <w:fldChar w:fldCharType="begin"/>
        </w:r>
        <w:r>
          <w:instrText xml:space="preserve"> PAGEREF _Toc27478 \h </w:instrText>
        </w:r>
        <w:r>
          <w:fldChar w:fldCharType="separate"/>
        </w:r>
        <w:r>
          <w:t>70</w:t>
        </w:r>
        <w:r>
          <w:fldChar w:fldCharType="end"/>
        </w:r>
      </w:hyperlink>
    </w:p>
    <w:p>
      <w:pPr>
        <w:pStyle w:val="TOC2"/>
        <w:tabs>
          <w:tab w:val="right" w:leader="dot" w:pos="8306"/>
        </w:tabs>
      </w:pPr>
      <w:hyperlink w:anchor="_Toc25448" w:history="1">
        <w:r>
          <w:rPr>
            <w:rFonts w:ascii="仿宋" w:eastAsia="仿宋" w:hAnsi="仿宋" w:cs="仿宋" w:hint="eastAsia"/>
            <w:lang w:eastAsia="zh-CN"/>
          </w:rPr>
          <w:t>(二)、沟通计划</w:t>
        </w:r>
        <w:r>
          <w:tab/>
        </w:r>
        <w:r>
          <w:fldChar w:fldCharType="begin"/>
        </w:r>
        <w:r>
          <w:instrText xml:space="preserve"> PAGEREF _Toc25448 \h </w:instrText>
        </w:r>
        <w:r>
          <w:fldChar w:fldCharType="separate"/>
        </w:r>
        <w:r>
          <w:t>71</w:t>
        </w:r>
        <w:r>
          <w:fldChar w:fldCharType="end"/>
        </w:r>
      </w:hyperlink>
    </w:p>
    <w:p>
      <w:pPr>
        <w:pStyle w:val="TOC1"/>
        <w:tabs>
          <w:tab w:val="right" w:leader="dot" w:pos="8306"/>
        </w:tabs>
      </w:pPr>
      <w:hyperlink w:anchor="_Toc14631" w:history="1">
        <w:r>
          <w:rPr>
            <w:rFonts w:ascii="仿宋" w:eastAsia="仿宋" w:hAnsi="仿宋" w:cs="仿宋" w:hint="eastAsia"/>
            <w:lang w:eastAsia="zh-CN"/>
          </w:rPr>
          <w:t>十六、钻孔应变仪项目治理与监督</w:t>
        </w:r>
        <w:r>
          <w:tab/>
        </w:r>
        <w:r>
          <w:fldChar w:fldCharType="begin"/>
        </w:r>
        <w:r>
          <w:instrText xml:space="preserve"> PAGEREF _Toc14631 \h </w:instrText>
        </w:r>
        <w:r>
          <w:fldChar w:fldCharType="separate"/>
        </w:r>
        <w:r>
          <w:t>72</w:t>
        </w:r>
        <w:r>
          <w:fldChar w:fldCharType="end"/>
        </w:r>
      </w:hyperlink>
    </w:p>
    <w:p>
      <w:pPr>
        <w:pStyle w:val="TOC2"/>
        <w:tabs>
          <w:tab w:val="right" w:leader="dot" w:pos="8306"/>
        </w:tabs>
      </w:pPr>
      <w:hyperlink w:anchor="_Toc22010" w:history="1">
        <w:r>
          <w:rPr>
            <w:rFonts w:ascii="仿宋" w:eastAsia="仿宋" w:hAnsi="仿宋" w:cs="仿宋" w:hint="eastAsia"/>
            <w:lang w:eastAsia="zh-CN"/>
          </w:rPr>
          <w:t>(一)、钻孔应变仪项目治理结构</w:t>
        </w:r>
        <w:r>
          <w:tab/>
        </w:r>
        <w:r>
          <w:fldChar w:fldCharType="begin"/>
        </w:r>
        <w:r>
          <w:instrText xml:space="preserve"> PAGEREF _Toc22010 \h </w:instrText>
        </w:r>
        <w:r>
          <w:fldChar w:fldCharType="separate"/>
        </w:r>
        <w:r>
          <w:t>72</w:t>
        </w:r>
        <w:r>
          <w:fldChar w:fldCharType="end"/>
        </w:r>
      </w:hyperlink>
    </w:p>
    <w:p>
      <w:pPr>
        <w:pStyle w:val="TOC2"/>
        <w:tabs>
          <w:tab w:val="right" w:leader="dot" w:pos="8306"/>
        </w:tabs>
      </w:pPr>
      <w:hyperlink w:anchor="_Toc23934" w:history="1">
        <w:r>
          <w:rPr>
            <w:rFonts w:ascii="仿宋" w:eastAsia="仿宋" w:hAnsi="仿宋" w:cs="仿宋" w:hint="eastAsia"/>
            <w:lang w:eastAsia="zh-CN"/>
          </w:rPr>
          <w:t>(二)、监督与审计</w:t>
        </w:r>
        <w:r>
          <w:tab/>
        </w:r>
        <w:r>
          <w:fldChar w:fldCharType="begin"/>
        </w:r>
        <w:r>
          <w:instrText xml:space="preserve"> PAGEREF _Toc23934 \h </w:instrText>
        </w:r>
        <w:r>
          <w:fldChar w:fldCharType="separate"/>
        </w:r>
        <w:r>
          <w:t>74</w:t>
        </w:r>
        <w:r>
          <w:fldChar w:fldCharType="end"/>
        </w:r>
      </w:hyperlink>
    </w:p>
    <w:p>
      <w:pPr>
        <w:pStyle w:val="TOC1"/>
        <w:tabs>
          <w:tab w:val="right" w:leader="dot" w:pos="8306"/>
        </w:tabs>
      </w:pPr>
      <w:hyperlink w:anchor="_Toc17510" w:history="1">
        <w:r>
          <w:rPr>
            <w:rFonts w:ascii="仿宋" w:eastAsia="仿宋" w:hAnsi="仿宋" w:cs="仿宋" w:hint="eastAsia"/>
            <w:lang w:eastAsia="zh-CN"/>
          </w:rPr>
          <w:t>十七、钻孔应变仪项目实施时间节点</w:t>
        </w:r>
        <w:r>
          <w:tab/>
        </w:r>
        <w:r>
          <w:fldChar w:fldCharType="begin"/>
        </w:r>
        <w:r>
          <w:instrText xml:space="preserve"> PAGEREF _Toc17510 \h </w:instrText>
        </w:r>
        <w:r>
          <w:fldChar w:fldCharType="separate"/>
        </w:r>
        <w:r>
          <w:t>75</w:t>
        </w:r>
        <w:r>
          <w:fldChar w:fldCharType="end"/>
        </w:r>
      </w:hyperlink>
    </w:p>
    <w:p>
      <w:pPr>
        <w:pStyle w:val="TOC2"/>
        <w:tabs>
          <w:tab w:val="right" w:leader="dot" w:pos="8306"/>
        </w:tabs>
      </w:pPr>
      <w:hyperlink w:anchor="_Toc4358" w:history="1">
        <w:r>
          <w:rPr>
            <w:rFonts w:ascii="仿宋" w:eastAsia="仿宋" w:hAnsi="仿宋" w:cs="仿宋" w:hint="eastAsia"/>
            <w:lang w:eastAsia="zh-CN"/>
          </w:rPr>
          <w:t>(一)、钻孔应变仪项目启动阶段时间节点</w:t>
        </w:r>
        <w:r>
          <w:tab/>
        </w:r>
        <w:r>
          <w:fldChar w:fldCharType="begin"/>
        </w:r>
        <w:r>
          <w:instrText xml:space="preserve"> PAGEREF _Toc4358 \h </w:instrText>
        </w:r>
        <w:r>
          <w:fldChar w:fldCharType="separate"/>
        </w:r>
        <w:r>
          <w:t>75</w:t>
        </w:r>
        <w:r>
          <w:fldChar w:fldCharType="end"/>
        </w:r>
      </w:hyperlink>
    </w:p>
    <w:p>
      <w:pPr>
        <w:pStyle w:val="TOC2"/>
        <w:tabs>
          <w:tab w:val="right" w:leader="dot" w:pos="8306"/>
        </w:tabs>
      </w:pPr>
      <w:hyperlink w:anchor="_Toc31247" w:history="1">
        <w:r>
          <w:rPr>
            <w:rFonts w:ascii="仿宋" w:eastAsia="仿宋" w:hAnsi="仿宋" w:cs="仿宋" w:hint="eastAsia"/>
            <w:lang w:eastAsia="zh-CN"/>
          </w:rPr>
          <w:t>(二)、钻孔应变仪项目执行阶段时间节点</w:t>
        </w:r>
        <w:r>
          <w:tab/>
        </w:r>
        <w:r>
          <w:fldChar w:fldCharType="begin"/>
        </w:r>
        <w:r>
          <w:instrText xml:space="preserve"> PAGEREF _Toc31247 \h </w:instrText>
        </w:r>
        <w:r>
          <w:fldChar w:fldCharType="separate"/>
        </w:r>
        <w:r>
          <w:t>76</w:t>
        </w:r>
        <w:r>
          <w:fldChar w:fldCharType="end"/>
        </w:r>
      </w:hyperlink>
    </w:p>
    <w:p>
      <w:pPr>
        <w:pStyle w:val="TOC2"/>
        <w:tabs>
          <w:tab w:val="right" w:leader="dot" w:pos="8306"/>
        </w:tabs>
      </w:pPr>
      <w:hyperlink w:anchor="_Toc6507" w:history="1">
        <w:r>
          <w:rPr>
            <w:rFonts w:ascii="仿宋" w:eastAsia="仿宋" w:hAnsi="仿宋" w:cs="仿宋" w:hint="eastAsia"/>
            <w:lang w:eastAsia="zh-CN"/>
          </w:rPr>
          <w:t>(三)、钻孔应变仪项目完成阶段时间节点</w:t>
        </w:r>
        <w:r>
          <w:tab/>
        </w:r>
        <w:r>
          <w:fldChar w:fldCharType="begin"/>
        </w:r>
        <w:r>
          <w:instrText xml:space="preserve"> PAGEREF _Toc6507 \h </w:instrText>
        </w:r>
        <w:r>
          <w:fldChar w:fldCharType="separate"/>
        </w:r>
        <w:r>
          <w:t>77</w:t>
        </w:r>
        <w:r>
          <w:fldChar w:fldCharType="end"/>
        </w:r>
      </w:hyperlink>
    </w:p>
    <w:p>
      <w:pPr>
        <w:pStyle w:val="TOC1"/>
        <w:tabs>
          <w:tab w:val="right" w:leader="dot" w:pos="8306"/>
        </w:tabs>
      </w:pPr>
      <w:hyperlink w:anchor="_Toc5726" w:history="1">
        <w:r>
          <w:rPr>
            <w:rFonts w:ascii="仿宋" w:eastAsia="仿宋" w:hAnsi="仿宋" w:cs="仿宋" w:hint="eastAsia"/>
            <w:lang w:eastAsia="zh-CN"/>
          </w:rPr>
          <w:t>十八、钻孔应变仪项目工程方案分析</w:t>
        </w:r>
        <w:r>
          <w:tab/>
        </w:r>
        <w:r>
          <w:fldChar w:fldCharType="begin"/>
        </w:r>
        <w:r>
          <w:instrText xml:space="preserve"> PAGEREF _Toc5726 \h </w:instrText>
        </w:r>
        <w:r>
          <w:fldChar w:fldCharType="separate"/>
        </w:r>
        <w:r>
          <w:t>78</w:t>
        </w:r>
        <w:r>
          <w:fldChar w:fldCharType="end"/>
        </w:r>
      </w:hyperlink>
    </w:p>
    <w:p>
      <w:pPr>
        <w:pStyle w:val="TOC2"/>
        <w:tabs>
          <w:tab w:val="right" w:leader="dot" w:pos="8306"/>
        </w:tabs>
      </w:pPr>
      <w:hyperlink w:anchor="_Toc3868" w:history="1">
        <w:r>
          <w:rPr>
            <w:rFonts w:ascii="仿宋" w:eastAsia="仿宋" w:hAnsi="仿宋" w:cs="仿宋" w:hint="eastAsia"/>
            <w:lang w:eastAsia="zh-CN"/>
          </w:rPr>
          <w:t>(一)、建筑工程设计原则</w:t>
        </w:r>
        <w:r>
          <w:tab/>
        </w:r>
        <w:r>
          <w:fldChar w:fldCharType="begin"/>
        </w:r>
        <w:r>
          <w:instrText xml:space="preserve"> PAGEREF _Toc3868 \h </w:instrText>
        </w:r>
        <w:r>
          <w:fldChar w:fldCharType="separate"/>
        </w:r>
        <w:r>
          <w:t>78</w:t>
        </w:r>
        <w:r>
          <w:fldChar w:fldCharType="end"/>
        </w:r>
      </w:hyperlink>
    </w:p>
    <w:p>
      <w:pPr>
        <w:pStyle w:val="TOC2"/>
        <w:tabs>
          <w:tab w:val="right" w:leader="dot" w:pos="8306"/>
        </w:tabs>
      </w:pPr>
      <w:hyperlink w:anchor="_Toc5135" w:history="1">
        <w:r>
          <w:rPr>
            <w:rFonts w:ascii="仿宋" w:eastAsia="仿宋" w:hAnsi="仿宋" w:cs="仿宋" w:hint="eastAsia"/>
            <w:lang w:eastAsia="zh-CN"/>
          </w:rPr>
          <w:t>(二)、土建工程建设指标</w:t>
        </w:r>
        <w:r>
          <w:tab/>
        </w:r>
        <w:r>
          <w:fldChar w:fldCharType="begin"/>
        </w:r>
        <w:r>
          <w:instrText xml:space="preserve"> PAGEREF _Toc5135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82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944"/>
      <w:r>
        <w:rPr>
          <w:rFonts w:ascii="仿宋" w:eastAsia="仿宋" w:hAnsi="仿宋" w:cs="仿宋" w:hint="eastAsia"/>
          <w:sz w:val="28"/>
          <w:lang w:eastAsia="zh-CN"/>
        </w:rPr>
        <w:t>一、钻孔应变仪项目选址可行性分析</w:t>
      </w:r>
      <w:bookmarkEnd w:id="2"/>
    </w:p>
    <w:p>
      <w:pPr>
        <w:pStyle w:val="Heading2"/>
        <w:rPr>
          <w:rFonts w:ascii="仿宋" w:eastAsia="仿宋" w:hAnsi="仿宋" w:cs="仿宋" w:hint="eastAsia"/>
          <w:lang w:eastAsia="zh-CN"/>
        </w:rPr>
      </w:pPr>
      <w:bookmarkStart w:id="3" w:name="_Toc10447"/>
      <w:r>
        <w:rPr>
          <w:rFonts w:ascii="仿宋" w:eastAsia="仿宋" w:hAnsi="仿宋" w:cs="仿宋" w:hint="eastAsia"/>
          <w:lang w:eastAsia="zh-CN"/>
        </w:rPr>
        <w:t>(一)、钻孔应变仪项目选址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该钻孔应变仪项目选址位于XX省XX市XX区XXX街道</w:t>
      </w:r>
    </w:p>
    <w:p>
      <w:pPr>
        <w:pStyle w:val="Heading2"/>
        <w:ind w:firstLine="560" w:firstLineChars="200"/>
        <w:rPr>
          <w:rFonts w:ascii="仿宋" w:eastAsia="仿宋" w:hAnsi="仿宋" w:cs="仿宋" w:hint="eastAsia"/>
          <w:sz w:val="28"/>
          <w:lang w:eastAsia="zh-CN"/>
        </w:rPr>
      </w:pPr>
      <w:bookmarkStart w:id="4" w:name="_Toc14160"/>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钻孔应变仪项目的征地面积将根据钻孔应变仪项目的实际规模和需求进行精确规划。具体面积XXX平方米，旨在确保钻孔应变仪项目不仅能够满足当前的发展需求，还能够预留空间以适应未来的扩展。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净用地面积是在征地面积基础上去除不可利用面积后的实际可开发用地。具体面积XXX平方米，考虑到环保、交通、安全等多方面因素，以确保钻孔应变仪项目在整体利用效率上达到最优。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钻孔应变仪项目计划建设的建筑总规模具体面积XXX平方米。这一规模的确定综合考虑了钻孔应变仪项目的性质、规模，以及城市规划的相关要求，确保建筑布局与周边环境协调一致。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绿地率是钻孔应变仪项目用地中被规划为绿地的比例。具体面积XXX平方米，旨在通过合理规划绿地，改善钻孔应变仪项目周边环境，提升居民生活质量，并符合城市整体绿化规划。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容积率是用地上可以建设的建筑总体积与用地面积之比。具体面积XXX，通过合理的容积率规划，确保钻孔应变仪项目建筑规模与周边环境和谐共生。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钻孔应变仪项目选址与当地城市规划相一致，具体面积XXX平方米。通过与城市规划部门深入沟通，确保钻孔应变仪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钻孔应变仪项目选址符合当地产业政策，具体面积XXX平方米。这包括钻孔应变仪项目对当地经济的促进作用，以及对相关产业的带动效应，确保钻孔应变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用地总体要求必须符合环保和可持续发展的原则，具体面积XXX平方米。通过采用绿色建筑设计、节能减排等措施，确保钻孔应变仪项目在建设和运营过程中对环境的影响最小化，达到可持续发展的要求。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确保钻孔应变仪项目选址具备必要的公共设施配套，具体面积XXX平方米。这包括交通便利性、教育、医疗等基础设施，以提高居民生活品质，使得钻孔应变仪项目选址更具吸引力。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考虑用地总体要求对当地社会稳定性的影响，具体面积XXX平方米。通过深入了解当地社区反馈，确保钻孔应变仪项目的选址和建设过程对当地社会和谐稳定产生积极作用。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钻孔应变仪项目选址不仅符合法规和规划，还在实际操作中具有可行性。这一全面规划将为钻孔应变仪项目的成功实施提供坚实的基础，确保钻孔应变仪项目选址阶段就能够奠定良好的发展基础。</w:t>
      </w:r>
    </w:p>
    <w:p>
      <w:pPr>
        <w:pStyle w:val="Heading2"/>
        <w:ind w:firstLine="560" w:firstLineChars="200"/>
        <w:rPr>
          <w:rFonts w:ascii="仿宋" w:eastAsia="仿宋" w:hAnsi="仿宋" w:cs="仿宋" w:hint="eastAsia"/>
          <w:sz w:val="28"/>
          <w:lang w:eastAsia="zh-CN"/>
        </w:rPr>
      </w:pPr>
      <w:bookmarkStart w:id="5" w:name="_Toc9333"/>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钻孔应变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钻孔应变仪项目的设备规划和空间设计中，我们将采取灵活设备布局的措施。设备布局将根据实际需求进行灵活设计，避免不必要的浪费。通过合理规划设备摆放位置，我们将提高设备的利用率，减少设备间距，以确保钻孔应变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钻孔应变仪项目内部引入共享设施的概念，例如共享会议室、办公区等。通过这种方式，我们可以减少对资源的重复建设，提高资源共享效率，从而减小钻孔应变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5097"/>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钻孔应变仪项目的总图布置中，我们将不同功能区域进行明确的规划，以最大程度满足钻孔应变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966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钻孔应变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钻孔应变仪项目对环境的影响是综合评价的重要因素之一。我们将详细考虑选址周边的自然环境、生态保护区、水源地等情况，确保钻孔应变仪项目的建设和运营对环境影响最小化，并符合当地的环保法规标准。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对选址的评价还需充分考虑当地政府的产业政策和法规。我们将详细了解钻孔应变仪项目所在地的相关政策，确保钻孔应变仪项目的规划和运营与当地法规相符，降低不必要的法律风险。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考虑到社会稳定性对企业运营的重要性，我们将评估选址地区的社会安全情况、劳工关系、社区反馈等方面，以确保钻孔应变仪项目的建设和运营不会受到社会稳定性的负面影响。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最后，我们将综合考虑用地成本，包括土地购置费用、土地开发成本等。通过对用地成本的详细评估，我们能够做出更为精确的经济效益分析，为钻孔应变仪项目的投资决策提供有力支持。</w:t>
      </w:r>
    </w:p>
    <w:p>
      <w:pPr>
        <w:pStyle w:val="Heading1"/>
        <w:ind w:firstLine="560" w:firstLineChars="200"/>
        <w:rPr>
          <w:rFonts w:ascii="仿宋" w:eastAsia="仿宋" w:hAnsi="仿宋" w:cs="仿宋" w:hint="eastAsia"/>
          <w:sz w:val="28"/>
          <w:lang w:eastAsia="zh-CN"/>
        </w:rPr>
      </w:pPr>
      <w:bookmarkStart w:id="8" w:name="_Toc16865"/>
      <w:r>
        <w:rPr>
          <w:rFonts w:ascii="仿宋" w:eastAsia="仿宋" w:hAnsi="仿宋" w:cs="仿宋" w:hint="eastAsia"/>
          <w:sz w:val="28"/>
          <w:lang w:eastAsia="zh-CN"/>
        </w:rPr>
        <w:t>二、钻孔应变仪项目土建工程</w:t>
      </w:r>
      <w:bookmarkEnd w:id="8"/>
    </w:p>
    <w:p>
      <w:pPr>
        <w:pStyle w:val="Heading2"/>
        <w:rPr>
          <w:rFonts w:ascii="仿宋" w:eastAsia="仿宋" w:hAnsi="仿宋" w:cs="仿宋" w:hint="eastAsia"/>
          <w:lang w:eastAsia="zh-CN"/>
        </w:rPr>
      </w:pPr>
      <w:bookmarkStart w:id="9" w:name="_Toc25036"/>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在钻孔应变仪项目的建筑工程设计中，我们将秉承一系列重要的设计原则，以确保钻孔应变仪项目建筑在功能、美观、可持续性等方面达到最佳效果。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首要原则是确保建筑的功能性得到最大化的发挥。我们将充分理解钻孔应变仪项目的实际需求，合理布局各个功能区域，保证建筑在满足业务需求的同时，提供高效的工作环境。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在建筑设计中，我们将综合考虑建设和运营成本。通过精细的经济效益分析，确保设计方案在高效利用资源的同时，对钻孔应变仪项目的长期盈利能力有积极的贡献。</w:t>
      </w:r>
    </w:p>
    <w:p>
      <w:pPr>
        <w:pStyle w:val="Heading2"/>
        <w:ind w:firstLine="560" w:firstLineChars="200"/>
        <w:rPr>
          <w:rFonts w:ascii="仿宋" w:eastAsia="仿宋" w:hAnsi="仿宋" w:cs="仿宋" w:hint="eastAsia"/>
          <w:sz w:val="28"/>
          <w:lang w:eastAsia="zh-CN"/>
        </w:rPr>
      </w:pPr>
      <w:bookmarkStart w:id="10" w:name="_Toc18455"/>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钻孔应变仪项目的土建工程设计中，我们将精准设定设计年限，结合钻孔应变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钻孔应变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6722"/>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钻孔应变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钻孔应变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钻孔应变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023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本期工程钻孔应变仪项目预计总建筑面积XXX平方米，其中：计容建筑面积XXX平方米，计划建筑工程投资XX万元，占钻孔应变仪项目总投资的XX%。</w:t>
      </w:r>
    </w:p>
    <w:p>
      <w:pPr>
        <w:pStyle w:val="Heading1"/>
        <w:ind w:firstLine="560" w:firstLineChars="200"/>
        <w:rPr>
          <w:rFonts w:ascii="仿宋" w:eastAsia="仿宋" w:hAnsi="仿宋" w:cs="仿宋" w:hint="eastAsia"/>
          <w:sz w:val="28"/>
          <w:lang w:eastAsia="zh-CN"/>
        </w:rPr>
      </w:pPr>
      <w:bookmarkStart w:id="13" w:name="_Toc16250"/>
      <w:r>
        <w:rPr>
          <w:rFonts w:ascii="仿宋" w:eastAsia="仿宋" w:hAnsi="仿宋" w:cs="仿宋" w:hint="eastAsia"/>
          <w:sz w:val="28"/>
          <w:lang w:eastAsia="zh-CN"/>
        </w:rPr>
        <w:t>三、钻孔应变仪项目可持续发展</w:t>
      </w:r>
      <w:bookmarkEnd w:id="13"/>
    </w:p>
    <w:p>
      <w:pPr>
        <w:pStyle w:val="Heading2"/>
        <w:rPr>
          <w:rFonts w:ascii="仿宋" w:eastAsia="仿宋" w:hAnsi="仿宋" w:cs="仿宋" w:hint="eastAsia"/>
          <w:lang w:eastAsia="zh-CN"/>
        </w:rPr>
      </w:pPr>
      <w:bookmarkStart w:id="14" w:name="_Toc20414"/>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钻孔应变仪项目中，钻孔应变仪项目团队着眼于未来，明确了可持续发展的战略方向。制定的具体可持续发展目标包括降低资源使用、采用环保技术、最大化社会效益等。这一步骤不仅有助于钻孔应变仪项目在环保和社会责任方面达到最高标准，也为未来提供了明确的指引，确保钻孔应变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可持续实践的融入钻孔应变仪项目管理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钻孔应变仪项目管理周期。从钻孔应变仪项目规划开始，钻孔应变仪项目团队就考虑了环境和社会的因素。在执行阶段，钻孔应变仪项目团队积极推动绿色技术的应用，优化资源利用。此外，关注员工的社会责任，通过培训和沟通活动提高员工对可持续发展的认知，使他们能够在日常工作中践行可持续实践。这些举措不仅为钻孔应变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4211"/>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扎根于钻孔应变仪项目的可持续发展理念，我们深信环保与社会责任是钻孔应变仪项目成功的关键支柱。在钻孔应变仪项目的每一步，我们都致力于通过创新和实践，履行对环境和社会的坚定责任。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钻孔应变仪项目团队通过引入先进的环保技术、建立高效的废物处理系统以及推动能源节约措施，积极履行环保责任。定期的环保监测和评估确保钻孔应变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钻孔应变仪项目不仅致力于自身可持续发展，还注重对社会的回馈。通过支持社区钻孔应变仪项目、参与慈善事业、提供培训机会等方式，钻孔应变仪项目积极履行社会责任。与当地社区建立积极互动，关注员工的工作与生活平衡，以及员工的身心健康，是钻孔应变仪项目在社会责任层面的关键举措。这样的实践不仅增强了钻孔应变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30530"/>
      <w:r>
        <w:rPr>
          <w:rFonts w:ascii="仿宋" w:eastAsia="仿宋" w:hAnsi="仿宋" w:cs="仿宋" w:hint="eastAsia"/>
          <w:sz w:val="28"/>
          <w:lang w:eastAsia="zh-CN"/>
        </w:rPr>
        <w:t>四、钻孔应变仪项目建设单位说明</w:t>
      </w:r>
      <w:bookmarkEnd w:id="16"/>
    </w:p>
    <w:p>
      <w:pPr>
        <w:pStyle w:val="Heading2"/>
        <w:rPr>
          <w:rFonts w:ascii="仿宋" w:eastAsia="仿宋" w:hAnsi="仿宋" w:cs="仿宋" w:hint="eastAsia"/>
          <w:lang w:eastAsia="zh-CN"/>
        </w:rPr>
      </w:pPr>
      <w:bookmarkStart w:id="17" w:name="_Toc4028"/>
      <w:r>
        <w:rPr>
          <w:rFonts w:ascii="仿宋" w:eastAsia="仿宋" w:hAnsi="仿宋" w:cs="仿宋" w:hint="eastAsia"/>
          <w:lang w:eastAsia="zh-CN"/>
        </w:rPr>
        <w:t>(一)、钻孔应变仪项目承办单位基本情况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8574"/>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钻孔应变仪项目承办单位的XXXX，我们着眼于实现可持续的经济效益。通过技术创新和解决方案的提供，公司预计在钻孔应变仪项目执行期间将获得可观的收入增长。这一收入来源主要包括钻孔应变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同时，我们注重成本控制和效率提升，以确保钻孔应变仪项目的可持续盈利。透过精细的管理和资源优化，公司期望实现钻孔应变仪项目利润最大化。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钻孔应变仪项目实施进行全面的投资评估，包括钻孔应变仪项目启动阶段的资金投入和后续运营成本。通过对钻孔应变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钻孔应变仪项目实施过程中具备足够的资金流动性，公司将进行详尽的现金流分析。这包括资金需求的合理预测、钻孔应变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7303"/>
      <w:r>
        <w:rPr>
          <w:rFonts w:ascii="仿宋" w:eastAsia="仿宋" w:hAnsi="仿宋" w:cs="仿宋" w:hint="eastAsia"/>
          <w:sz w:val="28"/>
          <w:lang w:eastAsia="zh-CN"/>
        </w:rPr>
        <w:t>五、钻孔应变仪项目文档管理</w:t>
      </w:r>
      <w:bookmarkEnd w:id="19"/>
    </w:p>
    <w:p>
      <w:pPr>
        <w:pStyle w:val="Heading2"/>
        <w:rPr>
          <w:rFonts w:ascii="仿宋" w:eastAsia="仿宋" w:hAnsi="仿宋" w:cs="仿宋" w:hint="eastAsia"/>
          <w:lang w:eastAsia="zh-CN"/>
        </w:rPr>
      </w:pPr>
      <w:bookmarkStart w:id="20" w:name="_Toc21945"/>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钻孔应变仪项目高度重视文档的质量和准确性，以支持钻孔应变仪项目的各项活动和决策。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钻孔应变仪项目文档的编制始于钻孔应变仪项目计划的初期，我们制定了详细的文档编制计划，明确了每个文档的内容、格式和编写责任人。在钻孔应变仪项目启动阶段，我们首先编制了钻孔应变仪项目章程，明确定义了钻孔应变仪项目的目标、范围、风险等关键要素。随后，钻孔应变仪项目团队根据计划陆续编制了需求文档、设计文档、测试文档等各类文档，确保钻孔应变仪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钻孔应变仪项目管理中的重要环节，旨在确保钻孔应变仪项目文档符合质量标准和钻孔应变仪项目需求。在钻孔应变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钻孔应变仪项目相关利益方和专业领域的专家对文档进行独立审查。这有助于获取更全面、客观的反馈，确保钻孔应变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钻孔应变仪项目在文档编制与审查方面建立了严格的管理机制，通过规范的流程和多维度的审查，确保钻孔应变仪项目文档的质量、准确性和可靠性，为钻孔应变仪项目的顺利推进提供了有力支持。</w:t>
      </w:r>
    </w:p>
    <w:p>
      <w:pPr>
        <w:pStyle w:val="Heading2"/>
        <w:ind w:firstLine="560" w:firstLineChars="200"/>
        <w:rPr>
          <w:rFonts w:ascii="仿宋" w:eastAsia="仿宋" w:hAnsi="仿宋" w:cs="仿宋" w:hint="eastAsia"/>
          <w:sz w:val="28"/>
          <w:lang w:eastAsia="zh-CN"/>
        </w:rPr>
      </w:pPr>
      <w:bookmarkStart w:id="21" w:name="_Toc14721"/>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在钻孔应变仪项目中，我们致力于优化文档发布与分发过程，以确保信息的高效传递和团队间协作的顺畅进行。以下是我们采取的关键优化策略：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https://d.book118.com/925000242243011123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钻孔应变仪项目计划设计方案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186A3F"/>
    <w:rsid w:val="34186A3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50002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2024-03-05T03:54:00Z</dcterms:created>
  <dcterms:modified xsi:type="dcterms:W3CDTF">2024-03-05T03:55:05Z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F24DF9888653456C8E6235559B4BB0E3_11</vt:lpwstr>
  </property>
  <property fmtid="{D5CDD505-2E9C-101B-9397-08002B2CF9AE}" pid="3" name="KSOProductBuildVer">
    <vt:lpwstr>2052-12.1.0.16388</vt:lpwstr>
  </property>
</Properties>
</file>