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无碳复写纸项目规划设计蓝图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38" w:history="1">
        <w:r>
          <w:rPr>
            <w:rFonts w:ascii="仿宋" w:eastAsia="仿宋" w:hAnsi="仿宋" w:cs="仿宋" w:hint="eastAsia"/>
            <w:lang w:eastAsia="zh-CN"/>
          </w:rPr>
          <w:t>序言</w:t>
        </w:r>
        <w:r>
          <w:tab/>
        </w:r>
        <w:r>
          <w:fldChar w:fldCharType="begin"/>
        </w:r>
        <w:r>
          <w:instrText xml:space="preserve"> PAGEREF _Toc9438 \h </w:instrText>
        </w:r>
        <w:r>
          <w:fldChar w:fldCharType="separate"/>
        </w:r>
        <w:r>
          <w:t>3</w:t>
        </w:r>
        <w:r>
          <w:fldChar w:fldCharType="end"/>
        </w:r>
      </w:hyperlink>
    </w:p>
    <w:p>
      <w:pPr>
        <w:pStyle w:val="TOC1"/>
        <w:tabs>
          <w:tab w:val="right" w:leader="dot" w:pos="8306"/>
        </w:tabs>
      </w:pPr>
      <w:hyperlink w:anchor="_Toc29908" w:history="1">
        <w:r>
          <w:rPr>
            <w:rFonts w:ascii="仿宋" w:eastAsia="仿宋" w:hAnsi="仿宋" w:cs="仿宋" w:hint="eastAsia"/>
            <w:lang w:eastAsia="zh-CN"/>
          </w:rPr>
          <w:t>一、无碳复写纸项目可持续发展</w:t>
        </w:r>
        <w:r>
          <w:tab/>
        </w:r>
        <w:r>
          <w:fldChar w:fldCharType="begin"/>
        </w:r>
        <w:r>
          <w:instrText xml:space="preserve"> PAGEREF _Toc29908 \h </w:instrText>
        </w:r>
        <w:r>
          <w:fldChar w:fldCharType="separate"/>
        </w:r>
        <w:r>
          <w:t>3</w:t>
        </w:r>
        <w:r>
          <w:fldChar w:fldCharType="end"/>
        </w:r>
      </w:hyperlink>
    </w:p>
    <w:p>
      <w:pPr>
        <w:pStyle w:val="TOC2"/>
        <w:tabs>
          <w:tab w:val="right" w:leader="dot" w:pos="8306"/>
        </w:tabs>
      </w:pPr>
      <w:hyperlink w:anchor="_Toc26599" w:history="1">
        <w:r>
          <w:rPr>
            <w:rFonts w:ascii="仿宋" w:eastAsia="仿宋" w:hAnsi="仿宋" w:cs="仿宋" w:hint="eastAsia"/>
            <w:lang w:eastAsia="zh-CN"/>
          </w:rPr>
          <w:t>(一)、可持续战略与实践</w:t>
        </w:r>
        <w:r>
          <w:tab/>
        </w:r>
        <w:r>
          <w:fldChar w:fldCharType="begin"/>
        </w:r>
        <w:r>
          <w:instrText xml:space="preserve"> PAGEREF _Toc26599 \h </w:instrText>
        </w:r>
        <w:r>
          <w:fldChar w:fldCharType="separate"/>
        </w:r>
        <w:r>
          <w:t>3</w:t>
        </w:r>
        <w:r>
          <w:fldChar w:fldCharType="end"/>
        </w:r>
      </w:hyperlink>
    </w:p>
    <w:p>
      <w:pPr>
        <w:pStyle w:val="TOC2"/>
        <w:tabs>
          <w:tab w:val="right" w:leader="dot" w:pos="8306"/>
        </w:tabs>
      </w:pPr>
      <w:hyperlink w:anchor="_Toc2430" w:history="1">
        <w:r>
          <w:rPr>
            <w:rFonts w:ascii="仿宋" w:eastAsia="仿宋" w:hAnsi="仿宋" w:cs="仿宋" w:hint="eastAsia"/>
            <w:lang w:eastAsia="zh-CN"/>
          </w:rPr>
          <w:t>(二)、环保与社会责任</w:t>
        </w:r>
        <w:r>
          <w:tab/>
        </w:r>
        <w:r>
          <w:fldChar w:fldCharType="begin"/>
        </w:r>
        <w:r>
          <w:instrText xml:space="preserve"> PAGEREF _Toc2430 \h </w:instrText>
        </w:r>
        <w:r>
          <w:fldChar w:fldCharType="separate"/>
        </w:r>
        <w:r>
          <w:t>4</w:t>
        </w:r>
        <w:r>
          <w:fldChar w:fldCharType="end"/>
        </w:r>
      </w:hyperlink>
    </w:p>
    <w:p>
      <w:pPr>
        <w:pStyle w:val="TOC1"/>
        <w:tabs>
          <w:tab w:val="right" w:leader="dot" w:pos="8306"/>
        </w:tabs>
      </w:pPr>
      <w:hyperlink w:anchor="_Toc2359" w:history="1">
        <w:r>
          <w:rPr>
            <w:rFonts w:ascii="仿宋" w:eastAsia="仿宋" w:hAnsi="仿宋" w:cs="仿宋" w:hint="eastAsia"/>
            <w:lang w:eastAsia="zh-CN"/>
          </w:rPr>
          <w:t>二、无碳复写纸项目文档管理</w:t>
        </w:r>
        <w:r>
          <w:tab/>
        </w:r>
        <w:r>
          <w:fldChar w:fldCharType="begin"/>
        </w:r>
        <w:r>
          <w:instrText xml:space="preserve"> PAGEREF _Toc2359 \h </w:instrText>
        </w:r>
        <w:r>
          <w:fldChar w:fldCharType="separate"/>
        </w:r>
        <w:r>
          <w:t>5</w:t>
        </w:r>
        <w:r>
          <w:fldChar w:fldCharType="end"/>
        </w:r>
      </w:hyperlink>
    </w:p>
    <w:p>
      <w:pPr>
        <w:pStyle w:val="TOC2"/>
        <w:tabs>
          <w:tab w:val="right" w:leader="dot" w:pos="8306"/>
        </w:tabs>
      </w:pPr>
      <w:hyperlink w:anchor="_Toc7616" w:history="1">
        <w:r>
          <w:rPr>
            <w:rFonts w:ascii="仿宋" w:eastAsia="仿宋" w:hAnsi="仿宋" w:cs="仿宋" w:hint="eastAsia"/>
            <w:lang w:eastAsia="zh-CN"/>
          </w:rPr>
          <w:t>(一)、文档编制与审查</w:t>
        </w:r>
        <w:r>
          <w:tab/>
        </w:r>
        <w:r>
          <w:fldChar w:fldCharType="begin"/>
        </w:r>
        <w:r>
          <w:instrText xml:space="preserve"> PAGEREF _Toc7616 \h </w:instrText>
        </w:r>
        <w:r>
          <w:fldChar w:fldCharType="separate"/>
        </w:r>
        <w:r>
          <w:t>5</w:t>
        </w:r>
        <w:r>
          <w:fldChar w:fldCharType="end"/>
        </w:r>
      </w:hyperlink>
    </w:p>
    <w:p>
      <w:pPr>
        <w:pStyle w:val="TOC2"/>
        <w:tabs>
          <w:tab w:val="right" w:leader="dot" w:pos="8306"/>
        </w:tabs>
      </w:pPr>
      <w:hyperlink w:anchor="_Toc8569" w:history="1">
        <w:r>
          <w:rPr>
            <w:rFonts w:ascii="仿宋" w:eastAsia="仿宋" w:hAnsi="仿宋" w:cs="仿宋" w:hint="eastAsia"/>
            <w:lang w:eastAsia="zh-CN"/>
          </w:rPr>
          <w:t>(二)、文档发布与分发</w:t>
        </w:r>
        <w:r>
          <w:tab/>
        </w:r>
        <w:r>
          <w:fldChar w:fldCharType="begin"/>
        </w:r>
        <w:r>
          <w:instrText xml:space="preserve"> PAGEREF _Toc8569 \h </w:instrText>
        </w:r>
        <w:r>
          <w:fldChar w:fldCharType="separate"/>
        </w:r>
        <w:r>
          <w:t>6</w:t>
        </w:r>
        <w:r>
          <w:fldChar w:fldCharType="end"/>
        </w:r>
      </w:hyperlink>
    </w:p>
    <w:p>
      <w:pPr>
        <w:pStyle w:val="TOC2"/>
        <w:tabs>
          <w:tab w:val="right" w:leader="dot" w:pos="8306"/>
        </w:tabs>
      </w:pPr>
      <w:hyperlink w:anchor="_Toc7428" w:history="1">
        <w:r>
          <w:rPr>
            <w:rFonts w:ascii="仿宋" w:eastAsia="仿宋" w:hAnsi="仿宋" w:cs="仿宋" w:hint="eastAsia"/>
            <w:lang w:eastAsia="zh-CN"/>
          </w:rPr>
          <w:t>(三)、文档存档与归档</w:t>
        </w:r>
        <w:r>
          <w:tab/>
        </w:r>
        <w:r>
          <w:fldChar w:fldCharType="begin"/>
        </w:r>
        <w:r>
          <w:instrText xml:space="preserve"> PAGEREF _Toc7428 \h </w:instrText>
        </w:r>
        <w:r>
          <w:fldChar w:fldCharType="separate"/>
        </w:r>
        <w:r>
          <w:t>7</w:t>
        </w:r>
        <w:r>
          <w:fldChar w:fldCharType="end"/>
        </w:r>
      </w:hyperlink>
    </w:p>
    <w:p>
      <w:pPr>
        <w:pStyle w:val="TOC1"/>
        <w:tabs>
          <w:tab w:val="right" w:leader="dot" w:pos="8306"/>
        </w:tabs>
      </w:pPr>
      <w:hyperlink w:anchor="_Toc30253" w:history="1">
        <w:r>
          <w:rPr>
            <w:rFonts w:ascii="仿宋" w:eastAsia="仿宋" w:hAnsi="仿宋" w:cs="仿宋" w:hint="eastAsia"/>
            <w:lang w:eastAsia="zh-CN"/>
          </w:rPr>
          <w:t>三、工艺说明</w:t>
        </w:r>
        <w:r>
          <w:tab/>
        </w:r>
        <w:r>
          <w:fldChar w:fldCharType="begin"/>
        </w:r>
        <w:r>
          <w:instrText xml:space="preserve"> PAGEREF _Toc30253 \h </w:instrText>
        </w:r>
        <w:r>
          <w:fldChar w:fldCharType="separate"/>
        </w:r>
        <w:r>
          <w:t>8</w:t>
        </w:r>
        <w:r>
          <w:fldChar w:fldCharType="end"/>
        </w:r>
      </w:hyperlink>
    </w:p>
    <w:p>
      <w:pPr>
        <w:pStyle w:val="TOC2"/>
        <w:tabs>
          <w:tab w:val="right" w:leader="dot" w:pos="8306"/>
        </w:tabs>
      </w:pPr>
      <w:hyperlink w:anchor="_Toc10114" w:history="1">
        <w:r>
          <w:rPr>
            <w:rFonts w:ascii="仿宋" w:eastAsia="仿宋" w:hAnsi="仿宋" w:cs="仿宋" w:hint="eastAsia"/>
            <w:lang w:eastAsia="zh-CN"/>
          </w:rPr>
          <w:t>(一)、技术管理特点</w:t>
        </w:r>
        <w:r>
          <w:tab/>
        </w:r>
        <w:r>
          <w:fldChar w:fldCharType="begin"/>
        </w:r>
        <w:r>
          <w:instrText xml:space="preserve"> PAGEREF _Toc10114 \h </w:instrText>
        </w:r>
        <w:r>
          <w:fldChar w:fldCharType="separate"/>
        </w:r>
        <w:r>
          <w:t>8</w:t>
        </w:r>
        <w:r>
          <w:fldChar w:fldCharType="end"/>
        </w:r>
      </w:hyperlink>
    </w:p>
    <w:p>
      <w:pPr>
        <w:pStyle w:val="TOC2"/>
        <w:tabs>
          <w:tab w:val="right" w:leader="dot" w:pos="8306"/>
        </w:tabs>
      </w:pPr>
      <w:hyperlink w:anchor="_Toc15488" w:history="1">
        <w:r>
          <w:rPr>
            <w:rFonts w:ascii="仿宋" w:eastAsia="仿宋" w:hAnsi="仿宋" w:cs="仿宋" w:hint="eastAsia"/>
            <w:lang w:eastAsia="zh-CN"/>
          </w:rPr>
          <w:t>(二)、无碳复写纸项目工艺技术设计方案</w:t>
        </w:r>
        <w:r>
          <w:tab/>
        </w:r>
        <w:r>
          <w:fldChar w:fldCharType="begin"/>
        </w:r>
        <w:r>
          <w:instrText xml:space="preserve"> PAGEREF _Toc15488 \h </w:instrText>
        </w:r>
        <w:r>
          <w:fldChar w:fldCharType="separate"/>
        </w:r>
        <w:r>
          <w:t>9</w:t>
        </w:r>
        <w:r>
          <w:fldChar w:fldCharType="end"/>
        </w:r>
      </w:hyperlink>
    </w:p>
    <w:p>
      <w:pPr>
        <w:pStyle w:val="TOC2"/>
        <w:tabs>
          <w:tab w:val="right" w:leader="dot" w:pos="8306"/>
        </w:tabs>
      </w:pPr>
      <w:hyperlink w:anchor="_Toc9280" w:history="1">
        <w:r>
          <w:rPr>
            <w:rFonts w:ascii="仿宋" w:eastAsia="仿宋" w:hAnsi="仿宋" w:cs="仿宋" w:hint="eastAsia"/>
            <w:lang w:eastAsia="zh-CN"/>
          </w:rPr>
          <w:t>(三)、设备选型方案</w:t>
        </w:r>
        <w:r>
          <w:tab/>
        </w:r>
        <w:r>
          <w:fldChar w:fldCharType="begin"/>
        </w:r>
        <w:r>
          <w:instrText xml:space="preserve"> PAGEREF _Toc9280 \h </w:instrText>
        </w:r>
        <w:r>
          <w:fldChar w:fldCharType="separate"/>
        </w:r>
        <w:r>
          <w:t>10</w:t>
        </w:r>
        <w:r>
          <w:fldChar w:fldCharType="end"/>
        </w:r>
      </w:hyperlink>
    </w:p>
    <w:p>
      <w:pPr>
        <w:pStyle w:val="TOC1"/>
        <w:tabs>
          <w:tab w:val="right" w:leader="dot" w:pos="8306"/>
        </w:tabs>
      </w:pPr>
      <w:hyperlink w:anchor="_Toc21443" w:history="1">
        <w:r>
          <w:rPr>
            <w:rFonts w:ascii="仿宋" w:eastAsia="仿宋" w:hAnsi="仿宋" w:cs="仿宋" w:hint="eastAsia"/>
            <w:lang w:eastAsia="zh-CN"/>
          </w:rPr>
          <w:t>四、无碳复写纸项目土建工程</w:t>
        </w:r>
        <w:r>
          <w:tab/>
        </w:r>
        <w:r>
          <w:fldChar w:fldCharType="begin"/>
        </w:r>
        <w:r>
          <w:instrText xml:space="preserve"> PAGEREF _Toc21443 \h </w:instrText>
        </w:r>
        <w:r>
          <w:fldChar w:fldCharType="separate"/>
        </w:r>
        <w:r>
          <w:t>12</w:t>
        </w:r>
        <w:r>
          <w:fldChar w:fldCharType="end"/>
        </w:r>
      </w:hyperlink>
    </w:p>
    <w:p>
      <w:pPr>
        <w:pStyle w:val="TOC2"/>
        <w:tabs>
          <w:tab w:val="right" w:leader="dot" w:pos="8306"/>
        </w:tabs>
      </w:pPr>
      <w:hyperlink w:anchor="_Toc16421" w:history="1">
        <w:r>
          <w:rPr>
            <w:rFonts w:ascii="仿宋" w:eastAsia="仿宋" w:hAnsi="仿宋" w:cs="仿宋" w:hint="eastAsia"/>
            <w:lang w:eastAsia="zh-CN"/>
          </w:rPr>
          <w:t>(一)、建筑工程设计原则</w:t>
        </w:r>
        <w:r>
          <w:tab/>
        </w:r>
        <w:r>
          <w:fldChar w:fldCharType="begin"/>
        </w:r>
        <w:r>
          <w:instrText xml:space="preserve"> PAGEREF _Toc16421 \h </w:instrText>
        </w:r>
        <w:r>
          <w:fldChar w:fldCharType="separate"/>
        </w:r>
        <w:r>
          <w:t>12</w:t>
        </w:r>
        <w:r>
          <w:fldChar w:fldCharType="end"/>
        </w:r>
      </w:hyperlink>
    </w:p>
    <w:p>
      <w:pPr>
        <w:pStyle w:val="TOC2"/>
        <w:tabs>
          <w:tab w:val="right" w:leader="dot" w:pos="8306"/>
        </w:tabs>
      </w:pPr>
      <w:hyperlink w:anchor="_Toc15537" w:history="1">
        <w:r>
          <w:rPr>
            <w:rFonts w:ascii="仿宋" w:eastAsia="仿宋" w:hAnsi="仿宋" w:cs="仿宋" w:hint="eastAsia"/>
            <w:lang w:eastAsia="zh-CN"/>
          </w:rPr>
          <w:t>(二)、土建工程设计年限及安全等级</w:t>
        </w:r>
        <w:r>
          <w:tab/>
        </w:r>
        <w:r>
          <w:fldChar w:fldCharType="begin"/>
        </w:r>
        <w:r>
          <w:instrText xml:space="preserve"> PAGEREF _Toc15537 \h </w:instrText>
        </w:r>
        <w:r>
          <w:fldChar w:fldCharType="separate"/>
        </w:r>
        <w:r>
          <w:t>13</w:t>
        </w:r>
        <w:r>
          <w:fldChar w:fldCharType="end"/>
        </w:r>
      </w:hyperlink>
    </w:p>
    <w:p>
      <w:pPr>
        <w:pStyle w:val="TOC2"/>
        <w:tabs>
          <w:tab w:val="right" w:leader="dot" w:pos="8306"/>
        </w:tabs>
      </w:pPr>
      <w:hyperlink w:anchor="_Toc10917" w:history="1">
        <w:r>
          <w:rPr>
            <w:rFonts w:ascii="仿宋" w:eastAsia="仿宋" w:hAnsi="仿宋" w:cs="仿宋" w:hint="eastAsia"/>
            <w:lang w:eastAsia="zh-CN"/>
          </w:rPr>
          <w:t>(三)、建筑工程设计总体要求</w:t>
        </w:r>
        <w:r>
          <w:tab/>
        </w:r>
        <w:r>
          <w:fldChar w:fldCharType="begin"/>
        </w:r>
        <w:r>
          <w:instrText xml:space="preserve"> PAGEREF _Toc10917 \h </w:instrText>
        </w:r>
        <w:r>
          <w:fldChar w:fldCharType="separate"/>
        </w:r>
        <w:r>
          <w:t>14</w:t>
        </w:r>
        <w:r>
          <w:fldChar w:fldCharType="end"/>
        </w:r>
      </w:hyperlink>
    </w:p>
    <w:p>
      <w:pPr>
        <w:pStyle w:val="TOC2"/>
        <w:tabs>
          <w:tab w:val="right" w:leader="dot" w:pos="8306"/>
        </w:tabs>
      </w:pPr>
      <w:hyperlink w:anchor="_Toc31727" w:history="1">
        <w:r>
          <w:rPr>
            <w:rFonts w:ascii="仿宋" w:eastAsia="仿宋" w:hAnsi="仿宋" w:cs="仿宋" w:hint="eastAsia"/>
            <w:lang w:eastAsia="zh-CN"/>
          </w:rPr>
          <w:t>(四)、土建工程建设指标</w:t>
        </w:r>
        <w:r>
          <w:tab/>
        </w:r>
        <w:r>
          <w:fldChar w:fldCharType="begin"/>
        </w:r>
        <w:r>
          <w:instrText xml:space="preserve"> PAGEREF _Toc31727 \h </w:instrText>
        </w:r>
        <w:r>
          <w:fldChar w:fldCharType="separate"/>
        </w:r>
        <w:r>
          <w:t>15</w:t>
        </w:r>
        <w:r>
          <w:fldChar w:fldCharType="end"/>
        </w:r>
      </w:hyperlink>
    </w:p>
    <w:p>
      <w:pPr>
        <w:pStyle w:val="TOC1"/>
        <w:tabs>
          <w:tab w:val="right" w:leader="dot" w:pos="8306"/>
        </w:tabs>
      </w:pPr>
      <w:hyperlink w:anchor="_Toc9425" w:history="1">
        <w:r>
          <w:rPr>
            <w:rFonts w:ascii="仿宋" w:eastAsia="仿宋" w:hAnsi="仿宋" w:cs="仿宋" w:hint="eastAsia"/>
            <w:lang w:eastAsia="zh-CN"/>
          </w:rPr>
          <w:t>五、市场分析、调研</w:t>
        </w:r>
        <w:r>
          <w:tab/>
        </w:r>
        <w:r>
          <w:fldChar w:fldCharType="begin"/>
        </w:r>
        <w:r>
          <w:instrText xml:space="preserve"> PAGEREF _Toc9425 \h </w:instrText>
        </w:r>
        <w:r>
          <w:fldChar w:fldCharType="separate"/>
        </w:r>
        <w:r>
          <w:t>15</w:t>
        </w:r>
        <w:r>
          <w:fldChar w:fldCharType="end"/>
        </w:r>
      </w:hyperlink>
    </w:p>
    <w:p>
      <w:pPr>
        <w:pStyle w:val="TOC2"/>
        <w:tabs>
          <w:tab w:val="right" w:leader="dot" w:pos="8306"/>
        </w:tabs>
      </w:pPr>
      <w:hyperlink w:anchor="_Toc18783" w:history="1">
        <w:r>
          <w:rPr>
            <w:rFonts w:ascii="仿宋" w:eastAsia="仿宋" w:hAnsi="仿宋" w:cs="仿宋" w:hint="eastAsia"/>
            <w:lang w:eastAsia="zh-CN"/>
          </w:rPr>
          <w:t>(一)、无碳复写纸行业分析</w:t>
        </w:r>
        <w:r>
          <w:tab/>
        </w:r>
        <w:r>
          <w:fldChar w:fldCharType="begin"/>
        </w:r>
        <w:r>
          <w:instrText xml:space="preserve"> PAGEREF _Toc18783 \h </w:instrText>
        </w:r>
        <w:r>
          <w:fldChar w:fldCharType="separate"/>
        </w:r>
        <w:r>
          <w:t>15</w:t>
        </w:r>
        <w:r>
          <w:fldChar w:fldCharType="end"/>
        </w:r>
      </w:hyperlink>
    </w:p>
    <w:p>
      <w:pPr>
        <w:pStyle w:val="TOC2"/>
        <w:tabs>
          <w:tab w:val="right" w:leader="dot" w:pos="8306"/>
        </w:tabs>
      </w:pPr>
      <w:hyperlink w:anchor="_Toc24008" w:history="1">
        <w:r>
          <w:rPr>
            <w:rFonts w:ascii="仿宋" w:eastAsia="仿宋" w:hAnsi="仿宋" w:cs="仿宋" w:hint="eastAsia"/>
            <w:lang w:eastAsia="zh-CN"/>
          </w:rPr>
          <w:t>(二)、无碳复写纸市场分析预测</w:t>
        </w:r>
        <w:r>
          <w:tab/>
        </w:r>
        <w:r>
          <w:fldChar w:fldCharType="begin"/>
        </w:r>
        <w:r>
          <w:instrText xml:space="preserve"> PAGEREF _Toc24008 \h </w:instrText>
        </w:r>
        <w:r>
          <w:fldChar w:fldCharType="separate"/>
        </w:r>
        <w:r>
          <w:t>16</w:t>
        </w:r>
        <w:r>
          <w:fldChar w:fldCharType="end"/>
        </w:r>
      </w:hyperlink>
    </w:p>
    <w:p>
      <w:pPr>
        <w:pStyle w:val="TOC1"/>
        <w:tabs>
          <w:tab w:val="right" w:leader="dot" w:pos="8306"/>
        </w:tabs>
      </w:pPr>
      <w:hyperlink w:anchor="_Toc15170" w:history="1">
        <w:r>
          <w:rPr>
            <w:rFonts w:ascii="仿宋" w:eastAsia="仿宋" w:hAnsi="仿宋" w:cs="仿宋" w:hint="eastAsia"/>
            <w:lang w:eastAsia="zh-CN"/>
          </w:rPr>
          <w:t>六、无碳复写纸项目选址可行性分析</w:t>
        </w:r>
        <w:r>
          <w:tab/>
        </w:r>
        <w:r>
          <w:fldChar w:fldCharType="begin"/>
        </w:r>
        <w:r>
          <w:instrText xml:space="preserve"> PAGEREF _Toc15170 \h </w:instrText>
        </w:r>
        <w:r>
          <w:fldChar w:fldCharType="separate"/>
        </w:r>
        <w:r>
          <w:t>17</w:t>
        </w:r>
        <w:r>
          <w:fldChar w:fldCharType="end"/>
        </w:r>
      </w:hyperlink>
    </w:p>
    <w:p>
      <w:pPr>
        <w:pStyle w:val="TOC2"/>
        <w:tabs>
          <w:tab w:val="right" w:leader="dot" w:pos="8306"/>
        </w:tabs>
      </w:pPr>
      <w:hyperlink w:anchor="_Toc12260" w:history="1">
        <w:r>
          <w:rPr>
            <w:rFonts w:ascii="仿宋" w:eastAsia="仿宋" w:hAnsi="仿宋" w:cs="仿宋" w:hint="eastAsia"/>
            <w:lang w:eastAsia="zh-CN"/>
          </w:rPr>
          <w:t>(一)、无碳复写纸项目选址</w:t>
        </w:r>
        <w:r>
          <w:tab/>
        </w:r>
        <w:r>
          <w:fldChar w:fldCharType="begin"/>
        </w:r>
        <w:r>
          <w:instrText xml:space="preserve"> PAGEREF _Toc12260 \h </w:instrText>
        </w:r>
        <w:r>
          <w:fldChar w:fldCharType="separate"/>
        </w:r>
        <w:r>
          <w:t>17</w:t>
        </w:r>
        <w:r>
          <w:fldChar w:fldCharType="end"/>
        </w:r>
      </w:hyperlink>
    </w:p>
    <w:p>
      <w:pPr>
        <w:pStyle w:val="TOC2"/>
        <w:tabs>
          <w:tab w:val="right" w:leader="dot" w:pos="8306"/>
        </w:tabs>
      </w:pPr>
      <w:hyperlink w:anchor="_Toc21312" w:history="1">
        <w:r>
          <w:rPr>
            <w:rFonts w:ascii="仿宋" w:eastAsia="仿宋" w:hAnsi="仿宋" w:cs="仿宋" w:hint="eastAsia"/>
            <w:lang w:eastAsia="zh-CN"/>
          </w:rPr>
          <w:t>(二)、用地控制指标</w:t>
        </w:r>
        <w:r>
          <w:tab/>
        </w:r>
        <w:r>
          <w:fldChar w:fldCharType="begin"/>
        </w:r>
        <w:r>
          <w:instrText xml:space="preserve"> PAGEREF _Toc21312 \h </w:instrText>
        </w:r>
        <w:r>
          <w:fldChar w:fldCharType="separate"/>
        </w:r>
        <w:r>
          <w:t>17</w:t>
        </w:r>
        <w:r>
          <w:fldChar w:fldCharType="end"/>
        </w:r>
      </w:hyperlink>
    </w:p>
    <w:p>
      <w:pPr>
        <w:pStyle w:val="TOC2"/>
        <w:tabs>
          <w:tab w:val="right" w:leader="dot" w:pos="8306"/>
        </w:tabs>
      </w:pPr>
      <w:hyperlink w:anchor="_Toc11284" w:history="1">
        <w:r>
          <w:rPr>
            <w:rFonts w:ascii="仿宋" w:eastAsia="仿宋" w:hAnsi="仿宋" w:cs="仿宋" w:hint="eastAsia"/>
            <w:lang w:eastAsia="zh-CN"/>
          </w:rPr>
          <w:t>(三)、节约用地措施</w:t>
        </w:r>
        <w:r>
          <w:tab/>
        </w:r>
        <w:r>
          <w:fldChar w:fldCharType="begin"/>
        </w:r>
        <w:r>
          <w:instrText xml:space="preserve"> PAGEREF _Toc11284 \h </w:instrText>
        </w:r>
        <w:r>
          <w:fldChar w:fldCharType="separate"/>
        </w:r>
        <w:r>
          <w:t>19</w:t>
        </w:r>
        <w:r>
          <w:fldChar w:fldCharType="end"/>
        </w:r>
      </w:hyperlink>
    </w:p>
    <w:p>
      <w:pPr>
        <w:pStyle w:val="TOC2"/>
        <w:tabs>
          <w:tab w:val="right" w:leader="dot" w:pos="8306"/>
        </w:tabs>
      </w:pPr>
      <w:hyperlink w:anchor="_Toc17610" w:history="1">
        <w:r>
          <w:rPr>
            <w:rFonts w:ascii="仿宋" w:eastAsia="仿宋" w:hAnsi="仿宋" w:cs="仿宋" w:hint="eastAsia"/>
            <w:lang w:eastAsia="zh-CN"/>
          </w:rPr>
          <w:t>(四)、总图布置方案</w:t>
        </w:r>
        <w:r>
          <w:tab/>
        </w:r>
        <w:r>
          <w:fldChar w:fldCharType="begin"/>
        </w:r>
        <w:r>
          <w:instrText xml:space="preserve"> PAGEREF _Toc17610 \h </w:instrText>
        </w:r>
        <w:r>
          <w:fldChar w:fldCharType="separate"/>
        </w:r>
        <w:r>
          <w:t>20</w:t>
        </w:r>
        <w:r>
          <w:fldChar w:fldCharType="end"/>
        </w:r>
      </w:hyperlink>
    </w:p>
    <w:p>
      <w:pPr>
        <w:pStyle w:val="TOC2"/>
        <w:tabs>
          <w:tab w:val="right" w:leader="dot" w:pos="8306"/>
        </w:tabs>
      </w:pPr>
      <w:hyperlink w:anchor="_Toc3395" w:history="1">
        <w:r>
          <w:rPr>
            <w:rFonts w:ascii="仿宋" w:eastAsia="仿宋" w:hAnsi="仿宋" w:cs="仿宋" w:hint="eastAsia"/>
            <w:lang w:eastAsia="zh-CN"/>
          </w:rPr>
          <w:t>(五)、选址综合评价</w:t>
        </w:r>
        <w:r>
          <w:tab/>
        </w:r>
        <w:r>
          <w:fldChar w:fldCharType="begin"/>
        </w:r>
        <w:r>
          <w:instrText xml:space="preserve"> PAGEREF _Toc3395 \h </w:instrText>
        </w:r>
        <w:r>
          <w:fldChar w:fldCharType="separate"/>
        </w:r>
        <w:r>
          <w:t>21</w:t>
        </w:r>
        <w:r>
          <w:fldChar w:fldCharType="end"/>
        </w:r>
      </w:hyperlink>
    </w:p>
    <w:p>
      <w:pPr>
        <w:pStyle w:val="TOC1"/>
        <w:tabs>
          <w:tab w:val="right" w:leader="dot" w:pos="8306"/>
        </w:tabs>
      </w:pPr>
      <w:hyperlink w:anchor="_Toc18292" w:history="1">
        <w:r>
          <w:rPr>
            <w:rFonts w:ascii="仿宋" w:eastAsia="仿宋" w:hAnsi="仿宋" w:cs="仿宋" w:hint="eastAsia"/>
            <w:lang w:eastAsia="zh-CN"/>
          </w:rPr>
          <w:t>七、无碳复写纸项目财务管理</w:t>
        </w:r>
        <w:r>
          <w:tab/>
        </w:r>
        <w:r>
          <w:fldChar w:fldCharType="begin"/>
        </w:r>
        <w:r>
          <w:instrText xml:space="preserve"> PAGEREF _Toc18292 \h </w:instrText>
        </w:r>
        <w:r>
          <w:fldChar w:fldCharType="separate"/>
        </w:r>
        <w:r>
          <w:t>22</w:t>
        </w:r>
        <w:r>
          <w:fldChar w:fldCharType="end"/>
        </w:r>
      </w:hyperlink>
    </w:p>
    <w:p>
      <w:pPr>
        <w:pStyle w:val="TOC2"/>
        <w:tabs>
          <w:tab w:val="right" w:leader="dot" w:pos="8306"/>
        </w:tabs>
      </w:pPr>
      <w:hyperlink w:anchor="_Toc15295" w:history="1">
        <w:r>
          <w:rPr>
            <w:rFonts w:ascii="仿宋" w:eastAsia="仿宋" w:hAnsi="仿宋" w:cs="仿宋" w:hint="eastAsia"/>
            <w:lang w:eastAsia="zh-CN"/>
          </w:rPr>
          <w:t>(一)、资金需求大</w:t>
        </w:r>
        <w:r>
          <w:tab/>
        </w:r>
        <w:r>
          <w:fldChar w:fldCharType="begin"/>
        </w:r>
        <w:r>
          <w:instrText xml:space="preserve"> PAGEREF _Toc15295 \h </w:instrText>
        </w:r>
        <w:r>
          <w:fldChar w:fldCharType="separate"/>
        </w:r>
        <w:r>
          <w:t>22</w:t>
        </w:r>
        <w:r>
          <w:fldChar w:fldCharType="end"/>
        </w:r>
      </w:hyperlink>
    </w:p>
    <w:p>
      <w:pPr>
        <w:pStyle w:val="TOC2"/>
        <w:tabs>
          <w:tab w:val="right" w:leader="dot" w:pos="8306"/>
        </w:tabs>
      </w:pPr>
      <w:hyperlink w:anchor="_Toc7480" w:history="1">
        <w:r>
          <w:rPr>
            <w:rFonts w:ascii="仿宋" w:eastAsia="仿宋" w:hAnsi="仿宋" w:cs="仿宋" w:hint="eastAsia"/>
            <w:lang w:eastAsia="zh-CN"/>
          </w:rPr>
          <w:t>(二)、研发周期长</w:t>
        </w:r>
        <w:r>
          <w:tab/>
        </w:r>
        <w:r>
          <w:fldChar w:fldCharType="begin"/>
        </w:r>
        <w:r>
          <w:instrText xml:space="preserve"> PAGEREF _Toc7480 \h </w:instrText>
        </w:r>
        <w:r>
          <w:fldChar w:fldCharType="separate"/>
        </w:r>
        <w:r>
          <w:t>23</w:t>
        </w:r>
        <w:r>
          <w:fldChar w:fldCharType="end"/>
        </w:r>
      </w:hyperlink>
    </w:p>
    <w:p>
      <w:pPr>
        <w:pStyle w:val="TOC2"/>
        <w:tabs>
          <w:tab w:val="right" w:leader="dot" w:pos="8306"/>
        </w:tabs>
      </w:pPr>
      <w:hyperlink w:anchor="_Toc2291" w:history="1">
        <w:r>
          <w:rPr>
            <w:rFonts w:ascii="仿宋" w:eastAsia="仿宋" w:hAnsi="仿宋" w:cs="仿宋" w:hint="eastAsia"/>
            <w:lang w:eastAsia="zh-CN"/>
          </w:rPr>
          <w:t>(三)、市场风险大</w:t>
        </w:r>
        <w:r>
          <w:tab/>
        </w:r>
        <w:r>
          <w:fldChar w:fldCharType="begin"/>
        </w:r>
        <w:r>
          <w:instrText xml:space="preserve"> PAGEREF _Toc2291 \h </w:instrText>
        </w:r>
        <w:r>
          <w:fldChar w:fldCharType="separate"/>
        </w:r>
        <w:r>
          <w:t>24</w:t>
        </w:r>
        <w:r>
          <w:fldChar w:fldCharType="end"/>
        </w:r>
      </w:hyperlink>
    </w:p>
    <w:p>
      <w:pPr>
        <w:pStyle w:val="TOC2"/>
        <w:tabs>
          <w:tab w:val="right" w:leader="dot" w:pos="8306"/>
        </w:tabs>
      </w:pPr>
      <w:hyperlink w:anchor="_Toc29635" w:history="1">
        <w:r>
          <w:rPr>
            <w:rFonts w:ascii="仿宋" w:eastAsia="仿宋" w:hAnsi="仿宋" w:cs="仿宋" w:hint="eastAsia"/>
            <w:lang w:eastAsia="zh-CN"/>
          </w:rPr>
          <w:t>(四)、利润率高</w:t>
        </w:r>
        <w:r>
          <w:tab/>
        </w:r>
        <w:r>
          <w:fldChar w:fldCharType="begin"/>
        </w:r>
        <w:r>
          <w:instrText xml:space="preserve"> PAGEREF _Toc29635 \h </w:instrText>
        </w:r>
        <w:r>
          <w:fldChar w:fldCharType="separate"/>
        </w:r>
        <w:r>
          <w:t>27</w:t>
        </w:r>
        <w:r>
          <w:fldChar w:fldCharType="end"/>
        </w:r>
      </w:hyperlink>
    </w:p>
    <w:p>
      <w:pPr>
        <w:pStyle w:val="TOC1"/>
        <w:tabs>
          <w:tab w:val="right" w:leader="dot" w:pos="8306"/>
        </w:tabs>
      </w:pPr>
      <w:hyperlink w:anchor="_Toc19964" w:history="1">
        <w:r>
          <w:rPr>
            <w:rFonts w:ascii="仿宋" w:eastAsia="仿宋" w:hAnsi="仿宋" w:cs="仿宋" w:hint="eastAsia"/>
            <w:lang w:eastAsia="zh-CN"/>
          </w:rPr>
          <w:t>八、无碳复写纸项目计划安排</w:t>
        </w:r>
        <w:r>
          <w:tab/>
        </w:r>
        <w:r>
          <w:fldChar w:fldCharType="begin"/>
        </w:r>
        <w:r>
          <w:instrText xml:space="preserve"> PAGEREF _Toc19964 \h </w:instrText>
        </w:r>
        <w:r>
          <w:fldChar w:fldCharType="separate"/>
        </w:r>
        <w:r>
          <w:t>29</w:t>
        </w:r>
        <w:r>
          <w:fldChar w:fldCharType="end"/>
        </w:r>
      </w:hyperlink>
    </w:p>
    <w:p>
      <w:pPr>
        <w:pStyle w:val="TOC2"/>
        <w:tabs>
          <w:tab w:val="right" w:leader="dot" w:pos="8306"/>
        </w:tabs>
      </w:pPr>
      <w:hyperlink w:anchor="_Toc16702" w:history="1">
        <w:r>
          <w:rPr>
            <w:rFonts w:ascii="仿宋" w:eastAsia="仿宋" w:hAnsi="仿宋" w:cs="仿宋" w:hint="eastAsia"/>
            <w:lang w:eastAsia="zh-CN"/>
          </w:rPr>
          <w:t>(一)、建设周期</w:t>
        </w:r>
        <w:r>
          <w:tab/>
        </w:r>
        <w:r>
          <w:fldChar w:fldCharType="begin"/>
        </w:r>
        <w:r>
          <w:instrText xml:space="preserve"> PAGEREF _Toc16702 \h </w:instrText>
        </w:r>
        <w:r>
          <w:fldChar w:fldCharType="separate"/>
        </w:r>
        <w:r>
          <w:t>29</w:t>
        </w:r>
        <w:r>
          <w:fldChar w:fldCharType="end"/>
        </w:r>
      </w:hyperlink>
    </w:p>
    <w:p>
      <w:pPr>
        <w:pStyle w:val="TOC2"/>
        <w:tabs>
          <w:tab w:val="right" w:leader="dot" w:pos="8306"/>
        </w:tabs>
      </w:pPr>
      <w:hyperlink w:anchor="_Toc11235" w:history="1">
        <w:r>
          <w:rPr>
            <w:rFonts w:ascii="仿宋" w:eastAsia="仿宋" w:hAnsi="仿宋" w:cs="仿宋" w:hint="eastAsia"/>
            <w:lang w:eastAsia="zh-CN"/>
          </w:rPr>
          <w:t>(二)、建设进度</w:t>
        </w:r>
        <w:r>
          <w:tab/>
        </w:r>
        <w:r>
          <w:fldChar w:fldCharType="begin"/>
        </w:r>
        <w:r>
          <w:instrText xml:space="preserve"> PAGEREF _Toc11235 \h </w:instrText>
        </w:r>
        <w:r>
          <w:fldChar w:fldCharType="separate"/>
        </w:r>
        <w:r>
          <w:t>30</w:t>
        </w:r>
        <w:r>
          <w:fldChar w:fldCharType="end"/>
        </w:r>
      </w:hyperlink>
    </w:p>
    <w:p>
      <w:pPr>
        <w:pStyle w:val="TOC2"/>
        <w:tabs>
          <w:tab w:val="right" w:leader="dot" w:pos="8306"/>
        </w:tabs>
      </w:pPr>
      <w:hyperlink w:anchor="_Toc39" w:history="1">
        <w:r>
          <w:rPr>
            <w:rFonts w:ascii="仿宋" w:eastAsia="仿宋" w:hAnsi="仿宋" w:cs="仿宋" w:hint="eastAsia"/>
            <w:lang w:eastAsia="zh-CN"/>
          </w:rPr>
          <w:t>(三)、进度安排注意事项</w:t>
        </w:r>
        <w:r>
          <w:tab/>
        </w:r>
        <w:r>
          <w:fldChar w:fldCharType="begin"/>
        </w:r>
        <w:r>
          <w:instrText xml:space="preserve"> PAGEREF _Toc39 \h </w:instrText>
        </w:r>
        <w:r>
          <w:fldChar w:fldCharType="separate"/>
        </w:r>
        <w:r>
          <w:t>31</w:t>
        </w:r>
        <w:r>
          <w:fldChar w:fldCharType="end"/>
        </w:r>
      </w:hyperlink>
    </w:p>
    <w:p>
      <w:pPr>
        <w:pStyle w:val="TOC2"/>
        <w:tabs>
          <w:tab w:val="right" w:leader="dot" w:pos="8306"/>
        </w:tabs>
      </w:pPr>
      <w:hyperlink w:anchor="_Toc25203" w:history="1">
        <w:r>
          <w:rPr>
            <w:rFonts w:ascii="仿宋" w:eastAsia="仿宋" w:hAnsi="仿宋" w:cs="仿宋" w:hint="eastAsia"/>
            <w:lang w:eastAsia="zh-CN"/>
          </w:rPr>
          <w:t>(四)、人力资源配置</w:t>
        </w:r>
        <w:r>
          <w:tab/>
        </w:r>
        <w:r>
          <w:fldChar w:fldCharType="begin"/>
        </w:r>
        <w:r>
          <w:instrText xml:space="preserve"> PAGEREF _Toc25203 \h </w:instrText>
        </w:r>
        <w:r>
          <w:fldChar w:fldCharType="separate"/>
        </w:r>
        <w:r>
          <w:t>32</w:t>
        </w:r>
        <w:r>
          <w:fldChar w:fldCharType="end"/>
        </w:r>
      </w:hyperlink>
    </w:p>
    <w:p>
      <w:pPr>
        <w:pStyle w:val="TOC1"/>
        <w:tabs>
          <w:tab w:val="right" w:leader="dot" w:pos="8306"/>
        </w:tabs>
      </w:pPr>
      <w:hyperlink w:anchor="_Toc2875" w:history="1">
        <w:r>
          <w:rPr>
            <w:rFonts w:ascii="仿宋" w:eastAsia="仿宋" w:hAnsi="仿宋" w:cs="仿宋" w:hint="eastAsia"/>
            <w:lang w:eastAsia="zh-CN"/>
          </w:rPr>
          <w:t>九、无碳复写纸项目风险管理</w:t>
        </w:r>
        <w:r>
          <w:tab/>
        </w:r>
        <w:r>
          <w:fldChar w:fldCharType="begin"/>
        </w:r>
        <w:r>
          <w:instrText xml:space="preserve"> PAGEREF _Toc2875 \h </w:instrText>
        </w:r>
        <w:r>
          <w:fldChar w:fldCharType="separate"/>
        </w:r>
        <w:r>
          <w:t>33</w:t>
        </w:r>
        <w:r>
          <w:fldChar w:fldCharType="end"/>
        </w:r>
      </w:hyperlink>
    </w:p>
    <w:p>
      <w:pPr>
        <w:pStyle w:val="TOC2"/>
        <w:tabs>
          <w:tab w:val="right" w:leader="dot" w:pos="8306"/>
        </w:tabs>
      </w:pPr>
      <w:hyperlink w:anchor="_Toc6924" w:history="1">
        <w:r>
          <w:rPr>
            <w:rFonts w:ascii="仿宋" w:eastAsia="仿宋" w:hAnsi="仿宋" w:cs="仿宋" w:hint="eastAsia"/>
            <w:lang w:eastAsia="zh-CN"/>
          </w:rPr>
          <w:t>(一)、风险识别与评估</w:t>
        </w:r>
        <w:r>
          <w:tab/>
        </w:r>
        <w:r>
          <w:fldChar w:fldCharType="begin"/>
        </w:r>
        <w:r>
          <w:instrText xml:space="preserve"> PAGEREF _Toc6924 \h </w:instrText>
        </w:r>
        <w:r>
          <w:fldChar w:fldCharType="separate"/>
        </w:r>
        <w:r>
          <w:t>33</w:t>
        </w:r>
        <w:r>
          <w:fldChar w:fldCharType="end"/>
        </w:r>
      </w:hyperlink>
    </w:p>
    <w:p>
      <w:pPr>
        <w:pStyle w:val="TOC2"/>
        <w:tabs>
          <w:tab w:val="right" w:leader="dot" w:pos="8306"/>
        </w:tabs>
      </w:pPr>
      <w:hyperlink w:anchor="_Toc8586" w:history="1">
        <w:r>
          <w:rPr>
            <w:rFonts w:ascii="仿宋" w:eastAsia="仿宋" w:hAnsi="仿宋" w:cs="仿宋" w:hint="eastAsia"/>
            <w:lang w:eastAsia="zh-CN"/>
          </w:rPr>
          <w:t>(二)、风险应对策略</w:t>
        </w:r>
        <w:r>
          <w:tab/>
        </w:r>
        <w:r>
          <w:fldChar w:fldCharType="begin"/>
        </w:r>
        <w:r>
          <w:instrText xml:space="preserve"> PAGEREF _Toc8586 \h </w:instrText>
        </w:r>
        <w:r>
          <w:fldChar w:fldCharType="separate"/>
        </w:r>
        <w:r>
          <w:t>34</w:t>
        </w:r>
        <w:r>
          <w:fldChar w:fldCharType="end"/>
        </w:r>
      </w:hyperlink>
    </w:p>
    <w:p>
      <w:pPr>
        <w:pStyle w:val="TOC2"/>
        <w:tabs>
          <w:tab w:val="right" w:leader="dot" w:pos="8306"/>
        </w:tabs>
      </w:pPr>
      <w:hyperlink w:anchor="_Toc12014" w:history="1">
        <w:r>
          <w:rPr>
            <w:rFonts w:ascii="仿宋" w:eastAsia="仿宋" w:hAnsi="仿宋" w:cs="仿宋" w:hint="eastAsia"/>
            <w:lang w:eastAsia="zh-CN"/>
          </w:rPr>
          <w:t>(三)、风险监控与控制</w:t>
        </w:r>
        <w:r>
          <w:tab/>
        </w:r>
        <w:r>
          <w:fldChar w:fldCharType="begin"/>
        </w:r>
        <w:r>
          <w:instrText xml:space="preserve"> PAGEREF _Toc12014 \h </w:instrText>
        </w:r>
        <w:r>
          <w:fldChar w:fldCharType="separate"/>
        </w:r>
        <w:r>
          <w:t>36</w:t>
        </w:r>
        <w:r>
          <w:fldChar w:fldCharType="end"/>
        </w:r>
      </w:hyperlink>
    </w:p>
    <w:p>
      <w:pPr>
        <w:pStyle w:val="TOC1"/>
        <w:tabs>
          <w:tab w:val="right" w:leader="dot" w:pos="8306"/>
        </w:tabs>
      </w:pPr>
      <w:hyperlink w:anchor="_Toc7194" w:history="1">
        <w:r>
          <w:rPr>
            <w:rFonts w:ascii="仿宋" w:eastAsia="仿宋" w:hAnsi="仿宋" w:cs="仿宋" w:hint="eastAsia"/>
            <w:lang w:eastAsia="zh-CN"/>
          </w:rPr>
          <w:t>十、无碳复写纸项目社会影响</w:t>
        </w:r>
        <w:r>
          <w:tab/>
        </w:r>
        <w:r>
          <w:fldChar w:fldCharType="begin"/>
        </w:r>
        <w:r>
          <w:instrText xml:space="preserve"> PAGEREF _Toc7194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36" w:history="1">
        <w:r>
          <w:rPr>
            <w:rFonts w:ascii="仿宋" w:eastAsia="仿宋" w:hAnsi="仿宋" w:cs="仿宋" w:hint="eastAsia"/>
            <w:lang w:eastAsia="zh-CN"/>
          </w:rPr>
          <w:t>(一)、社会责任与义务</w:t>
        </w:r>
        <w:r>
          <w:tab/>
        </w:r>
        <w:r>
          <w:fldChar w:fldCharType="begin"/>
        </w:r>
        <w:r>
          <w:instrText xml:space="preserve"> PAGEREF _Toc27836 \h </w:instrText>
        </w:r>
        <w:r>
          <w:fldChar w:fldCharType="separate"/>
        </w:r>
        <w:r>
          <w:t>37</w:t>
        </w:r>
        <w:r>
          <w:fldChar w:fldCharType="end"/>
        </w:r>
      </w:hyperlink>
    </w:p>
    <w:p>
      <w:pPr>
        <w:pStyle w:val="TOC2"/>
        <w:tabs>
          <w:tab w:val="right" w:leader="dot" w:pos="8306"/>
        </w:tabs>
      </w:pPr>
      <w:hyperlink w:anchor="_Toc27088" w:history="1">
        <w:r>
          <w:rPr>
            <w:rFonts w:ascii="仿宋" w:eastAsia="仿宋" w:hAnsi="仿宋" w:cs="仿宋" w:hint="eastAsia"/>
            <w:lang w:eastAsia="zh-CN"/>
          </w:rPr>
          <w:t>(二)、社会参与与沟通</w:t>
        </w:r>
        <w:r>
          <w:tab/>
        </w:r>
        <w:r>
          <w:fldChar w:fldCharType="begin"/>
        </w:r>
        <w:r>
          <w:instrText xml:space="preserve"> PAGEREF _Toc27088 \h </w:instrText>
        </w:r>
        <w:r>
          <w:fldChar w:fldCharType="separate"/>
        </w:r>
        <w:r>
          <w:t>38</w:t>
        </w:r>
        <w:r>
          <w:fldChar w:fldCharType="end"/>
        </w:r>
      </w:hyperlink>
    </w:p>
    <w:p>
      <w:pPr>
        <w:pStyle w:val="TOC1"/>
        <w:tabs>
          <w:tab w:val="right" w:leader="dot" w:pos="8306"/>
        </w:tabs>
      </w:pPr>
      <w:hyperlink w:anchor="_Toc16213" w:history="1">
        <w:r>
          <w:rPr>
            <w:rFonts w:ascii="仿宋" w:eastAsia="仿宋" w:hAnsi="仿宋" w:cs="仿宋" w:hint="eastAsia"/>
            <w:lang w:eastAsia="zh-CN"/>
          </w:rPr>
          <w:t>十一、无碳复写纸项目人力资源管理</w:t>
        </w:r>
        <w:r>
          <w:tab/>
        </w:r>
        <w:r>
          <w:fldChar w:fldCharType="begin"/>
        </w:r>
        <w:r>
          <w:instrText xml:space="preserve"> PAGEREF _Toc16213 \h </w:instrText>
        </w:r>
        <w:r>
          <w:fldChar w:fldCharType="separate"/>
        </w:r>
        <w:r>
          <w:t>39</w:t>
        </w:r>
        <w:r>
          <w:fldChar w:fldCharType="end"/>
        </w:r>
      </w:hyperlink>
    </w:p>
    <w:p>
      <w:pPr>
        <w:pStyle w:val="TOC2"/>
        <w:tabs>
          <w:tab w:val="right" w:leader="dot" w:pos="8306"/>
        </w:tabs>
      </w:pPr>
      <w:hyperlink w:anchor="_Toc19319" w:history="1">
        <w:r>
          <w:rPr>
            <w:rFonts w:ascii="仿宋" w:eastAsia="仿宋" w:hAnsi="仿宋" w:cs="仿宋" w:hint="eastAsia"/>
            <w:lang w:eastAsia="zh-CN"/>
          </w:rPr>
          <w:t>(一)、建立健全的预算管理制度</w:t>
        </w:r>
        <w:r>
          <w:tab/>
        </w:r>
        <w:r>
          <w:fldChar w:fldCharType="begin"/>
        </w:r>
        <w:r>
          <w:instrText xml:space="preserve"> PAGEREF _Toc19319 \h </w:instrText>
        </w:r>
        <w:r>
          <w:fldChar w:fldCharType="separate"/>
        </w:r>
        <w:r>
          <w:t>39</w:t>
        </w:r>
        <w:r>
          <w:fldChar w:fldCharType="end"/>
        </w:r>
      </w:hyperlink>
    </w:p>
    <w:p>
      <w:pPr>
        <w:pStyle w:val="TOC2"/>
        <w:tabs>
          <w:tab w:val="right" w:leader="dot" w:pos="8306"/>
        </w:tabs>
      </w:pPr>
      <w:hyperlink w:anchor="_Toc26671" w:history="1">
        <w:r>
          <w:rPr>
            <w:rFonts w:ascii="仿宋" w:eastAsia="仿宋" w:hAnsi="仿宋" w:cs="仿宋" w:hint="eastAsia"/>
            <w:lang w:eastAsia="zh-CN"/>
          </w:rPr>
          <w:t>(二)、加强资金流动监控</w:t>
        </w:r>
        <w:r>
          <w:tab/>
        </w:r>
        <w:r>
          <w:fldChar w:fldCharType="begin"/>
        </w:r>
        <w:r>
          <w:instrText xml:space="preserve"> PAGEREF _Toc26671 \h </w:instrText>
        </w:r>
        <w:r>
          <w:fldChar w:fldCharType="separate"/>
        </w:r>
        <w:r>
          <w:t>40</w:t>
        </w:r>
        <w:r>
          <w:fldChar w:fldCharType="end"/>
        </w:r>
      </w:hyperlink>
    </w:p>
    <w:p>
      <w:pPr>
        <w:pStyle w:val="TOC2"/>
        <w:tabs>
          <w:tab w:val="right" w:leader="dot" w:pos="8306"/>
        </w:tabs>
      </w:pPr>
      <w:hyperlink w:anchor="_Toc22808" w:history="1">
        <w:r>
          <w:rPr>
            <w:rFonts w:ascii="仿宋" w:eastAsia="仿宋" w:hAnsi="仿宋" w:cs="仿宋" w:hint="eastAsia"/>
            <w:lang w:eastAsia="zh-CN"/>
          </w:rPr>
          <w:t>(三)、制定完善的风险控制机制</w:t>
        </w:r>
        <w:r>
          <w:tab/>
        </w:r>
        <w:r>
          <w:fldChar w:fldCharType="begin"/>
        </w:r>
        <w:r>
          <w:instrText xml:space="preserve"> PAGEREF _Toc22808 \h </w:instrText>
        </w:r>
        <w:r>
          <w:fldChar w:fldCharType="separate"/>
        </w:r>
        <w:r>
          <w:t>41</w:t>
        </w:r>
        <w:r>
          <w:fldChar w:fldCharType="end"/>
        </w:r>
      </w:hyperlink>
    </w:p>
    <w:p>
      <w:pPr>
        <w:pStyle w:val="TOC2"/>
        <w:tabs>
          <w:tab w:val="right" w:leader="dot" w:pos="8306"/>
        </w:tabs>
      </w:pPr>
      <w:hyperlink w:anchor="_Toc20956" w:history="1">
        <w:r>
          <w:rPr>
            <w:rFonts w:ascii="仿宋" w:eastAsia="仿宋" w:hAnsi="仿宋" w:cs="仿宋" w:hint="eastAsia"/>
            <w:lang w:eastAsia="zh-CN"/>
          </w:rPr>
          <w:t>(四)、优化成本管理</w:t>
        </w:r>
        <w:r>
          <w:tab/>
        </w:r>
        <w:r>
          <w:fldChar w:fldCharType="begin"/>
        </w:r>
        <w:r>
          <w:instrText xml:space="preserve"> PAGEREF _Toc20956 \h </w:instrText>
        </w:r>
        <w:r>
          <w:fldChar w:fldCharType="separate"/>
        </w:r>
        <w:r>
          <w:t>43</w:t>
        </w:r>
        <w:r>
          <w:fldChar w:fldCharType="end"/>
        </w:r>
      </w:hyperlink>
    </w:p>
    <w:p>
      <w:pPr>
        <w:pStyle w:val="TOC1"/>
        <w:tabs>
          <w:tab w:val="right" w:leader="dot" w:pos="8306"/>
        </w:tabs>
      </w:pPr>
      <w:hyperlink w:anchor="_Toc25348" w:history="1">
        <w:r>
          <w:rPr>
            <w:rFonts w:ascii="仿宋" w:eastAsia="仿宋" w:hAnsi="仿宋" w:cs="仿宋" w:hint="eastAsia"/>
            <w:lang w:eastAsia="zh-CN"/>
          </w:rPr>
          <w:t>十二、无碳复写纸项目人力资源培养与发展</w:t>
        </w:r>
        <w:r>
          <w:tab/>
        </w:r>
        <w:r>
          <w:fldChar w:fldCharType="begin"/>
        </w:r>
        <w:r>
          <w:instrText xml:space="preserve"> PAGEREF _Toc25348 \h </w:instrText>
        </w:r>
        <w:r>
          <w:fldChar w:fldCharType="separate"/>
        </w:r>
        <w:r>
          <w:t>44</w:t>
        </w:r>
        <w:r>
          <w:fldChar w:fldCharType="end"/>
        </w:r>
      </w:hyperlink>
    </w:p>
    <w:p>
      <w:pPr>
        <w:pStyle w:val="TOC2"/>
        <w:tabs>
          <w:tab w:val="right" w:leader="dot" w:pos="8306"/>
        </w:tabs>
      </w:pPr>
      <w:hyperlink w:anchor="_Toc25440" w:history="1">
        <w:r>
          <w:rPr>
            <w:rFonts w:ascii="仿宋" w:eastAsia="仿宋" w:hAnsi="仿宋" w:cs="仿宋" w:hint="eastAsia"/>
            <w:lang w:eastAsia="zh-CN"/>
          </w:rPr>
          <w:t>(一)、人才需求与规划</w:t>
        </w:r>
        <w:r>
          <w:tab/>
        </w:r>
        <w:r>
          <w:fldChar w:fldCharType="begin"/>
        </w:r>
        <w:r>
          <w:instrText xml:space="preserve"> PAGEREF _Toc25440 \h </w:instrText>
        </w:r>
        <w:r>
          <w:fldChar w:fldCharType="separate"/>
        </w:r>
        <w:r>
          <w:t>44</w:t>
        </w:r>
        <w:r>
          <w:fldChar w:fldCharType="end"/>
        </w:r>
      </w:hyperlink>
    </w:p>
    <w:p>
      <w:pPr>
        <w:pStyle w:val="TOC2"/>
        <w:tabs>
          <w:tab w:val="right" w:leader="dot" w:pos="8306"/>
        </w:tabs>
      </w:pPr>
      <w:hyperlink w:anchor="_Toc5183" w:history="1">
        <w:r>
          <w:rPr>
            <w:rFonts w:ascii="仿宋" w:eastAsia="仿宋" w:hAnsi="仿宋" w:cs="仿宋" w:hint="eastAsia"/>
            <w:lang w:eastAsia="zh-CN"/>
          </w:rPr>
          <w:t>(二)、培训与发展计划</w:t>
        </w:r>
        <w:r>
          <w:tab/>
        </w:r>
        <w:r>
          <w:fldChar w:fldCharType="begin"/>
        </w:r>
        <w:r>
          <w:instrText xml:space="preserve"> PAGEREF _Toc5183 \h </w:instrText>
        </w:r>
        <w:r>
          <w:fldChar w:fldCharType="separate"/>
        </w:r>
        <w:r>
          <w:t>45</w:t>
        </w:r>
        <w:r>
          <w:fldChar w:fldCharType="end"/>
        </w:r>
      </w:hyperlink>
    </w:p>
    <w:p>
      <w:pPr>
        <w:pStyle w:val="TOC1"/>
        <w:tabs>
          <w:tab w:val="right" w:leader="dot" w:pos="8306"/>
        </w:tabs>
      </w:pPr>
      <w:hyperlink w:anchor="_Toc17275" w:history="1">
        <w:r>
          <w:rPr>
            <w:rFonts w:ascii="仿宋" w:eastAsia="仿宋" w:hAnsi="仿宋" w:cs="仿宋" w:hint="eastAsia"/>
            <w:lang w:eastAsia="zh-CN"/>
          </w:rPr>
          <w:t>十三、无碳复写纸项目治理与监督</w:t>
        </w:r>
        <w:r>
          <w:tab/>
        </w:r>
        <w:r>
          <w:fldChar w:fldCharType="begin"/>
        </w:r>
        <w:r>
          <w:instrText xml:space="preserve"> PAGEREF _Toc17275 \h </w:instrText>
        </w:r>
        <w:r>
          <w:fldChar w:fldCharType="separate"/>
        </w:r>
        <w:r>
          <w:t>45</w:t>
        </w:r>
        <w:r>
          <w:fldChar w:fldCharType="end"/>
        </w:r>
      </w:hyperlink>
    </w:p>
    <w:p>
      <w:pPr>
        <w:pStyle w:val="TOC2"/>
        <w:tabs>
          <w:tab w:val="right" w:leader="dot" w:pos="8306"/>
        </w:tabs>
      </w:pPr>
      <w:hyperlink w:anchor="_Toc10540" w:history="1">
        <w:r>
          <w:rPr>
            <w:rFonts w:ascii="仿宋" w:eastAsia="仿宋" w:hAnsi="仿宋" w:cs="仿宋" w:hint="eastAsia"/>
            <w:lang w:eastAsia="zh-CN"/>
          </w:rPr>
          <w:t>(一)、无碳复写纸项目治理结构</w:t>
        </w:r>
        <w:r>
          <w:tab/>
        </w:r>
        <w:r>
          <w:fldChar w:fldCharType="begin"/>
        </w:r>
        <w:r>
          <w:instrText xml:space="preserve"> PAGEREF _Toc10540 \h </w:instrText>
        </w:r>
        <w:r>
          <w:fldChar w:fldCharType="separate"/>
        </w:r>
        <w:r>
          <w:t>45</w:t>
        </w:r>
        <w:r>
          <w:fldChar w:fldCharType="end"/>
        </w:r>
      </w:hyperlink>
    </w:p>
    <w:p>
      <w:pPr>
        <w:pStyle w:val="TOC2"/>
        <w:tabs>
          <w:tab w:val="right" w:leader="dot" w:pos="8306"/>
        </w:tabs>
      </w:pPr>
      <w:hyperlink w:anchor="_Toc13086" w:history="1">
        <w:r>
          <w:rPr>
            <w:rFonts w:ascii="仿宋" w:eastAsia="仿宋" w:hAnsi="仿宋" w:cs="仿宋" w:hint="eastAsia"/>
            <w:lang w:eastAsia="zh-CN"/>
          </w:rPr>
          <w:t>(二)、监督与审计</w:t>
        </w:r>
        <w:r>
          <w:tab/>
        </w:r>
        <w:r>
          <w:fldChar w:fldCharType="begin"/>
        </w:r>
        <w:r>
          <w:instrText xml:space="preserve"> PAGEREF _Toc13086 \h </w:instrText>
        </w:r>
        <w:r>
          <w:fldChar w:fldCharType="separate"/>
        </w:r>
        <w:r>
          <w:t>47</w:t>
        </w:r>
        <w:r>
          <w:fldChar w:fldCharType="end"/>
        </w:r>
      </w:hyperlink>
    </w:p>
    <w:p>
      <w:pPr>
        <w:pStyle w:val="TOC1"/>
        <w:tabs>
          <w:tab w:val="right" w:leader="dot" w:pos="8306"/>
        </w:tabs>
      </w:pPr>
      <w:hyperlink w:anchor="_Toc25766" w:history="1">
        <w:r>
          <w:rPr>
            <w:rFonts w:ascii="仿宋" w:eastAsia="仿宋" w:hAnsi="仿宋" w:cs="仿宋" w:hint="eastAsia"/>
            <w:lang w:eastAsia="zh-CN"/>
          </w:rPr>
          <w:t>十四、质量管理体系</w:t>
        </w:r>
        <w:r>
          <w:tab/>
        </w:r>
        <w:r>
          <w:fldChar w:fldCharType="begin"/>
        </w:r>
        <w:r>
          <w:instrText xml:space="preserve"> PAGEREF _Toc25766 \h </w:instrText>
        </w:r>
        <w:r>
          <w:fldChar w:fldCharType="separate"/>
        </w:r>
        <w:r>
          <w:t>48</w:t>
        </w:r>
        <w:r>
          <w:fldChar w:fldCharType="end"/>
        </w:r>
      </w:hyperlink>
    </w:p>
    <w:p>
      <w:pPr>
        <w:pStyle w:val="TOC2"/>
        <w:tabs>
          <w:tab w:val="right" w:leader="dot" w:pos="8306"/>
        </w:tabs>
      </w:pPr>
      <w:hyperlink w:anchor="_Toc8351" w:history="1">
        <w:r>
          <w:rPr>
            <w:rFonts w:ascii="仿宋" w:eastAsia="仿宋" w:hAnsi="仿宋" w:cs="仿宋" w:hint="eastAsia"/>
            <w:lang w:eastAsia="zh-CN"/>
          </w:rPr>
          <w:t>(一)、质量目标与方针</w:t>
        </w:r>
        <w:r>
          <w:tab/>
        </w:r>
        <w:r>
          <w:fldChar w:fldCharType="begin"/>
        </w:r>
        <w:r>
          <w:instrText xml:space="preserve"> PAGEREF _Toc8351 \h </w:instrText>
        </w:r>
        <w:r>
          <w:fldChar w:fldCharType="separate"/>
        </w:r>
        <w:r>
          <w:t>48</w:t>
        </w:r>
        <w:r>
          <w:fldChar w:fldCharType="end"/>
        </w:r>
      </w:hyperlink>
    </w:p>
    <w:p>
      <w:pPr>
        <w:pStyle w:val="TOC2"/>
        <w:tabs>
          <w:tab w:val="right" w:leader="dot" w:pos="8306"/>
        </w:tabs>
      </w:pPr>
      <w:hyperlink w:anchor="_Toc32502" w:history="1">
        <w:r>
          <w:rPr>
            <w:rFonts w:ascii="仿宋" w:eastAsia="仿宋" w:hAnsi="仿宋" w:cs="仿宋" w:hint="eastAsia"/>
            <w:lang w:eastAsia="zh-CN"/>
          </w:rPr>
          <w:t>(二)、质量管理责任</w:t>
        </w:r>
        <w:r>
          <w:tab/>
        </w:r>
        <w:r>
          <w:fldChar w:fldCharType="begin"/>
        </w:r>
        <w:r>
          <w:instrText xml:space="preserve"> PAGEREF _Toc32502 \h </w:instrText>
        </w:r>
        <w:r>
          <w:fldChar w:fldCharType="separate"/>
        </w:r>
        <w:r>
          <w:t>49</w:t>
        </w:r>
        <w:r>
          <w:fldChar w:fldCharType="end"/>
        </w:r>
      </w:hyperlink>
    </w:p>
    <w:p>
      <w:pPr>
        <w:pStyle w:val="TOC2"/>
        <w:tabs>
          <w:tab w:val="right" w:leader="dot" w:pos="8306"/>
        </w:tabs>
      </w:pPr>
      <w:hyperlink w:anchor="_Toc24930" w:history="1">
        <w:r>
          <w:rPr>
            <w:rFonts w:ascii="仿宋" w:eastAsia="仿宋" w:hAnsi="仿宋" w:cs="仿宋" w:hint="eastAsia"/>
            <w:lang w:eastAsia="zh-CN"/>
          </w:rPr>
          <w:t>(三)、质量管理体系文件</w:t>
        </w:r>
        <w:r>
          <w:tab/>
        </w:r>
        <w:r>
          <w:fldChar w:fldCharType="begin"/>
        </w:r>
        <w:r>
          <w:instrText xml:space="preserve"> PAGEREF _Toc24930 \h </w:instrText>
        </w:r>
        <w:r>
          <w:fldChar w:fldCharType="separate"/>
        </w:r>
        <w:r>
          <w:t>50</w:t>
        </w:r>
        <w:r>
          <w:fldChar w:fldCharType="end"/>
        </w:r>
      </w:hyperlink>
    </w:p>
    <w:p>
      <w:pPr>
        <w:pStyle w:val="TOC2"/>
        <w:tabs>
          <w:tab w:val="right" w:leader="dot" w:pos="8306"/>
        </w:tabs>
      </w:pPr>
      <w:hyperlink w:anchor="_Toc25910" w:history="1">
        <w:r>
          <w:rPr>
            <w:rFonts w:ascii="仿宋" w:eastAsia="仿宋" w:hAnsi="仿宋" w:cs="仿宋" w:hint="eastAsia"/>
            <w:lang w:eastAsia="zh-CN"/>
          </w:rPr>
          <w:t>(四)、质量培训与教育</w:t>
        </w:r>
        <w:r>
          <w:tab/>
        </w:r>
        <w:r>
          <w:fldChar w:fldCharType="begin"/>
        </w:r>
        <w:r>
          <w:instrText xml:space="preserve"> PAGEREF _Toc25910 \h </w:instrText>
        </w:r>
        <w:r>
          <w:fldChar w:fldCharType="separate"/>
        </w:r>
        <w:r>
          <w:t>53</w:t>
        </w:r>
        <w:r>
          <w:fldChar w:fldCharType="end"/>
        </w:r>
      </w:hyperlink>
    </w:p>
    <w:p>
      <w:pPr>
        <w:pStyle w:val="TOC2"/>
        <w:tabs>
          <w:tab w:val="right" w:leader="dot" w:pos="8306"/>
        </w:tabs>
      </w:pPr>
      <w:hyperlink w:anchor="_Toc11807" w:history="1">
        <w:r>
          <w:rPr>
            <w:rFonts w:ascii="仿宋" w:eastAsia="仿宋" w:hAnsi="仿宋" w:cs="仿宋" w:hint="eastAsia"/>
            <w:lang w:eastAsia="zh-CN"/>
          </w:rPr>
          <w:t>(五)、质量审核与评价</w:t>
        </w:r>
        <w:r>
          <w:tab/>
        </w:r>
        <w:r>
          <w:fldChar w:fldCharType="begin"/>
        </w:r>
        <w:r>
          <w:instrText xml:space="preserve"> PAGEREF _Toc11807 \h </w:instrText>
        </w:r>
        <w:r>
          <w:fldChar w:fldCharType="separate"/>
        </w:r>
        <w:r>
          <w:t>54</w:t>
        </w:r>
        <w:r>
          <w:fldChar w:fldCharType="end"/>
        </w:r>
      </w:hyperlink>
    </w:p>
    <w:p>
      <w:pPr>
        <w:pStyle w:val="TOC2"/>
        <w:tabs>
          <w:tab w:val="right" w:leader="dot" w:pos="8306"/>
        </w:tabs>
      </w:pPr>
      <w:hyperlink w:anchor="_Toc5419" w:history="1">
        <w:r>
          <w:rPr>
            <w:rFonts w:ascii="仿宋" w:eastAsia="仿宋" w:hAnsi="仿宋" w:cs="仿宋" w:hint="eastAsia"/>
            <w:lang w:eastAsia="zh-CN"/>
          </w:rPr>
          <w:t>(六)、不符合与纠正措施</w:t>
        </w:r>
        <w:r>
          <w:tab/>
        </w:r>
        <w:r>
          <w:fldChar w:fldCharType="begin"/>
        </w:r>
        <w:r>
          <w:instrText xml:space="preserve"> PAGEREF _Toc5419 \h </w:instrText>
        </w:r>
        <w:r>
          <w:fldChar w:fldCharType="separate"/>
        </w:r>
        <w:r>
          <w:t>55</w:t>
        </w:r>
        <w:r>
          <w:fldChar w:fldCharType="end"/>
        </w:r>
      </w:hyperlink>
    </w:p>
    <w:p>
      <w:pPr>
        <w:pStyle w:val="TOC1"/>
        <w:tabs>
          <w:tab w:val="right" w:leader="dot" w:pos="8306"/>
        </w:tabs>
      </w:pPr>
      <w:hyperlink w:anchor="_Toc7648" w:history="1">
        <w:r>
          <w:rPr>
            <w:rFonts w:ascii="仿宋" w:eastAsia="仿宋" w:hAnsi="仿宋" w:cs="仿宋" w:hint="eastAsia"/>
            <w:lang w:eastAsia="zh-CN"/>
          </w:rPr>
          <w:t>十五、供应链管理</w:t>
        </w:r>
        <w:r>
          <w:tab/>
        </w:r>
        <w:r>
          <w:fldChar w:fldCharType="begin"/>
        </w:r>
        <w:r>
          <w:instrText xml:space="preserve"> PAGEREF _Toc7648 \h </w:instrText>
        </w:r>
        <w:r>
          <w:fldChar w:fldCharType="separate"/>
        </w:r>
        <w:r>
          <w:t>56</w:t>
        </w:r>
        <w:r>
          <w:fldChar w:fldCharType="end"/>
        </w:r>
      </w:hyperlink>
    </w:p>
    <w:p>
      <w:pPr>
        <w:pStyle w:val="TOC2"/>
        <w:tabs>
          <w:tab w:val="right" w:leader="dot" w:pos="8306"/>
        </w:tabs>
      </w:pPr>
      <w:hyperlink w:anchor="_Toc161" w:history="1">
        <w:r>
          <w:rPr>
            <w:rFonts w:ascii="仿宋" w:eastAsia="仿宋" w:hAnsi="仿宋" w:cs="仿宋" w:hint="eastAsia"/>
            <w:lang w:eastAsia="zh-CN"/>
          </w:rPr>
          <w:t>(一)、供应链战略规划</w:t>
        </w:r>
        <w:r>
          <w:tab/>
        </w:r>
        <w:r>
          <w:fldChar w:fldCharType="begin"/>
        </w:r>
        <w:r>
          <w:instrText xml:space="preserve"> PAGEREF _Toc161 \h </w:instrText>
        </w:r>
        <w:r>
          <w:fldChar w:fldCharType="separate"/>
        </w:r>
        <w:r>
          <w:t>56</w:t>
        </w:r>
        <w:r>
          <w:fldChar w:fldCharType="end"/>
        </w:r>
      </w:hyperlink>
    </w:p>
    <w:p>
      <w:pPr>
        <w:pStyle w:val="TOC2"/>
        <w:tabs>
          <w:tab w:val="right" w:leader="dot" w:pos="8306"/>
        </w:tabs>
      </w:pPr>
      <w:hyperlink w:anchor="_Toc32369" w:history="1">
        <w:r>
          <w:rPr>
            <w:rFonts w:ascii="仿宋" w:eastAsia="仿宋" w:hAnsi="仿宋" w:cs="仿宋" w:hint="eastAsia"/>
            <w:lang w:eastAsia="zh-CN"/>
          </w:rPr>
          <w:t>(二)、供应商选择与合作</w:t>
        </w:r>
        <w:r>
          <w:tab/>
        </w:r>
        <w:r>
          <w:fldChar w:fldCharType="begin"/>
        </w:r>
        <w:r>
          <w:instrText xml:space="preserve"> PAGEREF _Toc32369 \h </w:instrText>
        </w:r>
        <w:r>
          <w:fldChar w:fldCharType="separate"/>
        </w:r>
        <w:r>
          <w:t>57</w:t>
        </w:r>
        <w:r>
          <w:fldChar w:fldCharType="end"/>
        </w:r>
      </w:hyperlink>
    </w:p>
    <w:p>
      <w:pPr>
        <w:pStyle w:val="TOC2"/>
        <w:tabs>
          <w:tab w:val="right" w:leader="dot" w:pos="8306"/>
        </w:tabs>
      </w:pPr>
      <w:hyperlink w:anchor="_Toc31931" w:history="1">
        <w:r>
          <w:rPr>
            <w:rFonts w:ascii="仿宋" w:eastAsia="仿宋" w:hAnsi="仿宋" w:cs="仿宋" w:hint="eastAsia"/>
            <w:lang w:eastAsia="zh-CN"/>
          </w:rPr>
          <w:t>(三)、物流与库存管理</w:t>
        </w:r>
        <w:r>
          <w:tab/>
        </w:r>
        <w:r>
          <w:fldChar w:fldCharType="begin"/>
        </w:r>
        <w:r>
          <w:instrText xml:space="preserve"> PAGEREF _Toc31931 \h </w:instrText>
        </w:r>
        <w:r>
          <w:fldChar w:fldCharType="separate"/>
        </w:r>
        <w:r>
          <w:t>59</w:t>
        </w:r>
        <w:r>
          <w:fldChar w:fldCharType="end"/>
        </w:r>
      </w:hyperlink>
    </w:p>
    <w:p>
      <w:pPr>
        <w:pStyle w:val="TOC1"/>
        <w:tabs>
          <w:tab w:val="right" w:leader="dot" w:pos="8306"/>
        </w:tabs>
      </w:pPr>
      <w:hyperlink w:anchor="_Toc7388" w:history="1">
        <w:r>
          <w:rPr>
            <w:rFonts w:ascii="仿宋" w:eastAsia="仿宋" w:hAnsi="仿宋" w:cs="仿宋" w:hint="eastAsia"/>
            <w:lang w:eastAsia="zh-CN"/>
          </w:rPr>
          <w:t>十六、利益相关者分析与沟通计划</w:t>
        </w:r>
        <w:r>
          <w:tab/>
        </w:r>
        <w:r>
          <w:fldChar w:fldCharType="begin"/>
        </w:r>
        <w:r>
          <w:instrText xml:space="preserve"> PAGEREF _Toc7388 \h </w:instrText>
        </w:r>
        <w:r>
          <w:fldChar w:fldCharType="separate"/>
        </w:r>
        <w:r>
          <w:t>60</w:t>
        </w:r>
        <w:r>
          <w:fldChar w:fldCharType="end"/>
        </w:r>
      </w:hyperlink>
    </w:p>
    <w:p>
      <w:pPr>
        <w:pStyle w:val="TOC2"/>
        <w:tabs>
          <w:tab w:val="right" w:leader="dot" w:pos="8306"/>
        </w:tabs>
      </w:pPr>
      <w:hyperlink w:anchor="_Toc9450" w:history="1">
        <w:r>
          <w:rPr>
            <w:rFonts w:ascii="仿宋" w:eastAsia="仿宋" w:hAnsi="仿宋" w:cs="仿宋" w:hint="eastAsia"/>
            <w:lang w:eastAsia="zh-CN"/>
          </w:rPr>
          <w:t>(一)、利益相关者分析</w:t>
        </w:r>
        <w:r>
          <w:tab/>
        </w:r>
        <w:r>
          <w:fldChar w:fldCharType="begin"/>
        </w:r>
        <w:r>
          <w:instrText xml:space="preserve"> PAGEREF _Toc9450 \h </w:instrText>
        </w:r>
        <w:r>
          <w:fldChar w:fldCharType="separate"/>
        </w:r>
        <w:r>
          <w:t>60</w:t>
        </w:r>
        <w:r>
          <w:fldChar w:fldCharType="end"/>
        </w:r>
      </w:hyperlink>
    </w:p>
    <w:p>
      <w:pPr>
        <w:pStyle w:val="TOC2"/>
        <w:tabs>
          <w:tab w:val="right" w:leader="dot" w:pos="8306"/>
        </w:tabs>
      </w:pPr>
      <w:hyperlink w:anchor="_Toc26398" w:history="1">
        <w:r>
          <w:rPr>
            <w:rFonts w:ascii="仿宋" w:eastAsia="仿宋" w:hAnsi="仿宋" w:cs="仿宋" w:hint="eastAsia"/>
            <w:lang w:eastAsia="zh-CN"/>
          </w:rPr>
          <w:t>(二)、沟通计划</w:t>
        </w:r>
        <w:r>
          <w:tab/>
        </w:r>
        <w:r>
          <w:fldChar w:fldCharType="begin"/>
        </w:r>
        <w:r>
          <w:instrText xml:space="preserve"> PAGEREF _Toc26398 \h </w:instrText>
        </w:r>
        <w:r>
          <w:fldChar w:fldCharType="separate"/>
        </w:r>
        <w:r>
          <w:t>61</w:t>
        </w:r>
        <w:r>
          <w:fldChar w:fldCharType="end"/>
        </w:r>
      </w:hyperlink>
    </w:p>
    <w:p>
      <w:pPr>
        <w:pStyle w:val="TOC1"/>
        <w:tabs>
          <w:tab w:val="right" w:leader="dot" w:pos="8306"/>
        </w:tabs>
      </w:pPr>
      <w:hyperlink w:anchor="_Toc5725" w:history="1">
        <w:r>
          <w:rPr>
            <w:rFonts w:ascii="仿宋" w:eastAsia="仿宋" w:hAnsi="仿宋" w:cs="仿宋" w:hint="eastAsia"/>
            <w:lang w:eastAsia="zh-CN"/>
          </w:rPr>
          <w:t>十七、无碳复写纸项目变更管理</w:t>
        </w:r>
        <w:r>
          <w:tab/>
        </w:r>
        <w:r>
          <w:fldChar w:fldCharType="begin"/>
        </w:r>
        <w:r>
          <w:instrText xml:space="preserve"> PAGEREF _Toc5725 \h </w:instrText>
        </w:r>
        <w:r>
          <w:fldChar w:fldCharType="separate"/>
        </w:r>
        <w:r>
          <w:t>62</w:t>
        </w:r>
        <w:r>
          <w:fldChar w:fldCharType="end"/>
        </w:r>
      </w:hyperlink>
    </w:p>
    <w:p>
      <w:pPr>
        <w:pStyle w:val="TOC2"/>
        <w:tabs>
          <w:tab w:val="right" w:leader="dot" w:pos="8306"/>
        </w:tabs>
      </w:pPr>
      <w:hyperlink w:anchor="_Toc22591" w:history="1">
        <w:r>
          <w:rPr>
            <w:rFonts w:ascii="仿宋" w:eastAsia="仿宋" w:hAnsi="仿宋" w:cs="仿宋" w:hint="eastAsia"/>
            <w:lang w:eastAsia="zh-CN"/>
          </w:rPr>
          <w:t>(一)、变更申请与评估</w:t>
        </w:r>
        <w:r>
          <w:tab/>
        </w:r>
        <w:r>
          <w:fldChar w:fldCharType="begin"/>
        </w:r>
        <w:r>
          <w:instrText xml:space="preserve"> PAGEREF _Toc22591 \h </w:instrText>
        </w:r>
        <w:r>
          <w:fldChar w:fldCharType="separate"/>
        </w:r>
        <w:r>
          <w:t>62</w:t>
        </w:r>
        <w:r>
          <w:fldChar w:fldCharType="end"/>
        </w:r>
      </w:hyperlink>
    </w:p>
    <w:p>
      <w:pPr>
        <w:pStyle w:val="TOC2"/>
        <w:tabs>
          <w:tab w:val="right" w:leader="dot" w:pos="8306"/>
        </w:tabs>
      </w:pPr>
      <w:hyperlink w:anchor="_Toc20519" w:history="1">
        <w:r>
          <w:rPr>
            <w:rFonts w:ascii="仿宋" w:eastAsia="仿宋" w:hAnsi="仿宋" w:cs="仿宋" w:hint="eastAsia"/>
            <w:lang w:eastAsia="zh-CN"/>
          </w:rPr>
          <w:t>(二)、变更实施与控制</w:t>
        </w:r>
        <w:r>
          <w:tab/>
        </w:r>
        <w:r>
          <w:fldChar w:fldCharType="begin"/>
        </w:r>
        <w:r>
          <w:instrText xml:space="preserve"> PAGEREF _Toc20519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908"/>
      <w:r>
        <w:rPr>
          <w:rFonts w:ascii="仿宋" w:eastAsia="仿宋" w:hAnsi="仿宋" w:cs="仿宋" w:hint="eastAsia"/>
          <w:sz w:val="28"/>
          <w:lang w:eastAsia="zh-CN"/>
        </w:rPr>
        <w:t>一、无碳复写纸项目可持续发展</w:t>
      </w:r>
      <w:bookmarkEnd w:id="2"/>
    </w:p>
    <w:p>
      <w:pPr>
        <w:pStyle w:val="Heading2"/>
        <w:rPr>
          <w:rFonts w:ascii="仿宋" w:eastAsia="仿宋" w:hAnsi="仿宋" w:cs="仿宋" w:hint="eastAsia"/>
          <w:lang w:eastAsia="zh-CN"/>
        </w:rPr>
      </w:pPr>
      <w:bookmarkStart w:id="3" w:name="_Toc2659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项目中，无碳复写纸项目团队着眼于未来，明确了可持续发展的战略方向。制定的具体可持续发展目标包括降低资源使用、采用环保技术、最大化社会效益等。这一步骤不仅有助于无碳复写纸项目在环保和社会责任方面达到最高标准，也为未来提供了明确的指引，确保无碳复写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可持续实践的融入无碳复写纸项目管理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碳复写纸项目管理周期。从无碳复写纸项目规划开始，无碳复写纸项目团队就考虑了环境和社会的因素。在执行阶段，无碳复写纸项目团队积极推动绿色技术的应用，优化资源利用。此外，关注员工的社会责任，通过培训和沟通活动提高员工对可持续发展的认知，使他们能够在日常工作中践行可持续实践。这些举措不仅为无碳复写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3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扎根于无碳复写纸项目的可持续发展理念，我们深信环保与社会责任是无碳复写纸项目成功的关键支柱。在无碳复写纸项目的每一步，我们都致力于通过创新和实践，履行对环境和社会的坚定责任。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团队通过引入先进的环保技术、建立高效的废物处理系统以及推动能源节约措施，积极履行环保责任。定期的环保监测和评估确保无碳复写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不仅致力于自身可持续发展，还注重对社会的回馈。通过支持社区无碳复写纸项目、参与慈善事业、提供培训机会等方式，无碳复写纸项目积极履行社会责任。与当地社区建立积极互动，关注员工的工作与生活平衡，以及员工的身心健康，是无碳复写纸项目在社会责任层面的关键举措。这样的实践不仅增强了无碳复写纸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59"/>
      <w:r>
        <w:rPr>
          <w:rFonts w:ascii="仿宋" w:eastAsia="仿宋" w:hAnsi="仿宋" w:cs="仿宋" w:hint="eastAsia"/>
          <w:sz w:val="28"/>
          <w:lang w:eastAsia="zh-CN"/>
        </w:rPr>
        <w:t>二、无碳复写纸项目文档管理</w:t>
      </w:r>
      <w:bookmarkEnd w:id="5"/>
    </w:p>
    <w:p>
      <w:pPr>
        <w:pStyle w:val="Heading2"/>
        <w:rPr>
          <w:rFonts w:ascii="仿宋" w:eastAsia="仿宋" w:hAnsi="仿宋" w:cs="仿宋" w:hint="eastAsia"/>
          <w:lang w:eastAsia="zh-CN"/>
        </w:rPr>
      </w:pPr>
      <w:bookmarkStart w:id="6" w:name="_Toc761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无碳复写纸项目高度重视文档的质量和准确性，以支持无碳复写纸项目的各项活动和决策。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文档的编制始于无碳复写纸项目计划的初期，我们制定了详细的文档编制计划，明确了每个文档的内容、格式和编写责任人。在无碳复写纸项目启动阶段，我们首先编制了无碳复写纸项目章程，明确定义了无碳复写纸项目的目标、范围、风险等关键要素。随后，无碳复写纸项目团队根据计划陆续编制了需求文档、设计文档、测试文档等各类文档，确保无碳复写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碳复写纸项目管理中的重要环节，旨在确保无碳复写纸项目文档符合质量标准和无碳复写纸项目需求。在无碳复写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碳复写纸项目相关利益方和专业领域的专家对文档进行独立审查。这有助于获取更全面、客观的反馈，确保无碳复写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无碳复写纸项目在文档编制与审查方面建立了严格的管理机制，通过规范的流程和多维度的审查，确保无碳复写纸项目文档的质量、准确性和可靠性，为无碳复写纸项目的顺利推进提供了有力支持。</w:t>
      </w:r>
    </w:p>
    <w:p>
      <w:pPr>
        <w:pStyle w:val="Heading2"/>
        <w:ind w:firstLine="560" w:firstLineChars="200"/>
        <w:rPr>
          <w:rFonts w:ascii="仿宋" w:eastAsia="仿宋" w:hAnsi="仿宋" w:cs="仿宋" w:hint="eastAsia"/>
          <w:sz w:val="28"/>
          <w:lang w:eastAsia="zh-CN"/>
        </w:rPr>
      </w:pPr>
      <w:bookmarkStart w:id="7" w:name="_Toc856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我们通过多渠道发布文档，包括电子邮件、无碳复写纸项目管理平台、内部网站等，以满足不同团队成员的偏好和需求。多渠道发布确保了信息的全面覆盖。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我们采用了精细的权限控制，确保只有授权人员可以访问敏感信息。这种安全措施保护了无碳复写纸项目文档的机密性，防止了未经授权的信息泄露。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42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文档存档与归档是无碳复写纸项目生命周期中一个至关重要的环节，直接关系到无碳复写纸项目信息的长期保存和历史记录的完整性。在无碳复写纸项目中，我们实施了一系列有效的文档存档与归档管理策略：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25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011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的技术管理特点体现在其创新导向。通过引入最先进的技术趋势和解决方案，无碳复写纸项目致力于提升科技含量、提高质量和效率水平。这意味着我们将采用最新的工具和方法，确保无碳复写纸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无碳复写纸项目技术管理的显著特征。通过整合不同领域的技术资源，我们实现了跨学科的协同工作。这有助于优化技术架构，提高整体效能。此外，整合性策略还促进了不同技术团队之间的紧密沟通和高效合作，确保无碳复写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碳复写纸项目所采用的技术。通过不断优化技术方案，无碳复写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碳复写纸项目团队将在无碳复写纸项目初期识别可能的技术风险，并采取相应的预防和应对措施。通过建立健全的风险评估机制，无碳复写纸项目能够在实施过程中及时发现并解决潜在的技术问题，保障无碳复写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碳复写纸项目中，技术将成为无碳复写纸项目成功的有力支持。这一深度剖析揭示了技术管理在无碳复写纸项目实施中的关键作用，为无碳复写纸项目的技术基础奠定了坚实的基础。</w:t>
      </w:r>
    </w:p>
    <w:p>
      <w:pPr>
        <w:pStyle w:val="Heading2"/>
        <w:ind w:firstLine="560" w:firstLineChars="200"/>
        <w:rPr>
          <w:rFonts w:ascii="仿宋" w:eastAsia="仿宋" w:hAnsi="仿宋" w:cs="仿宋" w:hint="eastAsia"/>
          <w:sz w:val="28"/>
          <w:lang w:eastAsia="zh-CN"/>
        </w:rPr>
      </w:pPr>
      <w:bookmarkStart w:id="11" w:name="_Toc15488"/>
      <w:r>
        <w:rPr>
          <w:rFonts w:ascii="仿宋" w:eastAsia="仿宋" w:hAnsi="仿宋" w:cs="仿宋" w:hint="eastAsia"/>
          <w:sz w:val="28"/>
          <w:lang w:eastAsia="zh-CN"/>
        </w:rPr>
        <w:t>(二)、无碳复写纸项目工艺技术设计方案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碳复写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碳复写纸项目将严格按照相关行业规范要求进行组织。通过有效控制产品质量，无碳复写纸项目将致力于为顾客提供优质的无碳复写纸项目产品和良好的服务。这体现了无碳复写纸项目对于生产活动合规性和质量标准的高度重视，为无碳复写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碳复写纸项目注重生态效益和清洁生产原则。无碳复写纸项目建设将紧密结合地方特色经济发展，与社会经济发展规划和区域环境保护规划方案相协调一致。通过与当地区域自然生态系统的结合，无碳复写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碳复写纸项目产品具有多样化的客户需求和个性化的特点。因此，无碳复写纸项目产品规格品种多样，且单批生产数量较小。为满足这一特点，无碳复写纸项目承办单位将建设先进的柔性制造生产线。通过广泛应用柔性制造技术，无碳复写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碳复写纸项目采用的技术具有较高的技术含量和自动化水平，处于国内先进水平。这一技术选用不仅体现了对生产效率、质量和环境友好性的高标准要求，同时为无碳复写纸项目的可持续发展奠定了坚实的基础。</w:t>
      </w:r>
    </w:p>
    <w:p>
      <w:pPr>
        <w:pStyle w:val="Heading2"/>
        <w:ind w:firstLine="560" w:firstLineChars="200"/>
        <w:rPr>
          <w:rFonts w:ascii="仿宋" w:eastAsia="仿宋" w:hAnsi="仿宋" w:cs="仿宋" w:hint="eastAsia"/>
          <w:sz w:val="28"/>
          <w:lang w:eastAsia="zh-CN"/>
        </w:rPr>
      </w:pPr>
      <w:bookmarkStart w:id="12" w:name="_Toc928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为确保无碳复写纸项目的高效生产和技术实施，我们制定了一套精心设计的设备选型方案，以满足无碳复写纸项目生产、质量和环保的要求。该方案的主要特点如下：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碳复写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针对无碳复写纸项目产品的多样性和小批量生产的特点，我们将建设柔性制造生产线。通过在设备选型中考虑柔性制造技术，可以灵活应对不同产品规格和生产需求，实现生产线的高度灵活性和适应性。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1443"/>
      <w:r>
        <w:rPr>
          <w:rFonts w:ascii="仿宋" w:eastAsia="仿宋" w:hAnsi="仿宋" w:cs="仿宋" w:hint="eastAsia"/>
          <w:sz w:val="28"/>
          <w:lang w:eastAsia="zh-CN"/>
        </w:rPr>
        <w:t>四、无碳复写纸项目土建工程</w:t>
      </w:r>
      <w:bookmarkEnd w:id="13"/>
    </w:p>
    <w:p>
      <w:pPr>
        <w:pStyle w:val="Heading2"/>
        <w:rPr>
          <w:rFonts w:ascii="仿宋" w:eastAsia="仿宋" w:hAnsi="仿宋" w:cs="仿宋" w:hint="eastAsia"/>
          <w:lang w:eastAsia="zh-CN"/>
        </w:rPr>
      </w:pPr>
      <w:bookmarkStart w:id="14" w:name="_Toc16421"/>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在无碳复写纸项目的建筑工程设计中，我们将秉承一系列重要的设计原则，以确保无碳复写纸项目建筑在功能、美观、可持续性等方面达到最佳效果。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首要原则是确保建筑的功能性得到最大化的发挥。我们将充分理解无碳复写纸项目的实际需求，合理布局各个功能区域，保证建筑在满足业务需求的同时，提供高效的工作环境。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在建筑设计中，我们将综合考虑建设和运营成本。通过精细的经济效益分析，确保设计方案在高效利用资源的同时，对无碳复写纸项目的长期盈利能力有积极的贡献。</w:t>
      </w:r>
    </w:p>
    <w:p>
      <w:pPr>
        <w:pStyle w:val="Heading2"/>
        <w:ind w:firstLine="560" w:firstLineChars="200"/>
        <w:rPr>
          <w:rFonts w:ascii="仿宋" w:eastAsia="仿宋" w:hAnsi="仿宋" w:cs="仿宋" w:hint="eastAsia"/>
          <w:sz w:val="28"/>
          <w:lang w:eastAsia="zh-CN"/>
        </w:rPr>
      </w:pPr>
      <w:bookmarkStart w:id="15" w:name="_Toc15537"/>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项目的土建工程设计中，我们将精准设定设计年限，结合无碳复写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碳复写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091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无碳复写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碳复写纸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碳复写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3172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本期工程无碳复写纸项目预计总建筑面积XXX平方米，其中：计容建筑面积XXX平方米，计划建筑工程投资XX万元，占无碳复写纸项目总投资的XX%。</w:t>
      </w:r>
    </w:p>
    <w:p>
      <w:pPr>
        <w:pStyle w:val="Heading1"/>
        <w:ind w:firstLine="560" w:firstLineChars="200"/>
        <w:rPr>
          <w:rFonts w:ascii="仿宋" w:eastAsia="仿宋" w:hAnsi="仿宋" w:cs="仿宋" w:hint="eastAsia"/>
          <w:sz w:val="28"/>
          <w:lang w:eastAsia="zh-CN"/>
        </w:rPr>
      </w:pPr>
      <w:bookmarkStart w:id="18" w:name="_Toc942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8783"/>
      <w:r>
        <w:rPr>
          <w:rFonts w:ascii="仿宋" w:eastAsia="仿宋" w:hAnsi="仿宋" w:cs="仿宋" w:hint="eastAsia"/>
          <w:lang w:eastAsia="zh-CN"/>
        </w:rPr>
        <w:t>(一)、无碳复写纸行业分析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行业一直以来都是市场的关注焦点。行业内的发展趋势、竞争态势以及潜在机会都对无碳复写纸项目的推进产生深远的影响。通过深入研究行业的整体概貌，我们将更好地理解行业的核心特征，为无碳复写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行业，技术一直是推动创新和发展的关键因素。我们将对当前技术趋势进行详尽分析，包括但不限于人工智能、大数据应用、先进制造技术等。这有助于无碳复写纸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碳复写纸项目成功的基础。我们将对主要竞争对手进行深入研究，包括其市场份额、产品特点、市场定位等。通过全面了解竞争对手的优势和劣势，无碳复写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4008"/>
      <w:r>
        <w:rPr>
          <w:rFonts w:ascii="仿宋" w:eastAsia="仿宋" w:hAnsi="仿宋" w:cs="仿宋" w:hint="eastAsia"/>
          <w:sz w:val="28"/>
          <w:lang w:eastAsia="zh-CN"/>
        </w:rPr>
        <w:t>(二)、无碳复写纸市场分析预测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碳复写纸市场未来的增长趋势。这包括市场的整体规模、各细分领域的发展趋势等。无碳复写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碳复写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碳复写纸项目实施过程中需要充分考虑的因素。我们将对市场风险进行全面评估，包括但不限于政策法规风险、市场竞争风险、技术变革风险等。通过对潜在风险的深入分析，无碳复写纸项目可以制定相应的风险缓解策略，降低不确定性对无碳复写纸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https://d.book118.com/925021341011011124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E1345D"/>
    <w:rsid w:val="5FE134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02134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2024-03-07T10:36:00Z</dcterms:created>
  <dcterms:modified xsi:type="dcterms:W3CDTF">2024-03-07T10:36:37Z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0BEED0AFE24D4C0AAA1E2270D2A172B8_11</vt:lpwstr>
  </property>
  <property fmtid="{D5CDD505-2E9C-101B-9397-08002B2CF9AE}" pid="3" name="KSOProductBuildVer">
    <vt:lpwstr>2052-12.1.0.16388</vt:lpwstr>
  </property>
</Properties>
</file>