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新能源电缆相关行业公司成立方案及可行性研究报告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395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_Toc20395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88" w:history="1">
        <w:r>
          <w:rPr>
            <w:rFonts w:ascii="仿宋" w:eastAsia="仿宋" w:hAnsi="仿宋" w:cs="仿宋" w:hint="eastAsia"/>
            <w:lang w:eastAsia="zh-CN"/>
          </w:rPr>
          <w:t>一、新能源电缆项目概况</w:t>
        </w:r>
        <w:r>
          <w:tab/>
        </w:r>
        <w:r>
          <w:fldChar w:fldCharType="begin"/>
        </w:r>
        <w:r>
          <w:instrText xml:space="preserve"> PAGEREF _Toc29288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20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_Toc17220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10" w:history="1">
        <w:r>
          <w:rPr>
            <w:rFonts w:ascii="仿宋" w:eastAsia="仿宋" w:hAnsi="仿宋" w:cs="仿宋" w:hint="eastAsia"/>
            <w:lang w:eastAsia="zh-CN"/>
          </w:rPr>
          <w:t>(二)、新能源电缆项目提出的理由</w:t>
        </w:r>
        <w:r>
          <w:tab/>
        </w:r>
        <w:r>
          <w:fldChar w:fldCharType="begin"/>
        </w:r>
        <w:r>
          <w:instrText xml:space="preserve"> PAGEREF _Toc20710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77" w:history="1">
        <w:r>
          <w:rPr>
            <w:rFonts w:ascii="仿宋" w:eastAsia="仿宋" w:hAnsi="仿宋" w:cs="仿宋" w:hint="eastAsia"/>
            <w:lang w:eastAsia="zh-CN"/>
          </w:rPr>
          <w:t>(三)、新能源电缆项目选址</w:t>
        </w:r>
        <w:r>
          <w:tab/>
        </w:r>
        <w:r>
          <w:fldChar w:fldCharType="begin"/>
        </w:r>
        <w:r>
          <w:instrText xml:space="preserve"> PAGEREF _Toc25877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76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_Toc30776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67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_Toc31467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80" w:history="1">
        <w:r>
          <w:rPr>
            <w:rFonts w:ascii="仿宋" w:eastAsia="仿宋" w:hAnsi="仿宋" w:cs="仿宋" w:hint="eastAsia"/>
            <w:lang w:eastAsia="zh-CN"/>
          </w:rPr>
          <w:t>(六)、新能源电缆项目投资</w:t>
        </w:r>
        <w:r>
          <w:tab/>
        </w:r>
        <w:r>
          <w:fldChar w:fldCharType="begin"/>
        </w:r>
        <w:r>
          <w:instrText xml:space="preserve"> PAGEREF _Toc31980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86" w:history="1">
        <w:r>
          <w:rPr>
            <w:rFonts w:ascii="仿宋" w:eastAsia="仿宋" w:hAnsi="仿宋" w:cs="仿宋" w:hint="eastAsia"/>
            <w:lang w:eastAsia="zh-CN"/>
          </w:rPr>
          <w:t>(七)、新能源电缆项目进度规划</w:t>
        </w:r>
        <w:r>
          <w:tab/>
        </w:r>
        <w:r>
          <w:fldChar w:fldCharType="begin"/>
        </w:r>
        <w:r>
          <w:instrText xml:space="preserve"> PAGEREF _Toc23886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83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_Toc15083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69" w:history="1">
        <w:r>
          <w:rPr>
            <w:rFonts w:ascii="仿宋" w:eastAsia="仿宋" w:hAnsi="仿宋" w:cs="仿宋" w:hint="eastAsia"/>
            <w:lang w:eastAsia="zh-CN"/>
          </w:rPr>
          <w:t>(九)、新能源电缆项目综合评价</w:t>
        </w:r>
        <w:r>
          <w:tab/>
        </w:r>
        <w:r>
          <w:fldChar w:fldCharType="begin"/>
        </w:r>
        <w:r>
          <w:instrText xml:space="preserve"> PAGEREF _Toc20469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96" w:history="1">
        <w:r>
          <w:rPr>
            <w:rFonts w:ascii="仿宋" w:eastAsia="仿宋" w:hAnsi="仿宋" w:cs="仿宋" w:hint="eastAsia"/>
            <w:lang w:eastAsia="zh-CN"/>
          </w:rPr>
          <w:t>二、发展规划</w:t>
        </w:r>
        <w:r>
          <w:tab/>
        </w:r>
        <w:r>
          <w:fldChar w:fldCharType="begin"/>
        </w:r>
        <w:r>
          <w:instrText xml:space="preserve"> PAGEREF _Toc18596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28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_Toc13028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48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_Toc17448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03" w:history="1">
        <w:r>
          <w:rPr>
            <w:rFonts w:ascii="仿宋" w:eastAsia="仿宋" w:hAnsi="仿宋" w:cs="仿宋" w:hint="eastAsia"/>
            <w:lang w:eastAsia="zh-CN"/>
          </w:rPr>
          <w:t>三、公司成立方案</w:t>
        </w:r>
        <w:r>
          <w:tab/>
        </w:r>
        <w:r>
          <w:fldChar w:fldCharType="begin"/>
        </w:r>
        <w:r>
          <w:instrText xml:space="preserve"> PAGEREF _Toc31103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23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_Toc21123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24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_Toc32524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13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_Toc10913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85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_Toc19585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12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_Toc4212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88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_Toc16788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9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_Toc2619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439" w:history="1">
        <w:r>
          <w:rPr>
            <w:rFonts w:ascii="仿宋" w:eastAsia="仿宋" w:hAnsi="仿宋" w:cs="仿宋" w:hint="eastAsia"/>
            <w:lang w:eastAsia="zh-CN"/>
          </w:rPr>
          <w:t>四、新能源电缆筹建公司基本信息</w:t>
        </w:r>
        <w:r>
          <w:tab/>
        </w:r>
        <w:r>
          <w:fldChar w:fldCharType="begin"/>
        </w:r>
        <w:r>
          <w:instrText xml:space="preserve"> PAGEREF _Toc25439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2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_Toc10525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81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_Toc25881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87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_Toc18287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30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_Toc25530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83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_Toc29283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70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_Toc21370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688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_Toc8688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56" w:history="1">
        <w:r>
          <w:rPr>
            <w:rFonts w:ascii="仿宋" w:eastAsia="仿宋" w:hAnsi="仿宋" w:cs="仿宋" w:hint="eastAsia"/>
            <w:lang w:eastAsia="zh-CN"/>
          </w:rPr>
          <w:t>(一)、新能源电缆项目选址原则</w:t>
        </w:r>
        <w:r>
          <w:tab/>
        </w:r>
        <w:r>
          <w:fldChar w:fldCharType="begin"/>
        </w:r>
        <w:r>
          <w:instrText xml:space="preserve"> PAGEREF _Toc22156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40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_Toc14640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16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_Toc11916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82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_Toc23182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36" w:history="1">
        <w:r>
          <w:rPr>
            <w:rFonts w:ascii="仿宋" w:eastAsia="仿宋" w:hAnsi="仿宋" w:cs="仿宋" w:hint="eastAsia"/>
            <w:lang w:eastAsia="zh-CN"/>
          </w:rPr>
          <w:t>(五)、新能源电缆项目选址综合评价</w:t>
        </w:r>
        <w:r>
          <w:tab/>
        </w:r>
        <w:r>
          <w:fldChar w:fldCharType="begin"/>
        </w:r>
        <w:r>
          <w:instrText xml:space="preserve"> PAGEREF _Toc18036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39" w:history="1">
        <w:r>
          <w:rPr>
            <w:rFonts w:ascii="仿宋" w:eastAsia="仿宋" w:hAnsi="仿宋" w:cs="仿宋" w:hint="eastAsia"/>
            <w:lang w:eastAsia="zh-CN"/>
          </w:rPr>
          <w:t>六、新能源电缆项目经济效益</w:t>
        </w:r>
        <w:r>
          <w:tab/>
        </w:r>
        <w:r>
          <w:fldChar w:fldCharType="begin"/>
        </w:r>
        <w:r>
          <w:instrText xml:space="preserve"> PAGEREF _Toc13939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_Toc272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62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_Toc28762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22" w:history="1">
        <w:r>
          <w:rPr>
            <w:rFonts w:ascii="仿宋" w:eastAsia="仿宋" w:hAnsi="仿宋" w:cs="仿宋" w:hint="eastAsia"/>
            <w:lang w:eastAsia="zh-CN"/>
          </w:rPr>
          <w:t>(三)、新能源电缆项目盈利能力分析</w:t>
        </w:r>
        <w:r>
          <w:tab/>
        </w:r>
        <w:r>
          <w:fldChar w:fldCharType="begin"/>
        </w:r>
        <w:r>
          <w:instrText xml:space="preserve"> PAGEREF _Toc6222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65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_Toc21865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14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_Toc31714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4603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_Toc14603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99" w:history="1">
        <w:r>
          <w:rPr>
            <w:rFonts w:ascii="仿宋" w:eastAsia="仿宋" w:hAnsi="仿宋" w:cs="仿宋" w:hint="eastAsia"/>
            <w:lang w:eastAsia="zh-CN"/>
          </w:rPr>
          <w:t>七、新能源电缆项目风险分析</w:t>
        </w:r>
        <w:r>
          <w:tab/>
        </w:r>
        <w:r>
          <w:fldChar w:fldCharType="begin"/>
        </w:r>
        <w:r>
          <w:instrText xml:space="preserve"> PAGEREF _Toc20999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60" w:history="1">
        <w:r>
          <w:rPr>
            <w:rFonts w:ascii="仿宋" w:eastAsia="仿宋" w:hAnsi="仿宋" w:cs="仿宋" w:hint="eastAsia"/>
            <w:lang w:eastAsia="zh-CN"/>
          </w:rPr>
          <w:t>(一)、新能源电缆项目风险分析</w:t>
        </w:r>
        <w:r>
          <w:tab/>
        </w:r>
        <w:r>
          <w:fldChar w:fldCharType="begin"/>
        </w:r>
        <w:r>
          <w:instrText xml:space="preserve"> PAGEREF _Toc12060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79" w:history="1">
        <w:r>
          <w:rPr>
            <w:rFonts w:ascii="仿宋" w:eastAsia="仿宋" w:hAnsi="仿宋" w:cs="仿宋" w:hint="eastAsia"/>
            <w:lang w:eastAsia="zh-CN"/>
          </w:rPr>
          <w:t>(二)、新能源电缆项目风险对策</w:t>
        </w:r>
        <w:r>
          <w:tab/>
        </w:r>
        <w:r>
          <w:fldChar w:fldCharType="begin"/>
        </w:r>
        <w:r>
          <w:instrText xml:space="preserve"> PAGEREF _Toc4979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88" w:history="1">
        <w:r>
          <w:rPr>
            <w:rFonts w:ascii="仿宋" w:eastAsia="仿宋" w:hAnsi="仿宋" w:cs="仿宋" w:hint="eastAsia"/>
            <w:lang w:eastAsia="zh-CN"/>
          </w:rPr>
          <w:t>八、公司组建背景分析</w:t>
        </w:r>
        <w:r>
          <w:tab/>
        </w:r>
        <w:r>
          <w:fldChar w:fldCharType="begin"/>
        </w:r>
        <w:r>
          <w:instrText xml:space="preserve"> PAGEREF _Toc22688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27" w:history="1">
        <w:r>
          <w:rPr>
            <w:rFonts w:ascii="仿宋" w:eastAsia="仿宋" w:hAnsi="仿宋" w:cs="仿宋" w:hint="eastAsia"/>
            <w:lang w:eastAsia="zh-CN"/>
          </w:rPr>
          <w:t>(一)、新能源电缆项目背景分析</w:t>
        </w:r>
        <w:r>
          <w:tab/>
        </w:r>
        <w:r>
          <w:fldChar w:fldCharType="begin"/>
        </w:r>
        <w:r>
          <w:instrText xml:space="preserve"> PAGEREF _Toc17327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61" w:history="1">
        <w:r>
          <w:rPr>
            <w:rFonts w:ascii="仿宋" w:eastAsia="仿宋" w:hAnsi="仿宋" w:cs="仿宋" w:hint="eastAsia"/>
            <w:lang w:eastAsia="zh-CN"/>
          </w:rPr>
          <w:t>(二)、新能源电缆项目建设必要性分析</w:t>
        </w:r>
        <w:r>
          <w:tab/>
        </w:r>
        <w:r>
          <w:fldChar w:fldCharType="begin"/>
        </w:r>
        <w:r>
          <w:instrText xml:space="preserve"> PAGEREF _Toc24361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72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_Toc4472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23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_Toc23623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128" w:history="1">
        <w:r>
          <w:rPr>
            <w:rFonts w:ascii="仿宋" w:eastAsia="仿宋" w:hAnsi="仿宋" w:cs="仿宋" w:hint="eastAsia"/>
            <w:lang w:eastAsia="zh-CN"/>
          </w:rPr>
          <w:t>九、环境保护分析</w:t>
        </w:r>
        <w:r>
          <w:tab/>
        </w:r>
        <w:r>
          <w:fldChar w:fldCharType="begin"/>
        </w:r>
        <w:r>
          <w:instrText xml:space="preserve"> PAGEREF _Toc18128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73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_Toc5573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88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_Toc28388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70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_Toc31870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7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_Toc2047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8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_Toc2818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0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_Toc2580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64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_Toc19064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60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_Toc3760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59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_Toc14159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02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_Toc3402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50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_Toc19650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43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_Toc30543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14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_Toc30014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493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_Toc6493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62" w:history="1">
        <w:r>
          <w:rPr>
            <w:rFonts w:ascii="仿宋" w:eastAsia="仿宋" w:hAnsi="仿宋" w:cs="仿宋" w:hint="eastAsia"/>
            <w:lang w:eastAsia="zh-CN"/>
          </w:rPr>
          <w:t>(一)、新能源电缆项目进度安排</w:t>
        </w:r>
        <w:r>
          <w:tab/>
        </w:r>
        <w:r>
          <w:fldChar w:fldCharType="begin"/>
        </w:r>
        <w:r>
          <w:instrText xml:space="preserve"> PAGEREF _Toc20262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04" w:history="1">
        <w:r>
          <w:rPr>
            <w:rFonts w:ascii="仿宋" w:eastAsia="仿宋" w:hAnsi="仿宋" w:cs="仿宋" w:hint="eastAsia"/>
            <w:lang w:eastAsia="zh-CN"/>
          </w:rPr>
          <w:t>(二)、新能源电缆项目实施保障措施</w:t>
        </w:r>
        <w:r>
          <w:tab/>
        </w:r>
        <w:r>
          <w:fldChar w:fldCharType="begin"/>
        </w:r>
        <w:r>
          <w:instrText xml:space="preserve"> PAGEREF _Toc5004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11" w:history="1">
        <w:r>
          <w:rPr>
            <w:rFonts w:ascii="仿宋" w:eastAsia="仿宋" w:hAnsi="仿宋" w:cs="仿宋" w:hint="eastAsia"/>
            <w:lang w:eastAsia="zh-CN"/>
          </w:rPr>
          <w:t>十一、法律和合规事项</w:t>
        </w:r>
        <w:r>
          <w:tab/>
        </w:r>
        <w:r>
          <w:fldChar w:fldCharType="begin"/>
        </w:r>
        <w:r>
          <w:instrText xml:space="preserve"> PAGEREF _Toc28811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3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_Toc2223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88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_Toc27088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46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_Toc25846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5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_Toc1625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158" w:history="1">
        <w:r>
          <w:rPr>
            <w:rFonts w:ascii="仿宋" w:eastAsia="仿宋" w:hAnsi="仿宋" w:cs="仿宋" w:hint="eastAsia"/>
            <w:lang w:eastAsia="zh-CN"/>
          </w:rPr>
          <w:t>十二、市场营销策略</w:t>
        </w:r>
        <w:r>
          <w:tab/>
        </w:r>
        <w:r>
          <w:fldChar w:fldCharType="begin"/>
        </w:r>
        <w:r>
          <w:instrText xml:space="preserve"> PAGEREF _Toc24158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3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_Toc943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75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_Toc9675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22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_Toc31422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59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_Toc13759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534" w:history="1">
        <w:r>
          <w:rPr>
            <w:rFonts w:ascii="仿宋" w:eastAsia="仿宋" w:hAnsi="仿宋" w:cs="仿宋" w:hint="eastAsia"/>
            <w:lang w:eastAsia="zh-CN"/>
          </w:rPr>
          <w:t>十三、新能源电缆项目总结分析</w:t>
        </w:r>
        <w:r>
          <w:tab/>
        </w:r>
        <w:r>
          <w:fldChar w:fldCharType="begin"/>
        </w:r>
        <w:r>
          <w:instrText xml:space="preserve"> PAGEREF _Toc21534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518" w:history="1">
        <w:r>
          <w:rPr>
            <w:rFonts w:ascii="仿宋" w:eastAsia="仿宋" w:hAnsi="仿宋" w:cs="仿宋" w:hint="eastAsia"/>
            <w:lang w:eastAsia="zh-CN"/>
          </w:rPr>
          <w:t>十四、战略合作伙伴</w:t>
        </w:r>
        <w:r>
          <w:tab/>
        </w:r>
        <w:r>
          <w:fldChar w:fldCharType="begin"/>
        </w:r>
        <w:r>
          <w:instrText xml:space="preserve"> PAGEREF _Toc21518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14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_Toc10114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28" w:history="1">
        <w:r>
          <w:rPr>
            <w:rFonts w:ascii="仿宋" w:eastAsia="仿宋" w:hAnsi="仿宋" w:cs="仿宋" w:hint="eastAsia"/>
            <w:lang w:eastAsia="zh-CN"/>
          </w:rPr>
          <w:t>(二)、合作新能源电缆项目</w:t>
        </w:r>
        <w:r>
          <w:tab/>
        </w:r>
        <w:r>
          <w:fldChar w:fldCharType="begin"/>
        </w:r>
        <w:r>
          <w:instrText xml:space="preserve"> PAGEREF _Toc17928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80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_Toc10180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0395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9288"/>
      <w:r>
        <w:rPr>
          <w:rFonts w:ascii="仿宋" w:eastAsia="仿宋" w:hAnsi="仿宋" w:cs="仿宋" w:hint="eastAsia"/>
          <w:sz w:val="28"/>
          <w:lang w:eastAsia="zh-CN"/>
        </w:rPr>
        <w:t>一、新能源电缆项目概况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7220"/>
      <w:r>
        <w:rPr>
          <w:rFonts w:ascii="仿宋" w:eastAsia="仿宋" w:hAnsi="仿宋" w:cs="仿宋" w:hint="eastAsia"/>
          <w:lang w:eastAsia="zh-CN"/>
        </w:rPr>
        <w:t>(一)、投资路径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(集团)有限公司主要致力于投资、建设和运营管理XXX制造公司。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0710"/>
      <w:r>
        <w:rPr>
          <w:rFonts w:ascii="仿宋" w:eastAsia="仿宋" w:hAnsi="仿宋" w:cs="仿宋" w:hint="eastAsia"/>
          <w:sz w:val="28"/>
          <w:lang w:eastAsia="zh-CN"/>
        </w:rPr>
        <w:t>(二)、新能源电缆项目提出的理由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新能源电缆项目提出的理由可能包括以下几个方面：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市场需求：随着人们对生活品质的追求，对新能源电缆的需求也在不断增加。市场上对于高品质、符合个性化需求的新能源电缆需求量大，因此新能源电缆项目可以满足这一市场需求。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利润空间：新能源电缆行业的利润空间较大，通过生产和销售高品质的新能源电缆，可以获得可观的利润。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创新和发展：新能源电缆行业是一个不断创新和发展的行业，随着人们生活方式和审美观念的改变，对新能源电缆的需求也在不断变化。因此，在新能源电缆行业创业可以不断探索新的设计、材料和技术，以满足客户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环保和可持续发展：人们越来越关注环保和可持续发展，新能源电缆行业也开始注重环保和可持续性发展。通过使用环保材料和生产工艺，新能源电缆项目可以减少对环境的影响，并提高产品的可持续性。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个人兴趣和激情：一些人可能对新能源电缆设计和制造有着浓厚的兴趣和激情，他们希望通过自己的努力和创新，提供更好的新能源电缆产品和服务，满足消费者的需求。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需要注意的是，提出新能源电缆项目的理由可能因具体情况而异，不同的新能源电缆项目可能有不同的原因和背景。因此，在选择新能源电缆项目时，我们需要根据自己的实际情况和需求来综合考虑各种因素，并选择最适合自己的新能源电缆项目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5877"/>
      <w:r>
        <w:rPr>
          <w:rFonts w:ascii="仿宋" w:eastAsia="仿宋" w:hAnsi="仿宋" w:cs="仿宋" w:hint="eastAsia"/>
          <w:sz w:val="28"/>
          <w:lang w:eastAsia="zh-CN"/>
        </w:rPr>
        <w:t>(三)、新能源电缆项目选址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该新能源电缆项目计划选址于xx园区，占地面积约XXX亩。所选地理位置得天独厚，交通便捷，同时享有完善的电力、供水、排水、通讯等公用设施，非常适合本新能源电缆项目的建设需求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https://d.book118.com/925024120030011100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新能源电缆相关行业公司成立方案及可行性研究报告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新能源电缆相关行业公司成立方案及可行性研究报告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新能源电缆相关行业公司成立方案及可行性研究报告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新能源电缆相关行业公司成立方案及可行性研究报告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新能源电缆相关行业公司成立方案及可行性研究报告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2502412003001110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2024-01-01T01:11:00Z</dcterms:created>
  <dcterms:modified xsi:type="dcterms:W3CDTF">2024-01-01T01:11:30Z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2551405148CA45128079819CB14CB3FE_11</vt:lpwstr>
  </property>
  <property fmtid="{D5CDD505-2E9C-101B-9397-08002B2CF9AE}" pid="3" name="KSOProductBuildVer">
    <vt:lpwstr>2052-12.1.0.16120</vt:lpwstr>
  </property>
</Properties>
</file>