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特异性植物源农药项目规划设计纲要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4" w:history="1">
        <w:r>
          <w:rPr>
            <w:rFonts w:ascii="仿宋" w:eastAsia="仿宋" w:hAnsi="仿宋" w:cs="仿宋" w:hint="eastAsia"/>
            <w:lang w:eastAsia="zh-CN"/>
          </w:rPr>
          <w:t>概论</w:t>
        </w:r>
        <w:r>
          <w:tab/>
        </w:r>
        <w:r>
          <w:fldChar w:fldCharType="begin"/>
        </w:r>
        <w:r>
          <w:instrText xml:space="preserve"> PAGEREF _Toc9634 \h </w:instrText>
        </w:r>
        <w:r>
          <w:fldChar w:fldCharType="separate"/>
        </w:r>
        <w:r>
          <w:t>3</w:t>
        </w:r>
        <w:r>
          <w:fldChar w:fldCharType="end"/>
        </w:r>
      </w:hyperlink>
    </w:p>
    <w:p>
      <w:pPr>
        <w:pStyle w:val="TOC1"/>
        <w:tabs>
          <w:tab w:val="right" w:leader="dot" w:pos="8306"/>
        </w:tabs>
      </w:pPr>
      <w:hyperlink w:anchor="_Toc10460" w:history="1">
        <w:r>
          <w:rPr>
            <w:rFonts w:ascii="仿宋" w:eastAsia="仿宋" w:hAnsi="仿宋" w:cs="仿宋" w:hint="eastAsia"/>
            <w:lang w:eastAsia="zh-CN"/>
          </w:rPr>
          <w:t>一、特异性植物源农药项目概论</w:t>
        </w:r>
        <w:r>
          <w:tab/>
        </w:r>
        <w:r>
          <w:fldChar w:fldCharType="begin"/>
        </w:r>
        <w:r>
          <w:instrText xml:space="preserve"> PAGEREF _Toc10460 \h </w:instrText>
        </w:r>
        <w:r>
          <w:fldChar w:fldCharType="separate"/>
        </w:r>
        <w:r>
          <w:t>3</w:t>
        </w:r>
        <w:r>
          <w:fldChar w:fldCharType="end"/>
        </w:r>
      </w:hyperlink>
    </w:p>
    <w:p>
      <w:pPr>
        <w:pStyle w:val="TOC2"/>
        <w:tabs>
          <w:tab w:val="right" w:leader="dot" w:pos="8306"/>
        </w:tabs>
      </w:pPr>
      <w:hyperlink w:anchor="_Toc1545" w:history="1">
        <w:r>
          <w:rPr>
            <w:rFonts w:ascii="仿宋" w:eastAsia="仿宋" w:hAnsi="仿宋" w:cs="仿宋" w:hint="eastAsia"/>
            <w:lang w:eastAsia="zh-CN"/>
          </w:rPr>
          <w:t>(一)、特异性植物源农药项目概况</w:t>
        </w:r>
        <w:r>
          <w:tab/>
        </w:r>
        <w:r>
          <w:fldChar w:fldCharType="begin"/>
        </w:r>
        <w:r>
          <w:instrText xml:space="preserve"> PAGEREF _Toc1545 \h </w:instrText>
        </w:r>
        <w:r>
          <w:fldChar w:fldCharType="separate"/>
        </w:r>
        <w:r>
          <w:t>3</w:t>
        </w:r>
        <w:r>
          <w:fldChar w:fldCharType="end"/>
        </w:r>
      </w:hyperlink>
    </w:p>
    <w:p>
      <w:pPr>
        <w:pStyle w:val="TOC2"/>
        <w:tabs>
          <w:tab w:val="right" w:leader="dot" w:pos="8306"/>
        </w:tabs>
      </w:pPr>
      <w:hyperlink w:anchor="_Toc26783" w:history="1">
        <w:r>
          <w:rPr>
            <w:rFonts w:ascii="仿宋" w:eastAsia="仿宋" w:hAnsi="仿宋" w:cs="仿宋" w:hint="eastAsia"/>
            <w:lang w:eastAsia="zh-CN"/>
          </w:rPr>
          <w:t>(二)、特异性植物源农药项目目标</w:t>
        </w:r>
        <w:r>
          <w:tab/>
        </w:r>
        <w:r>
          <w:fldChar w:fldCharType="begin"/>
        </w:r>
        <w:r>
          <w:instrText xml:space="preserve"> PAGEREF _Toc26783 \h </w:instrText>
        </w:r>
        <w:r>
          <w:fldChar w:fldCharType="separate"/>
        </w:r>
        <w:r>
          <w:t>5</w:t>
        </w:r>
        <w:r>
          <w:fldChar w:fldCharType="end"/>
        </w:r>
      </w:hyperlink>
    </w:p>
    <w:p>
      <w:pPr>
        <w:pStyle w:val="TOC2"/>
        <w:tabs>
          <w:tab w:val="right" w:leader="dot" w:pos="8306"/>
        </w:tabs>
      </w:pPr>
      <w:hyperlink w:anchor="_Toc1658" w:history="1">
        <w:r>
          <w:rPr>
            <w:rFonts w:ascii="仿宋" w:eastAsia="仿宋" w:hAnsi="仿宋" w:cs="仿宋" w:hint="eastAsia"/>
            <w:lang w:eastAsia="zh-CN"/>
          </w:rPr>
          <w:t>(三)、特异性植物源农药项目提出的理由</w:t>
        </w:r>
        <w:r>
          <w:tab/>
        </w:r>
        <w:r>
          <w:fldChar w:fldCharType="begin"/>
        </w:r>
        <w:r>
          <w:instrText xml:space="preserve"> PAGEREF _Toc1658 \h </w:instrText>
        </w:r>
        <w:r>
          <w:fldChar w:fldCharType="separate"/>
        </w:r>
        <w:r>
          <w:t>6</w:t>
        </w:r>
        <w:r>
          <w:fldChar w:fldCharType="end"/>
        </w:r>
      </w:hyperlink>
    </w:p>
    <w:p>
      <w:pPr>
        <w:pStyle w:val="TOC2"/>
        <w:tabs>
          <w:tab w:val="right" w:leader="dot" w:pos="8306"/>
        </w:tabs>
      </w:pPr>
      <w:hyperlink w:anchor="_Toc69" w:history="1">
        <w:r>
          <w:rPr>
            <w:rFonts w:ascii="仿宋" w:eastAsia="仿宋" w:hAnsi="仿宋" w:cs="仿宋" w:hint="eastAsia"/>
            <w:lang w:eastAsia="zh-CN"/>
          </w:rPr>
          <w:t>(四)、特异性植物源农药项目意义</w:t>
        </w:r>
        <w:r>
          <w:tab/>
        </w:r>
        <w:r>
          <w:fldChar w:fldCharType="begin"/>
        </w:r>
        <w:r>
          <w:instrText xml:space="preserve"> PAGEREF _Toc69 \h </w:instrText>
        </w:r>
        <w:r>
          <w:fldChar w:fldCharType="separate"/>
        </w:r>
        <w:r>
          <w:t>8</w:t>
        </w:r>
        <w:r>
          <w:fldChar w:fldCharType="end"/>
        </w:r>
      </w:hyperlink>
    </w:p>
    <w:p>
      <w:pPr>
        <w:pStyle w:val="TOC2"/>
        <w:tabs>
          <w:tab w:val="right" w:leader="dot" w:pos="8306"/>
        </w:tabs>
      </w:pPr>
      <w:hyperlink w:anchor="_Toc27706" w:history="1">
        <w:r>
          <w:rPr>
            <w:rFonts w:ascii="仿宋" w:eastAsia="仿宋" w:hAnsi="仿宋" w:cs="仿宋" w:hint="eastAsia"/>
            <w:lang w:eastAsia="zh-CN"/>
          </w:rPr>
          <w:t>(五)、特异性植物源农药项目背景</w:t>
        </w:r>
        <w:r>
          <w:tab/>
        </w:r>
        <w:r>
          <w:fldChar w:fldCharType="begin"/>
        </w:r>
        <w:r>
          <w:instrText xml:space="preserve"> PAGEREF _Toc27706 \h </w:instrText>
        </w:r>
        <w:r>
          <w:fldChar w:fldCharType="separate"/>
        </w:r>
        <w:r>
          <w:t>9</w:t>
        </w:r>
        <w:r>
          <w:fldChar w:fldCharType="end"/>
        </w:r>
      </w:hyperlink>
    </w:p>
    <w:p>
      <w:pPr>
        <w:pStyle w:val="TOC1"/>
        <w:tabs>
          <w:tab w:val="right" w:leader="dot" w:pos="8306"/>
        </w:tabs>
      </w:pPr>
      <w:hyperlink w:anchor="_Toc25100" w:history="1">
        <w:r>
          <w:rPr>
            <w:rFonts w:ascii="仿宋" w:eastAsia="仿宋" w:hAnsi="仿宋" w:cs="仿宋" w:hint="eastAsia"/>
            <w:lang w:eastAsia="zh-CN"/>
          </w:rPr>
          <w:t>二、特异性植物源农药项目绩效评估</w:t>
        </w:r>
        <w:r>
          <w:tab/>
        </w:r>
        <w:r>
          <w:fldChar w:fldCharType="begin"/>
        </w:r>
        <w:r>
          <w:instrText xml:space="preserve"> PAGEREF _Toc25100 \h </w:instrText>
        </w:r>
        <w:r>
          <w:fldChar w:fldCharType="separate"/>
        </w:r>
        <w:r>
          <w:t>10</w:t>
        </w:r>
        <w:r>
          <w:fldChar w:fldCharType="end"/>
        </w:r>
      </w:hyperlink>
    </w:p>
    <w:p>
      <w:pPr>
        <w:pStyle w:val="TOC2"/>
        <w:tabs>
          <w:tab w:val="right" w:leader="dot" w:pos="8306"/>
        </w:tabs>
      </w:pPr>
      <w:hyperlink w:anchor="_Toc17016" w:history="1">
        <w:r>
          <w:rPr>
            <w:rFonts w:ascii="仿宋" w:eastAsia="仿宋" w:hAnsi="仿宋" w:cs="仿宋" w:hint="eastAsia"/>
            <w:lang w:eastAsia="zh-CN"/>
          </w:rPr>
          <w:t>(一)、绩效评估指标</w:t>
        </w:r>
        <w:r>
          <w:tab/>
        </w:r>
        <w:r>
          <w:fldChar w:fldCharType="begin"/>
        </w:r>
        <w:r>
          <w:instrText xml:space="preserve"> PAGEREF _Toc17016 \h </w:instrText>
        </w:r>
        <w:r>
          <w:fldChar w:fldCharType="separate"/>
        </w:r>
        <w:r>
          <w:t>10</w:t>
        </w:r>
        <w:r>
          <w:fldChar w:fldCharType="end"/>
        </w:r>
      </w:hyperlink>
    </w:p>
    <w:p>
      <w:pPr>
        <w:pStyle w:val="TOC2"/>
        <w:tabs>
          <w:tab w:val="right" w:leader="dot" w:pos="8306"/>
        </w:tabs>
      </w:pPr>
      <w:hyperlink w:anchor="_Toc20154" w:history="1">
        <w:r>
          <w:rPr>
            <w:rFonts w:ascii="仿宋" w:eastAsia="仿宋" w:hAnsi="仿宋" w:cs="仿宋" w:hint="eastAsia"/>
            <w:lang w:eastAsia="zh-CN"/>
          </w:rPr>
          <w:t>(二)、绩效评估方法</w:t>
        </w:r>
        <w:r>
          <w:tab/>
        </w:r>
        <w:r>
          <w:fldChar w:fldCharType="begin"/>
        </w:r>
        <w:r>
          <w:instrText xml:space="preserve"> PAGEREF _Toc20154 \h </w:instrText>
        </w:r>
        <w:r>
          <w:fldChar w:fldCharType="separate"/>
        </w:r>
        <w:r>
          <w:t>11</w:t>
        </w:r>
        <w:r>
          <w:fldChar w:fldCharType="end"/>
        </w:r>
      </w:hyperlink>
    </w:p>
    <w:p>
      <w:pPr>
        <w:pStyle w:val="TOC2"/>
        <w:tabs>
          <w:tab w:val="right" w:leader="dot" w:pos="8306"/>
        </w:tabs>
      </w:pPr>
      <w:hyperlink w:anchor="_Toc2002" w:history="1">
        <w:r>
          <w:rPr>
            <w:rFonts w:ascii="仿宋" w:eastAsia="仿宋" w:hAnsi="仿宋" w:cs="仿宋" w:hint="eastAsia"/>
            <w:lang w:eastAsia="zh-CN"/>
          </w:rPr>
          <w:t>(三)、绩效评估周期</w:t>
        </w:r>
        <w:r>
          <w:tab/>
        </w:r>
        <w:r>
          <w:fldChar w:fldCharType="begin"/>
        </w:r>
        <w:r>
          <w:instrText xml:space="preserve"> PAGEREF _Toc2002 \h </w:instrText>
        </w:r>
        <w:r>
          <w:fldChar w:fldCharType="separate"/>
        </w:r>
        <w:r>
          <w:t>12</w:t>
        </w:r>
        <w:r>
          <w:fldChar w:fldCharType="end"/>
        </w:r>
      </w:hyperlink>
    </w:p>
    <w:p>
      <w:pPr>
        <w:pStyle w:val="TOC1"/>
        <w:tabs>
          <w:tab w:val="right" w:leader="dot" w:pos="8306"/>
        </w:tabs>
      </w:pPr>
      <w:hyperlink w:anchor="_Toc20391" w:history="1">
        <w:r>
          <w:rPr>
            <w:rFonts w:ascii="仿宋" w:eastAsia="仿宋" w:hAnsi="仿宋" w:cs="仿宋" w:hint="eastAsia"/>
            <w:lang w:eastAsia="zh-CN"/>
          </w:rPr>
          <w:t>三、特异性植物源农药项目文档管理</w:t>
        </w:r>
        <w:r>
          <w:tab/>
        </w:r>
        <w:r>
          <w:fldChar w:fldCharType="begin"/>
        </w:r>
        <w:r>
          <w:instrText xml:space="preserve"> PAGEREF _Toc20391 \h </w:instrText>
        </w:r>
        <w:r>
          <w:fldChar w:fldCharType="separate"/>
        </w:r>
        <w:r>
          <w:t>13</w:t>
        </w:r>
        <w:r>
          <w:fldChar w:fldCharType="end"/>
        </w:r>
      </w:hyperlink>
    </w:p>
    <w:p>
      <w:pPr>
        <w:pStyle w:val="TOC2"/>
        <w:tabs>
          <w:tab w:val="right" w:leader="dot" w:pos="8306"/>
        </w:tabs>
      </w:pPr>
      <w:hyperlink w:anchor="_Toc14527" w:history="1">
        <w:r>
          <w:rPr>
            <w:rFonts w:ascii="仿宋" w:eastAsia="仿宋" w:hAnsi="仿宋" w:cs="仿宋" w:hint="eastAsia"/>
            <w:lang w:eastAsia="zh-CN"/>
          </w:rPr>
          <w:t>(一)、文档编制与审查</w:t>
        </w:r>
        <w:r>
          <w:tab/>
        </w:r>
        <w:r>
          <w:fldChar w:fldCharType="begin"/>
        </w:r>
        <w:r>
          <w:instrText xml:space="preserve"> PAGEREF _Toc14527 \h </w:instrText>
        </w:r>
        <w:r>
          <w:fldChar w:fldCharType="separate"/>
        </w:r>
        <w:r>
          <w:t>13</w:t>
        </w:r>
        <w:r>
          <w:fldChar w:fldCharType="end"/>
        </w:r>
      </w:hyperlink>
    </w:p>
    <w:p>
      <w:pPr>
        <w:pStyle w:val="TOC2"/>
        <w:tabs>
          <w:tab w:val="right" w:leader="dot" w:pos="8306"/>
        </w:tabs>
      </w:pPr>
      <w:hyperlink w:anchor="_Toc11745" w:history="1">
        <w:r>
          <w:rPr>
            <w:rFonts w:ascii="仿宋" w:eastAsia="仿宋" w:hAnsi="仿宋" w:cs="仿宋" w:hint="eastAsia"/>
            <w:lang w:eastAsia="zh-CN"/>
          </w:rPr>
          <w:t>(二)、文档发布与分发</w:t>
        </w:r>
        <w:r>
          <w:tab/>
        </w:r>
        <w:r>
          <w:fldChar w:fldCharType="begin"/>
        </w:r>
        <w:r>
          <w:instrText xml:space="preserve"> PAGEREF _Toc11745 \h </w:instrText>
        </w:r>
        <w:r>
          <w:fldChar w:fldCharType="separate"/>
        </w:r>
        <w:r>
          <w:t>15</w:t>
        </w:r>
        <w:r>
          <w:fldChar w:fldCharType="end"/>
        </w:r>
      </w:hyperlink>
    </w:p>
    <w:p>
      <w:pPr>
        <w:pStyle w:val="TOC2"/>
        <w:tabs>
          <w:tab w:val="right" w:leader="dot" w:pos="8306"/>
        </w:tabs>
      </w:pPr>
      <w:hyperlink w:anchor="_Toc9896" w:history="1">
        <w:r>
          <w:rPr>
            <w:rFonts w:ascii="仿宋" w:eastAsia="仿宋" w:hAnsi="仿宋" w:cs="仿宋" w:hint="eastAsia"/>
            <w:lang w:eastAsia="zh-CN"/>
          </w:rPr>
          <w:t>(三)、文档存档与归档</w:t>
        </w:r>
        <w:r>
          <w:tab/>
        </w:r>
        <w:r>
          <w:fldChar w:fldCharType="begin"/>
        </w:r>
        <w:r>
          <w:instrText xml:space="preserve"> PAGEREF _Toc9896 \h </w:instrText>
        </w:r>
        <w:r>
          <w:fldChar w:fldCharType="separate"/>
        </w:r>
        <w:r>
          <w:t>16</w:t>
        </w:r>
        <w:r>
          <w:fldChar w:fldCharType="end"/>
        </w:r>
      </w:hyperlink>
    </w:p>
    <w:p>
      <w:pPr>
        <w:pStyle w:val="TOC1"/>
        <w:tabs>
          <w:tab w:val="right" w:leader="dot" w:pos="8306"/>
        </w:tabs>
      </w:pPr>
      <w:hyperlink w:anchor="_Toc14203" w:history="1">
        <w:r>
          <w:rPr>
            <w:rFonts w:ascii="仿宋" w:eastAsia="仿宋" w:hAnsi="仿宋" w:cs="仿宋" w:hint="eastAsia"/>
            <w:lang w:eastAsia="zh-CN"/>
          </w:rPr>
          <w:t>四、特异性植物源农药项目建设单位说明</w:t>
        </w:r>
        <w:r>
          <w:tab/>
        </w:r>
        <w:r>
          <w:fldChar w:fldCharType="begin"/>
        </w:r>
        <w:r>
          <w:instrText xml:space="preserve"> PAGEREF _Toc14203 \h </w:instrText>
        </w:r>
        <w:r>
          <w:fldChar w:fldCharType="separate"/>
        </w:r>
        <w:r>
          <w:t>17</w:t>
        </w:r>
        <w:r>
          <w:fldChar w:fldCharType="end"/>
        </w:r>
      </w:hyperlink>
    </w:p>
    <w:p>
      <w:pPr>
        <w:pStyle w:val="TOC2"/>
        <w:tabs>
          <w:tab w:val="right" w:leader="dot" w:pos="8306"/>
        </w:tabs>
      </w:pPr>
      <w:hyperlink w:anchor="_Toc18554" w:history="1">
        <w:r>
          <w:rPr>
            <w:rFonts w:ascii="仿宋" w:eastAsia="仿宋" w:hAnsi="仿宋" w:cs="仿宋" w:hint="eastAsia"/>
            <w:lang w:eastAsia="zh-CN"/>
          </w:rPr>
          <w:t>(一)、特异性植物源农药项目承办单位基本情况</w:t>
        </w:r>
        <w:r>
          <w:tab/>
        </w:r>
        <w:r>
          <w:fldChar w:fldCharType="begin"/>
        </w:r>
        <w:r>
          <w:instrText xml:space="preserve"> PAGEREF _Toc18554 \h </w:instrText>
        </w:r>
        <w:r>
          <w:fldChar w:fldCharType="separate"/>
        </w:r>
        <w:r>
          <w:t>17</w:t>
        </w:r>
        <w:r>
          <w:fldChar w:fldCharType="end"/>
        </w:r>
      </w:hyperlink>
    </w:p>
    <w:p>
      <w:pPr>
        <w:pStyle w:val="TOC2"/>
        <w:tabs>
          <w:tab w:val="right" w:leader="dot" w:pos="8306"/>
        </w:tabs>
      </w:pPr>
      <w:hyperlink w:anchor="_Toc27721" w:history="1">
        <w:r>
          <w:rPr>
            <w:rFonts w:ascii="仿宋" w:eastAsia="仿宋" w:hAnsi="仿宋" w:cs="仿宋" w:hint="eastAsia"/>
            <w:lang w:eastAsia="zh-CN"/>
          </w:rPr>
          <w:t>(二)、公司经济效益分析</w:t>
        </w:r>
        <w:r>
          <w:tab/>
        </w:r>
        <w:r>
          <w:fldChar w:fldCharType="begin"/>
        </w:r>
        <w:r>
          <w:instrText xml:space="preserve"> PAGEREF _Toc27721 \h </w:instrText>
        </w:r>
        <w:r>
          <w:fldChar w:fldCharType="separate"/>
        </w:r>
        <w:r>
          <w:t>17</w:t>
        </w:r>
        <w:r>
          <w:fldChar w:fldCharType="end"/>
        </w:r>
      </w:hyperlink>
    </w:p>
    <w:p>
      <w:pPr>
        <w:pStyle w:val="TOC1"/>
        <w:tabs>
          <w:tab w:val="right" w:leader="dot" w:pos="8306"/>
        </w:tabs>
      </w:pPr>
      <w:hyperlink w:anchor="_Toc22759" w:history="1">
        <w:r>
          <w:rPr>
            <w:rFonts w:ascii="仿宋" w:eastAsia="仿宋" w:hAnsi="仿宋" w:cs="仿宋" w:hint="eastAsia"/>
            <w:lang w:eastAsia="zh-CN"/>
          </w:rPr>
          <w:t>五、特异性植物源农药项目选址可行性分析</w:t>
        </w:r>
        <w:r>
          <w:tab/>
        </w:r>
        <w:r>
          <w:fldChar w:fldCharType="begin"/>
        </w:r>
        <w:r>
          <w:instrText xml:space="preserve"> PAGEREF _Toc22759 \h </w:instrText>
        </w:r>
        <w:r>
          <w:fldChar w:fldCharType="separate"/>
        </w:r>
        <w:r>
          <w:t>18</w:t>
        </w:r>
        <w:r>
          <w:fldChar w:fldCharType="end"/>
        </w:r>
      </w:hyperlink>
    </w:p>
    <w:p>
      <w:pPr>
        <w:pStyle w:val="TOC2"/>
        <w:tabs>
          <w:tab w:val="right" w:leader="dot" w:pos="8306"/>
        </w:tabs>
      </w:pPr>
      <w:hyperlink w:anchor="_Toc13723" w:history="1">
        <w:r>
          <w:rPr>
            <w:rFonts w:ascii="仿宋" w:eastAsia="仿宋" w:hAnsi="仿宋" w:cs="仿宋" w:hint="eastAsia"/>
            <w:lang w:eastAsia="zh-CN"/>
          </w:rPr>
          <w:t>(一)、特异性植物源农药项目选址</w:t>
        </w:r>
        <w:r>
          <w:tab/>
        </w:r>
        <w:r>
          <w:fldChar w:fldCharType="begin"/>
        </w:r>
        <w:r>
          <w:instrText xml:space="preserve"> PAGEREF _Toc13723 \h </w:instrText>
        </w:r>
        <w:r>
          <w:fldChar w:fldCharType="separate"/>
        </w:r>
        <w:r>
          <w:t>18</w:t>
        </w:r>
        <w:r>
          <w:fldChar w:fldCharType="end"/>
        </w:r>
      </w:hyperlink>
    </w:p>
    <w:p>
      <w:pPr>
        <w:pStyle w:val="TOC2"/>
        <w:tabs>
          <w:tab w:val="right" w:leader="dot" w:pos="8306"/>
        </w:tabs>
      </w:pPr>
      <w:hyperlink w:anchor="_Toc30658" w:history="1">
        <w:r>
          <w:rPr>
            <w:rFonts w:ascii="仿宋" w:eastAsia="仿宋" w:hAnsi="仿宋" w:cs="仿宋" w:hint="eastAsia"/>
            <w:lang w:eastAsia="zh-CN"/>
          </w:rPr>
          <w:t>(二)、用地控制指标</w:t>
        </w:r>
        <w:r>
          <w:tab/>
        </w:r>
        <w:r>
          <w:fldChar w:fldCharType="begin"/>
        </w:r>
        <w:r>
          <w:instrText xml:space="preserve"> PAGEREF _Toc30658 \h </w:instrText>
        </w:r>
        <w:r>
          <w:fldChar w:fldCharType="separate"/>
        </w:r>
        <w:r>
          <w:t>18</w:t>
        </w:r>
        <w:r>
          <w:fldChar w:fldCharType="end"/>
        </w:r>
      </w:hyperlink>
    </w:p>
    <w:p>
      <w:pPr>
        <w:pStyle w:val="TOC2"/>
        <w:tabs>
          <w:tab w:val="right" w:leader="dot" w:pos="8306"/>
        </w:tabs>
      </w:pPr>
      <w:hyperlink w:anchor="_Toc10422" w:history="1">
        <w:r>
          <w:rPr>
            <w:rFonts w:ascii="仿宋" w:eastAsia="仿宋" w:hAnsi="仿宋" w:cs="仿宋" w:hint="eastAsia"/>
            <w:lang w:eastAsia="zh-CN"/>
          </w:rPr>
          <w:t>(三)、节约用地措施</w:t>
        </w:r>
        <w:r>
          <w:tab/>
        </w:r>
        <w:r>
          <w:fldChar w:fldCharType="begin"/>
        </w:r>
        <w:r>
          <w:instrText xml:space="preserve"> PAGEREF _Toc10422 \h </w:instrText>
        </w:r>
        <w:r>
          <w:fldChar w:fldCharType="separate"/>
        </w:r>
        <w:r>
          <w:t>20</w:t>
        </w:r>
        <w:r>
          <w:fldChar w:fldCharType="end"/>
        </w:r>
      </w:hyperlink>
    </w:p>
    <w:p>
      <w:pPr>
        <w:pStyle w:val="TOC2"/>
        <w:tabs>
          <w:tab w:val="right" w:leader="dot" w:pos="8306"/>
        </w:tabs>
      </w:pPr>
      <w:hyperlink w:anchor="_Toc28432" w:history="1">
        <w:r>
          <w:rPr>
            <w:rFonts w:ascii="仿宋" w:eastAsia="仿宋" w:hAnsi="仿宋" w:cs="仿宋" w:hint="eastAsia"/>
            <w:lang w:eastAsia="zh-CN"/>
          </w:rPr>
          <w:t>(四)、总图布置方案</w:t>
        </w:r>
        <w:r>
          <w:tab/>
        </w:r>
        <w:r>
          <w:fldChar w:fldCharType="begin"/>
        </w:r>
        <w:r>
          <w:instrText xml:space="preserve"> PAGEREF _Toc28432 \h </w:instrText>
        </w:r>
        <w:r>
          <w:fldChar w:fldCharType="separate"/>
        </w:r>
        <w:r>
          <w:t>22</w:t>
        </w:r>
        <w:r>
          <w:fldChar w:fldCharType="end"/>
        </w:r>
      </w:hyperlink>
    </w:p>
    <w:p>
      <w:pPr>
        <w:pStyle w:val="TOC2"/>
        <w:tabs>
          <w:tab w:val="right" w:leader="dot" w:pos="8306"/>
        </w:tabs>
      </w:pPr>
      <w:hyperlink w:anchor="_Toc4628" w:history="1">
        <w:r>
          <w:rPr>
            <w:rFonts w:ascii="仿宋" w:eastAsia="仿宋" w:hAnsi="仿宋" w:cs="仿宋" w:hint="eastAsia"/>
            <w:lang w:eastAsia="zh-CN"/>
          </w:rPr>
          <w:t>(五)、选址综合评价</w:t>
        </w:r>
        <w:r>
          <w:tab/>
        </w:r>
        <w:r>
          <w:fldChar w:fldCharType="begin"/>
        </w:r>
        <w:r>
          <w:instrText xml:space="preserve"> PAGEREF _Toc4628 \h </w:instrText>
        </w:r>
        <w:r>
          <w:fldChar w:fldCharType="separate"/>
        </w:r>
        <w:r>
          <w:t>23</w:t>
        </w:r>
        <w:r>
          <w:fldChar w:fldCharType="end"/>
        </w:r>
      </w:hyperlink>
    </w:p>
    <w:p>
      <w:pPr>
        <w:pStyle w:val="TOC1"/>
        <w:tabs>
          <w:tab w:val="right" w:leader="dot" w:pos="8306"/>
        </w:tabs>
      </w:pPr>
      <w:hyperlink w:anchor="_Toc450" w:history="1">
        <w:r>
          <w:rPr>
            <w:rFonts w:ascii="仿宋" w:eastAsia="仿宋" w:hAnsi="仿宋" w:cs="仿宋" w:hint="eastAsia"/>
            <w:lang w:eastAsia="zh-CN"/>
          </w:rPr>
          <w:t>六、特异性植物源农药项目可持续发展</w:t>
        </w:r>
        <w:r>
          <w:tab/>
        </w:r>
        <w:r>
          <w:fldChar w:fldCharType="begin"/>
        </w:r>
        <w:r>
          <w:instrText xml:space="preserve"> PAGEREF _Toc450 \h </w:instrText>
        </w:r>
        <w:r>
          <w:fldChar w:fldCharType="separate"/>
        </w:r>
        <w:r>
          <w:t>24</w:t>
        </w:r>
        <w:r>
          <w:fldChar w:fldCharType="end"/>
        </w:r>
      </w:hyperlink>
    </w:p>
    <w:p>
      <w:pPr>
        <w:pStyle w:val="TOC2"/>
        <w:tabs>
          <w:tab w:val="right" w:leader="dot" w:pos="8306"/>
        </w:tabs>
      </w:pPr>
      <w:hyperlink w:anchor="_Toc14265" w:history="1">
        <w:r>
          <w:rPr>
            <w:rFonts w:ascii="仿宋" w:eastAsia="仿宋" w:hAnsi="仿宋" w:cs="仿宋" w:hint="eastAsia"/>
            <w:lang w:eastAsia="zh-CN"/>
          </w:rPr>
          <w:t>(一)、可持续战略与实践</w:t>
        </w:r>
        <w:r>
          <w:tab/>
        </w:r>
        <w:r>
          <w:fldChar w:fldCharType="begin"/>
        </w:r>
        <w:r>
          <w:instrText xml:space="preserve"> PAGEREF _Toc14265 \h </w:instrText>
        </w:r>
        <w:r>
          <w:fldChar w:fldCharType="separate"/>
        </w:r>
        <w:r>
          <w:t>24</w:t>
        </w:r>
        <w:r>
          <w:fldChar w:fldCharType="end"/>
        </w:r>
      </w:hyperlink>
    </w:p>
    <w:p>
      <w:pPr>
        <w:pStyle w:val="TOC2"/>
        <w:tabs>
          <w:tab w:val="right" w:leader="dot" w:pos="8306"/>
        </w:tabs>
      </w:pPr>
      <w:hyperlink w:anchor="_Toc6462" w:history="1">
        <w:r>
          <w:rPr>
            <w:rFonts w:ascii="仿宋" w:eastAsia="仿宋" w:hAnsi="仿宋" w:cs="仿宋" w:hint="eastAsia"/>
            <w:lang w:eastAsia="zh-CN"/>
          </w:rPr>
          <w:t>(二)、环保与社会责任</w:t>
        </w:r>
        <w:r>
          <w:tab/>
        </w:r>
        <w:r>
          <w:fldChar w:fldCharType="begin"/>
        </w:r>
        <w:r>
          <w:instrText xml:space="preserve"> PAGEREF _Toc6462 \h </w:instrText>
        </w:r>
        <w:r>
          <w:fldChar w:fldCharType="separate"/>
        </w:r>
        <w:r>
          <w:t>25</w:t>
        </w:r>
        <w:r>
          <w:fldChar w:fldCharType="end"/>
        </w:r>
      </w:hyperlink>
    </w:p>
    <w:p>
      <w:pPr>
        <w:pStyle w:val="TOC1"/>
        <w:tabs>
          <w:tab w:val="right" w:leader="dot" w:pos="8306"/>
        </w:tabs>
      </w:pPr>
      <w:hyperlink w:anchor="_Toc29472" w:history="1">
        <w:r>
          <w:rPr>
            <w:rFonts w:ascii="仿宋" w:eastAsia="仿宋" w:hAnsi="仿宋" w:cs="仿宋" w:hint="eastAsia"/>
            <w:lang w:eastAsia="zh-CN"/>
          </w:rPr>
          <w:t>七、特异性植物源农药项目社会影响</w:t>
        </w:r>
        <w:r>
          <w:tab/>
        </w:r>
        <w:r>
          <w:fldChar w:fldCharType="begin"/>
        </w:r>
        <w:r>
          <w:instrText xml:space="preserve"> PAGEREF _Toc29472 \h </w:instrText>
        </w:r>
        <w:r>
          <w:fldChar w:fldCharType="separate"/>
        </w:r>
        <w:r>
          <w:t>26</w:t>
        </w:r>
        <w:r>
          <w:fldChar w:fldCharType="end"/>
        </w:r>
      </w:hyperlink>
    </w:p>
    <w:p>
      <w:pPr>
        <w:pStyle w:val="TOC2"/>
        <w:tabs>
          <w:tab w:val="right" w:leader="dot" w:pos="8306"/>
        </w:tabs>
      </w:pPr>
      <w:hyperlink w:anchor="_Toc4121" w:history="1">
        <w:r>
          <w:rPr>
            <w:rFonts w:ascii="仿宋" w:eastAsia="仿宋" w:hAnsi="仿宋" w:cs="仿宋" w:hint="eastAsia"/>
            <w:lang w:eastAsia="zh-CN"/>
          </w:rPr>
          <w:t>(一)、社会责任与义务</w:t>
        </w:r>
        <w:r>
          <w:tab/>
        </w:r>
        <w:r>
          <w:fldChar w:fldCharType="begin"/>
        </w:r>
        <w:r>
          <w:instrText xml:space="preserve"> PAGEREF _Toc4121 \h </w:instrText>
        </w:r>
        <w:r>
          <w:fldChar w:fldCharType="separate"/>
        </w:r>
        <w:r>
          <w:t>26</w:t>
        </w:r>
        <w:r>
          <w:fldChar w:fldCharType="end"/>
        </w:r>
      </w:hyperlink>
    </w:p>
    <w:p>
      <w:pPr>
        <w:pStyle w:val="TOC2"/>
        <w:tabs>
          <w:tab w:val="right" w:leader="dot" w:pos="8306"/>
        </w:tabs>
      </w:pPr>
      <w:hyperlink w:anchor="_Toc1924" w:history="1">
        <w:r>
          <w:rPr>
            <w:rFonts w:ascii="仿宋" w:eastAsia="仿宋" w:hAnsi="仿宋" w:cs="仿宋" w:hint="eastAsia"/>
            <w:lang w:eastAsia="zh-CN"/>
          </w:rPr>
          <w:t>(二)、社会参与与沟通</w:t>
        </w:r>
        <w:r>
          <w:tab/>
        </w:r>
        <w:r>
          <w:fldChar w:fldCharType="begin"/>
        </w:r>
        <w:r>
          <w:instrText xml:space="preserve"> PAGEREF _Toc1924 \h </w:instrText>
        </w:r>
        <w:r>
          <w:fldChar w:fldCharType="separate"/>
        </w:r>
        <w:r>
          <w:t>26</w:t>
        </w:r>
        <w:r>
          <w:fldChar w:fldCharType="end"/>
        </w:r>
      </w:hyperlink>
    </w:p>
    <w:p>
      <w:pPr>
        <w:pStyle w:val="TOC1"/>
        <w:tabs>
          <w:tab w:val="right" w:leader="dot" w:pos="8306"/>
        </w:tabs>
      </w:pPr>
      <w:hyperlink w:anchor="_Toc2990" w:history="1">
        <w:r>
          <w:rPr>
            <w:rFonts w:ascii="仿宋" w:eastAsia="仿宋" w:hAnsi="仿宋" w:cs="仿宋" w:hint="eastAsia"/>
            <w:lang w:eastAsia="zh-CN"/>
          </w:rPr>
          <w:t>八、特异性植物源农药项目技术管理</w:t>
        </w:r>
        <w:r>
          <w:tab/>
        </w:r>
        <w:r>
          <w:fldChar w:fldCharType="begin"/>
        </w:r>
        <w:r>
          <w:instrText xml:space="preserve"> PAGEREF _Toc2990 \h </w:instrText>
        </w:r>
        <w:r>
          <w:fldChar w:fldCharType="separate"/>
        </w:r>
        <w:r>
          <w:t>27</w:t>
        </w:r>
        <w:r>
          <w:fldChar w:fldCharType="end"/>
        </w:r>
      </w:hyperlink>
    </w:p>
    <w:p>
      <w:pPr>
        <w:pStyle w:val="TOC2"/>
        <w:tabs>
          <w:tab w:val="right" w:leader="dot" w:pos="8306"/>
        </w:tabs>
      </w:pPr>
      <w:hyperlink w:anchor="_Toc32668" w:history="1">
        <w:r>
          <w:rPr>
            <w:rFonts w:ascii="仿宋" w:eastAsia="仿宋" w:hAnsi="仿宋" w:cs="仿宋" w:hint="eastAsia"/>
            <w:lang w:eastAsia="zh-CN"/>
          </w:rPr>
          <w:t>(一)、技术方案选用方向</w:t>
        </w:r>
        <w:r>
          <w:tab/>
        </w:r>
        <w:r>
          <w:fldChar w:fldCharType="begin"/>
        </w:r>
        <w:r>
          <w:instrText xml:space="preserve"> PAGEREF _Toc32668 \h </w:instrText>
        </w:r>
        <w:r>
          <w:fldChar w:fldCharType="separate"/>
        </w:r>
        <w:r>
          <w:t>27</w:t>
        </w:r>
        <w:r>
          <w:fldChar w:fldCharType="end"/>
        </w:r>
      </w:hyperlink>
    </w:p>
    <w:p>
      <w:pPr>
        <w:pStyle w:val="TOC2"/>
        <w:tabs>
          <w:tab w:val="right" w:leader="dot" w:pos="8306"/>
        </w:tabs>
      </w:pPr>
      <w:hyperlink w:anchor="_Toc9087" w:history="1">
        <w:r>
          <w:rPr>
            <w:rFonts w:ascii="仿宋" w:eastAsia="仿宋" w:hAnsi="仿宋" w:cs="仿宋" w:hint="eastAsia"/>
            <w:lang w:eastAsia="zh-CN"/>
          </w:rPr>
          <w:t>(二)、工艺技术方案选用原则</w:t>
        </w:r>
        <w:r>
          <w:tab/>
        </w:r>
        <w:r>
          <w:fldChar w:fldCharType="begin"/>
        </w:r>
        <w:r>
          <w:instrText xml:space="preserve"> PAGEREF _Toc9087 \h </w:instrText>
        </w:r>
        <w:r>
          <w:fldChar w:fldCharType="separate"/>
        </w:r>
        <w:r>
          <w:t>29</w:t>
        </w:r>
        <w:r>
          <w:fldChar w:fldCharType="end"/>
        </w:r>
      </w:hyperlink>
    </w:p>
    <w:p>
      <w:pPr>
        <w:pStyle w:val="TOC2"/>
        <w:tabs>
          <w:tab w:val="right" w:leader="dot" w:pos="8306"/>
        </w:tabs>
      </w:pPr>
      <w:hyperlink w:anchor="_Toc30205" w:history="1">
        <w:r>
          <w:rPr>
            <w:rFonts w:ascii="仿宋" w:eastAsia="仿宋" w:hAnsi="仿宋" w:cs="仿宋" w:hint="eastAsia"/>
            <w:lang w:eastAsia="zh-CN"/>
          </w:rPr>
          <w:t>(三)、工艺技术方案要求</w:t>
        </w:r>
        <w:r>
          <w:tab/>
        </w:r>
        <w:r>
          <w:fldChar w:fldCharType="begin"/>
        </w:r>
        <w:r>
          <w:instrText xml:space="preserve"> PAGEREF _Toc30205 \h </w:instrText>
        </w:r>
        <w:r>
          <w:fldChar w:fldCharType="separate"/>
        </w:r>
        <w:r>
          <w:t>31</w:t>
        </w:r>
        <w:r>
          <w:fldChar w:fldCharType="end"/>
        </w:r>
      </w:hyperlink>
    </w:p>
    <w:p>
      <w:pPr>
        <w:pStyle w:val="TOC1"/>
        <w:tabs>
          <w:tab w:val="right" w:leader="dot" w:pos="8306"/>
        </w:tabs>
      </w:pPr>
      <w:hyperlink w:anchor="_Toc19582" w:history="1">
        <w:r>
          <w:rPr>
            <w:rFonts w:ascii="仿宋" w:eastAsia="仿宋" w:hAnsi="仿宋" w:cs="仿宋" w:hint="eastAsia"/>
            <w:lang w:eastAsia="zh-CN"/>
          </w:rPr>
          <w:t>九、特异性植物源农药项目环境影响分析</w:t>
        </w:r>
        <w:r>
          <w:tab/>
        </w:r>
        <w:r>
          <w:fldChar w:fldCharType="begin"/>
        </w:r>
        <w:r>
          <w:instrText xml:space="preserve"> PAGEREF _Toc19582 \h </w:instrText>
        </w:r>
        <w:r>
          <w:fldChar w:fldCharType="separate"/>
        </w:r>
        <w:r>
          <w:t>34</w:t>
        </w:r>
        <w:r>
          <w:fldChar w:fldCharType="end"/>
        </w:r>
      </w:hyperlink>
    </w:p>
    <w:p>
      <w:pPr>
        <w:pStyle w:val="TOC2"/>
        <w:tabs>
          <w:tab w:val="right" w:leader="dot" w:pos="8306"/>
        </w:tabs>
      </w:pPr>
      <w:hyperlink w:anchor="_Toc1468" w:history="1">
        <w:r>
          <w:rPr>
            <w:rFonts w:ascii="仿宋" w:eastAsia="仿宋" w:hAnsi="仿宋" w:cs="仿宋" w:hint="eastAsia"/>
            <w:lang w:eastAsia="zh-CN"/>
          </w:rPr>
          <w:t>(一)、建设区域环境质量现状</w:t>
        </w:r>
        <w:r>
          <w:tab/>
        </w:r>
        <w:r>
          <w:fldChar w:fldCharType="begin"/>
        </w:r>
        <w:r>
          <w:instrText xml:space="preserve"> PAGEREF _Toc1468 \h </w:instrText>
        </w:r>
        <w:r>
          <w:fldChar w:fldCharType="separate"/>
        </w:r>
        <w:r>
          <w:t>34</w:t>
        </w:r>
        <w:r>
          <w:fldChar w:fldCharType="end"/>
        </w:r>
      </w:hyperlink>
    </w:p>
    <w:p>
      <w:pPr>
        <w:pStyle w:val="TOC2"/>
        <w:tabs>
          <w:tab w:val="right" w:leader="dot" w:pos="8306"/>
        </w:tabs>
      </w:pPr>
      <w:hyperlink w:anchor="_Toc28588" w:history="1">
        <w:r>
          <w:rPr>
            <w:rFonts w:ascii="仿宋" w:eastAsia="仿宋" w:hAnsi="仿宋" w:cs="仿宋" w:hint="eastAsia"/>
            <w:lang w:eastAsia="zh-CN"/>
          </w:rPr>
          <w:t>(二)、建设期环境保护</w:t>
        </w:r>
        <w:r>
          <w:tab/>
        </w:r>
        <w:r>
          <w:fldChar w:fldCharType="begin"/>
        </w:r>
        <w:r>
          <w:instrText xml:space="preserve"> PAGEREF _Toc28588 \h </w:instrText>
        </w:r>
        <w:r>
          <w:fldChar w:fldCharType="separate"/>
        </w:r>
        <w:r>
          <w:t>35</w:t>
        </w:r>
        <w:r>
          <w:fldChar w:fldCharType="end"/>
        </w:r>
      </w:hyperlink>
    </w:p>
    <w:p>
      <w:pPr>
        <w:pStyle w:val="TOC2"/>
        <w:tabs>
          <w:tab w:val="right" w:leader="dot" w:pos="8306"/>
        </w:tabs>
      </w:pPr>
      <w:hyperlink w:anchor="_Toc19729" w:history="1">
        <w:r>
          <w:rPr>
            <w:rFonts w:ascii="仿宋" w:eastAsia="仿宋" w:hAnsi="仿宋" w:cs="仿宋" w:hint="eastAsia"/>
            <w:lang w:eastAsia="zh-CN"/>
          </w:rPr>
          <w:t>(三)、运营期环境保护</w:t>
        </w:r>
        <w:r>
          <w:tab/>
        </w:r>
        <w:r>
          <w:fldChar w:fldCharType="begin"/>
        </w:r>
        <w:r>
          <w:instrText xml:space="preserve"> PAGEREF _Toc19729 \h </w:instrText>
        </w:r>
        <w:r>
          <w:fldChar w:fldCharType="separate"/>
        </w:r>
        <w:r>
          <w:t>36</w:t>
        </w:r>
        <w:r>
          <w:fldChar w:fldCharType="end"/>
        </w:r>
      </w:hyperlink>
    </w:p>
    <w:p>
      <w:pPr>
        <w:pStyle w:val="TOC2"/>
        <w:tabs>
          <w:tab w:val="right" w:leader="dot" w:pos="8306"/>
        </w:tabs>
      </w:pPr>
      <w:hyperlink w:anchor="_Toc3765" w:history="1">
        <w:r>
          <w:rPr>
            <w:rFonts w:ascii="仿宋" w:eastAsia="仿宋" w:hAnsi="仿宋" w:cs="仿宋" w:hint="eastAsia"/>
            <w:lang w:eastAsia="zh-CN"/>
          </w:rPr>
          <w:t>(四)、特异性植物源农药项目建设对区域经济的影响</w:t>
        </w:r>
        <w:r>
          <w:tab/>
        </w:r>
        <w:r>
          <w:fldChar w:fldCharType="begin"/>
        </w:r>
        <w:r>
          <w:instrText xml:space="preserve"> PAGEREF _Toc3765 \h </w:instrText>
        </w:r>
        <w:r>
          <w:fldChar w:fldCharType="separate"/>
        </w:r>
        <w:r>
          <w:t>38</w:t>
        </w:r>
        <w:r>
          <w:fldChar w:fldCharType="end"/>
        </w:r>
      </w:hyperlink>
    </w:p>
    <w:p>
      <w:pPr>
        <w:pStyle w:val="TOC2"/>
        <w:tabs>
          <w:tab w:val="right" w:leader="dot" w:pos="8306"/>
        </w:tabs>
      </w:pPr>
      <w:hyperlink w:anchor="_Toc31230" w:history="1">
        <w:r>
          <w:rPr>
            <w:rFonts w:ascii="仿宋" w:eastAsia="仿宋" w:hAnsi="仿宋" w:cs="仿宋" w:hint="eastAsia"/>
            <w:lang w:eastAsia="zh-CN"/>
          </w:rPr>
          <w:t>(五)、废弃物处理</w:t>
        </w:r>
        <w:r>
          <w:tab/>
        </w:r>
        <w:r>
          <w:fldChar w:fldCharType="begin"/>
        </w:r>
        <w:r>
          <w:instrText xml:space="preserve"> PAGEREF _Toc31230 \h </w:instrText>
        </w:r>
        <w:r>
          <w:fldChar w:fldCharType="separate"/>
        </w:r>
        <w:r>
          <w:t>40</w:t>
        </w:r>
        <w:r>
          <w:fldChar w:fldCharType="end"/>
        </w:r>
      </w:hyperlink>
    </w:p>
    <w:p>
      <w:pPr>
        <w:pStyle w:val="TOC2"/>
        <w:tabs>
          <w:tab w:val="right" w:leader="dot" w:pos="8306"/>
        </w:tabs>
      </w:pPr>
      <w:hyperlink w:anchor="_Toc11894" w:history="1">
        <w:r>
          <w:rPr>
            <w:rFonts w:ascii="仿宋" w:eastAsia="仿宋" w:hAnsi="仿宋" w:cs="仿宋" w:hint="eastAsia"/>
            <w:lang w:eastAsia="zh-CN"/>
          </w:rPr>
          <w:t>(六)、特殊环境影响分析</w:t>
        </w:r>
        <w:r>
          <w:tab/>
        </w:r>
        <w:r>
          <w:fldChar w:fldCharType="begin"/>
        </w:r>
        <w:r>
          <w:instrText xml:space="preserve"> PAGEREF _Toc11894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9" w:history="1">
        <w:r>
          <w:rPr>
            <w:rFonts w:ascii="仿宋" w:eastAsia="仿宋" w:hAnsi="仿宋" w:cs="仿宋" w:hint="eastAsia"/>
            <w:lang w:eastAsia="zh-CN"/>
          </w:rPr>
          <w:t>(七)、清洁生产</w:t>
        </w:r>
        <w:r>
          <w:tab/>
        </w:r>
        <w:r>
          <w:fldChar w:fldCharType="begin"/>
        </w:r>
        <w:r>
          <w:instrText xml:space="preserve"> PAGEREF _Toc22859 \h </w:instrText>
        </w:r>
        <w:r>
          <w:fldChar w:fldCharType="separate"/>
        </w:r>
        <w:r>
          <w:t>42</w:t>
        </w:r>
        <w:r>
          <w:fldChar w:fldCharType="end"/>
        </w:r>
      </w:hyperlink>
    </w:p>
    <w:p>
      <w:pPr>
        <w:pStyle w:val="TOC2"/>
        <w:tabs>
          <w:tab w:val="right" w:leader="dot" w:pos="8306"/>
        </w:tabs>
      </w:pPr>
      <w:hyperlink w:anchor="_Toc16004" w:history="1">
        <w:r>
          <w:rPr>
            <w:rFonts w:ascii="仿宋" w:eastAsia="仿宋" w:hAnsi="仿宋" w:cs="仿宋" w:hint="eastAsia"/>
            <w:lang w:eastAsia="zh-CN"/>
          </w:rPr>
          <w:t>(八)、环境保护综合评价</w:t>
        </w:r>
        <w:r>
          <w:tab/>
        </w:r>
        <w:r>
          <w:fldChar w:fldCharType="begin"/>
        </w:r>
        <w:r>
          <w:instrText xml:space="preserve"> PAGEREF _Toc16004 \h </w:instrText>
        </w:r>
        <w:r>
          <w:fldChar w:fldCharType="separate"/>
        </w:r>
        <w:r>
          <w:t>43</w:t>
        </w:r>
        <w:r>
          <w:fldChar w:fldCharType="end"/>
        </w:r>
      </w:hyperlink>
    </w:p>
    <w:p>
      <w:pPr>
        <w:pStyle w:val="TOC1"/>
        <w:tabs>
          <w:tab w:val="right" w:leader="dot" w:pos="8306"/>
        </w:tabs>
      </w:pPr>
      <w:hyperlink w:anchor="_Toc25180" w:history="1">
        <w:r>
          <w:rPr>
            <w:rFonts w:ascii="仿宋" w:eastAsia="仿宋" w:hAnsi="仿宋" w:cs="仿宋" w:hint="eastAsia"/>
            <w:lang w:eastAsia="zh-CN"/>
          </w:rPr>
          <w:t>十、生产安全保护</w:t>
        </w:r>
        <w:r>
          <w:tab/>
        </w:r>
        <w:r>
          <w:fldChar w:fldCharType="begin"/>
        </w:r>
        <w:r>
          <w:instrText xml:space="preserve"> PAGEREF _Toc25180 \h </w:instrText>
        </w:r>
        <w:r>
          <w:fldChar w:fldCharType="separate"/>
        </w:r>
        <w:r>
          <w:t>45</w:t>
        </w:r>
        <w:r>
          <w:fldChar w:fldCharType="end"/>
        </w:r>
      </w:hyperlink>
    </w:p>
    <w:p>
      <w:pPr>
        <w:pStyle w:val="TOC2"/>
        <w:tabs>
          <w:tab w:val="right" w:leader="dot" w:pos="8306"/>
        </w:tabs>
      </w:pPr>
      <w:hyperlink w:anchor="_Toc11833" w:history="1">
        <w:r>
          <w:rPr>
            <w:rFonts w:ascii="仿宋" w:eastAsia="仿宋" w:hAnsi="仿宋" w:cs="仿宋" w:hint="eastAsia"/>
            <w:lang w:eastAsia="zh-CN"/>
          </w:rPr>
          <w:t>(一)、消防安全</w:t>
        </w:r>
        <w:r>
          <w:tab/>
        </w:r>
        <w:r>
          <w:fldChar w:fldCharType="begin"/>
        </w:r>
        <w:r>
          <w:instrText xml:space="preserve"> PAGEREF _Toc11833 \h </w:instrText>
        </w:r>
        <w:r>
          <w:fldChar w:fldCharType="separate"/>
        </w:r>
        <w:r>
          <w:t>45</w:t>
        </w:r>
        <w:r>
          <w:fldChar w:fldCharType="end"/>
        </w:r>
      </w:hyperlink>
    </w:p>
    <w:p>
      <w:pPr>
        <w:pStyle w:val="TOC2"/>
        <w:tabs>
          <w:tab w:val="right" w:leader="dot" w:pos="8306"/>
        </w:tabs>
      </w:pPr>
      <w:hyperlink w:anchor="_Toc20133" w:history="1">
        <w:r>
          <w:rPr>
            <w:rFonts w:ascii="仿宋" w:eastAsia="仿宋" w:hAnsi="仿宋" w:cs="仿宋" w:hint="eastAsia"/>
            <w:lang w:eastAsia="zh-CN"/>
          </w:rPr>
          <w:t>(二)、防火防爆总图布置措施</w:t>
        </w:r>
        <w:r>
          <w:tab/>
        </w:r>
        <w:r>
          <w:fldChar w:fldCharType="begin"/>
        </w:r>
        <w:r>
          <w:instrText xml:space="preserve"> PAGEREF _Toc20133 \h </w:instrText>
        </w:r>
        <w:r>
          <w:fldChar w:fldCharType="separate"/>
        </w:r>
        <w:r>
          <w:t>47</w:t>
        </w:r>
        <w:r>
          <w:fldChar w:fldCharType="end"/>
        </w:r>
      </w:hyperlink>
    </w:p>
    <w:p>
      <w:pPr>
        <w:pStyle w:val="TOC2"/>
        <w:tabs>
          <w:tab w:val="right" w:leader="dot" w:pos="8306"/>
        </w:tabs>
      </w:pPr>
      <w:hyperlink w:anchor="_Toc8908" w:history="1">
        <w:r>
          <w:rPr>
            <w:rFonts w:ascii="仿宋" w:eastAsia="仿宋" w:hAnsi="仿宋" w:cs="仿宋" w:hint="eastAsia"/>
            <w:lang w:eastAsia="zh-CN"/>
          </w:rPr>
          <w:t>(三)、自然灾害防范措施</w:t>
        </w:r>
        <w:r>
          <w:tab/>
        </w:r>
        <w:r>
          <w:fldChar w:fldCharType="begin"/>
        </w:r>
        <w:r>
          <w:instrText xml:space="preserve"> PAGEREF _Toc8908 \h </w:instrText>
        </w:r>
        <w:r>
          <w:fldChar w:fldCharType="separate"/>
        </w:r>
        <w:r>
          <w:t>47</w:t>
        </w:r>
        <w:r>
          <w:fldChar w:fldCharType="end"/>
        </w:r>
      </w:hyperlink>
    </w:p>
    <w:p>
      <w:pPr>
        <w:pStyle w:val="TOC2"/>
        <w:tabs>
          <w:tab w:val="right" w:leader="dot" w:pos="8306"/>
        </w:tabs>
      </w:pPr>
      <w:hyperlink w:anchor="_Toc454" w:history="1">
        <w:r>
          <w:rPr>
            <w:rFonts w:ascii="仿宋" w:eastAsia="仿宋" w:hAnsi="仿宋" w:cs="仿宋" w:hint="eastAsia"/>
            <w:lang w:eastAsia="zh-CN"/>
          </w:rPr>
          <w:t>(四)、安全色及安全标志使用要求</w:t>
        </w:r>
        <w:r>
          <w:tab/>
        </w:r>
        <w:r>
          <w:fldChar w:fldCharType="begin"/>
        </w:r>
        <w:r>
          <w:instrText xml:space="preserve"> PAGEREF _Toc454 \h </w:instrText>
        </w:r>
        <w:r>
          <w:fldChar w:fldCharType="separate"/>
        </w:r>
        <w:r>
          <w:t>48</w:t>
        </w:r>
        <w:r>
          <w:fldChar w:fldCharType="end"/>
        </w:r>
      </w:hyperlink>
    </w:p>
    <w:p>
      <w:pPr>
        <w:pStyle w:val="TOC2"/>
        <w:tabs>
          <w:tab w:val="right" w:leader="dot" w:pos="8306"/>
        </w:tabs>
      </w:pPr>
      <w:hyperlink w:anchor="_Toc8059" w:history="1">
        <w:r>
          <w:rPr>
            <w:rFonts w:ascii="仿宋" w:eastAsia="仿宋" w:hAnsi="仿宋" w:cs="仿宋" w:hint="eastAsia"/>
            <w:lang w:eastAsia="zh-CN"/>
          </w:rPr>
          <w:t>(五)、防尘防毒措施</w:t>
        </w:r>
        <w:r>
          <w:tab/>
        </w:r>
        <w:r>
          <w:fldChar w:fldCharType="begin"/>
        </w:r>
        <w:r>
          <w:instrText xml:space="preserve"> PAGEREF _Toc8059 \h </w:instrText>
        </w:r>
        <w:r>
          <w:fldChar w:fldCharType="separate"/>
        </w:r>
        <w:r>
          <w:t>49</w:t>
        </w:r>
        <w:r>
          <w:fldChar w:fldCharType="end"/>
        </w:r>
      </w:hyperlink>
    </w:p>
    <w:p>
      <w:pPr>
        <w:pStyle w:val="TOC2"/>
        <w:tabs>
          <w:tab w:val="right" w:leader="dot" w:pos="8306"/>
        </w:tabs>
      </w:pPr>
      <w:hyperlink w:anchor="_Toc28574" w:history="1">
        <w:r>
          <w:rPr>
            <w:rFonts w:ascii="仿宋" w:eastAsia="仿宋" w:hAnsi="仿宋" w:cs="仿宋" w:hint="eastAsia"/>
            <w:lang w:eastAsia="zh-CN"/>
          </w:rPr>
          <w:t>(六)、防静电、触电防护及防雷措施</w:t>
        </w:r>
        <w:r>
          <w:tab/>
        </w:r>
        <w:r>
          <w:fldChar w:fldCharType="begin"/>
        </w:r>
        <w:r>
          <w:instrText xml:space="preserve"> PAGEREF _Toc28574 \h </w:instrText>
        </w:r>
        <w:r>
          <w:fldChar w:fldCharType="separate"/>
        </w:r>
        <w:r>
          <w:t>50</w:t>
        </w:r>
        <w:r>
          <w:fldChar w:fldCharType="end"/>
        </w:r>
      </w:hyperlink>
    </w:p>
    <w:p>
      <w:pPr>
        <w:pStyle w:val="TOC2"/>
        <w:tabs>
          <w:tab w:val="right" w:leader="dot" w:pos="8306"/>
        </w:tabs>
      </w:pPr>
      <w:hyperlink w:anchor="_Toc14303" w:history="1">
        <w:r>
          <w:rPr>
            <w:rFonts w:ascii="仿宋" w:eastAsia="仿宋" w:hAnsi="仿宋" w:cs="仿宋" w:hint="eastAsia"/>
            <w:lang w:eastAsia="zh-CN"/>
          </w:rPr>
          <w:t>(七)、机械设备安全保障措施</w:t>
        </w:r>
        <w:r>
          <w:tab/>
        </w:r>
        <w:r>
          <w:fldChar w:fldCharType="begin"/>
        </w:r>
        <w:r>
          <w:instrText xml:space="preserve"> PAGEREF _Toc14303 \h </w:instrText>
        </w:r>
        <w:r>
          <w:fldChar w:fldCharType="separate"/>
        </w:r>
        <w:r>
          <w:t>52</w:t>
        </w:r>
        <w:r>
          <w:fldChar w:fldCharType="end"/>
        </w:r>
      </w:hyperlink>
    </w:p>
    <w:p>
      <w:pPr>
        <w:pStyle w:val="TOC1"/>
        <w:tabs>
          <w:tab w:val="right" w:leader="dot" w:pos="8306"/>
        </w:tabs>
      </w:pPr>
      <w:hyperlink w:anchor="_Toc22479" w:history="1">
        <w:r>
          <w:rPr>
            <w:rFonts w:ascii="仿宋" w:eastAsia="仿宋" w:hAnsi="仿宋" w:cs="仿宋" w:hint="eastAsia"/>
            <w:lang w:eastAsia="zh-CN"/>
          </w:rPr>
          <w:t>十一、特异性植物源农药项目计划安排</w:t>
        </w:r>
        <w:r>
          <w:tab/>
        </w:r>
        <w:r>
          <w:fldChar w:fldCharType="begin"/>
        </w:r>
        <w:r>
          <w:instrText xml:space="preserve"> PAGEREF _Toc22479 \h </w:instrText>
        </w:r>
        <w:r>
          <w:fldChar w:fldCharType="separate"/>
        </w:r>
        <w:r>
          <w:t>53</w:t>
        </w:r>
        <w:r>
          <w:fldChar w:fldCharType="end"/>
        </w:r>
      </w:hyperlink>
    </w:p>
    <w:p>
      <w:pPr>
        <w:pStyle w:val="TOC2"/>
        <w:tabs>
          <w:tab w:val="right" w:leader="dot" w:pos="8306"/>
        </w:tabs>
      </w:pPr>
      <w:hyperlink w:anchor="_Toc26064" w:history="1">
        <w:r>
          <w:rPr>
            <w:rFonts w:ascii="仿宋" w:eastAsia="仿宋" w:hAnsi="仿宋" w:cs="仿宋" w:hint="eastAsia"/>
            <w:lang w:eastAsia="zh-CN"/>
          </w:rPr>
          <w:t>(一)、建设周期</w:t>
        </w:r>
        <w:r>
          <w:tab/>
        </w:r>
        <w:r>
          <w:fldChar w:fldCharType="begin"/>
        </w:r>
        <w:r>
          <w:instrText xml:space="preserve"> PAGEREF _Toc26064 \h </w:instrText>
        </w:r>
        <w:r>
          <w:fldChar w:fldCharType="separate"/>
        </w:r>
        <w:r>
          <w:t>53</w:t>
        </w:r>
        <w:r>
          <w:fldChar w:fldCharType="end"/>
        </w:r>
      </w:hyperlink>
    </w:p>
    <w:p>
      <w:pPr>
        <w:pStyle w:val="TOC2"/>
        <w:tabs>
          <w:tab w:val="right" w:leader="dot" w:pos="8306"/>
        </w:tabs>
      </w:pPr>
      <w:hyperlink w:anchor="_Toc10892" w:history="1">
        <w:r>
          <w:rPr>
            <w:rFonts w:ascii="仿宋" w:eastAsia="仿宋" w:hAnsi="仿宋" w:cs="仿宋" w:hint="eastAsia"/>
            <w:lang w:eastAsia="zh-CN"/>
          </w:rPr>
          <w:t>(二)、建设进度</w:t>
        </w:r>
        <w:r>
          <w:tab/>
        </w:r>
        <w:r>
          <w:fldChar w:fldCharType="begin"/>
        </w:r>
        <w:r>
          <w:instrText xml:space="preserve"> PAGEREF _Toc10892 \h </w:instrText>
        </w:r>
        <w:r>
          <w:fldChar w:fldCharType="separate"/>
        </w:r>
        <w:r>
          <w:t>54</w:t>
        </w:r>
        <w:r>
          <w:fldChar w:fldCharType="end"/>
        </w:r>
      </w:hyperlink>
    </w:p>
    <w:p>
      <w:pPr>
        <w:pStyle w:val="TOC2"/>
        <w:tabs>
          <w:tab w:val="right" w:leader="dot" w:pos="8306"/>
        </w:tabs>
      </w:pPr>
      <w:hyperlink w:anchor="_Toc10123" w:history="1">
        <w:r>
          <w:rPr>
            <w:rFonts w:ascii="仿宋" w:eastAsia="仿宋" w:hAnsi="仿宋" w:cs="仿宋" w:hint="eastAsia"/>
            <w:lang w:eastAsia="zh-CN"/>
          </w:rPr>
          <w:t>(三)、进度安排注意事项</w:t>
        </w:r>
        <w:r>
          <w:tab/>
        </w:r>
        <w:r>
          <w:fldChar w:fldCharType="begin"/>
        </w:r>
        <w:r>
          <w:instrText xml:space="preserve"> PAGEREF _Toc10123 \h </w:instrText>
        </w:r>
        <w:r>
          <w:fldChar w:fldCharType="separate"/>
        </w:r>
        <w:r>
          <w:t>55</w:t>
        </w:r>
        <w:r>
          <w:fldChar w:fldCharType="end"/>
        </w:r>
      </w:hyperlink>
    </w:p>
    <w:p>
      <w:pPr>
        <w:pStyle w:val="TOC2"/>
        <w:tabs>
          <w:tab w:val="right" w:leader="dot" w:pos="8306"/>
        </w:tabs>
      </w:pPr>
      <w:hyperlink w:anchor="_Toc18599" w:history="1">
        <w:r>
          <w:rPr>
            <w:rFonts w:ascii="仿宋" w:eastAsia="仿宋" w:hAnsi="仿宋" w:cs="仿宋" w:hint="eastAsia"/>
            <w:lang w:eastAsia="zh-CN"/>
          </w:rPr>
          <w:t>(四)、人力资源配置</w:t>
        </w:r>
        <w:r>
          <w:tab/>
        </w:r>
        <w:r>
          <w:fldChar w:fldCharType="begin"/>
        </w:r>
        <w:r>
          <w:instrText xml:space="preserve"> PAGEREF _Toc18599 \h </w:instrText>
        </w:r>
        <w:r>
          <w:fldChar w:fldCharType="separate"/>
        </w:r>
        <w:r>
          <w:t>57</w:t>
        </w:r>
        <w:r>
          <w:fldChar w:fldCharType="end"/>
        </w:r>
      </w:hyperlink>
    </w:p>
    <w:p>
      <w:pPr>
        <w:pStyle w:val="TOC1"/>
        <w:tabs>
          <w:tab w:val="right" w:leader="dot" w:pos="8306"/>
        </w:tabs>
      </w:pPr>
      <w:hyperlink w:anchor="_Toc28668" w:history="1">
        <w:r>
          <w:rPr>
            <w:rFonts w:ascii="仿宋" w:eastAsia="仿宋" w:hAnsi="仿宋" w:cs="仿宋" w:hint="eastAsia"/>
            <w:lang w:eastAsia="zh-CN"/>
          </w:rPr>
          <w:t>十二、特异性植物源农药项目财务管理</w:t>
        </w:r>
        <w:r>
          <w:tab/>
        </w:r>
        <w:r>
          <w:fldChar w:fldCharType="begin"/>
        </w:r>
        <w:r>
          <w:instrText xml:space="preserve"> PAGEREF _Toc28668 \h </w:instrText>
        </w:r>
        <w:r>
          <w:fldChar w:fldCharType="separate"/>
        </w:r>
        <w:r>
          <w:t>58</w:t>
        </w:r>
        <w:r>
          <w:fldChar w:fldCharType="end"/>
        </w:r>
      </w:hyperlink>
    </w:p>
    <w:p>
      <w:pPr>
        <w:pStyle w:val="TOC2"/>
        <w:tabs>
          <w:tab w:val="right" w:leader="dot" w:pos="8306"/>
        </w:tabs>
      </w:pPr>
      <w:hyperlink w:anchor="_Toc8500" w:history="1">
        <w:r>
          <w:rPr>
            <w:rFonts w:ascii="仿宋" w:eastAsia="仿宋" w:hAnsi="仿宋" w:cs="仿宋" w:hint="eastAsia"/>
            <w:lang w:eastAsia="zh-CN"/>
          </w:rPr>
          <w:t>(一)、资金需求大</w:t>
        </w:r>
        <w:r>
          <w:tab/>
        </w:r>
        <w:r>
          <w:fldChar w:fldCharType="begin"/>
        </w:r>
        <w:r>
          <w:instrText xml:space="preserve"> PAGEREF _Toc8500 \h </w:instrText>
        </w:r>
        <w:r>
          <w:fldChar w:fldCharType="separate"/>
        </w:r>
        <w:r>
          <w:t>58</w:t>
        </w:r>
        <w:r>
          <w:fldChar w:fldCharType="end"/>
        </w:r>
      </w:hyperlink>
    </w:p>
    <w:p>
      <w:pPr>
        <w:pStyle w:val="TOC2"/>
        <w:tabs>
          <w:tab w:val="right" w:leader="dot" w:pos="8306"/>
        </w:tabs>
      </w:pPr>
      <w:hyperlink w:anchor="_Toc597" w:history="1">
        <w:r>
          <w:rPr>
            <w:rFonts w:ascii="仿宋" w:eastAsia="仿宋" w:hAnsi="仿宋" w:cs="仿宋" w:hint="eastAsia"/>
            <w:lang w:eastAsia="zh-CN"/>
          </w:rPr>
          <w:t>(二)、研发周期长</w:t>
        </w:r>
        <w:r>
          <w:tab/>
        </w:r>
        <w:r>
          <w:fldChar w:fldCharType="begin"/>
        </w:r>
        <w:r>
          <w:instrText xml:space="preserve"> PAGEREF _Toc597 \h </w:instrText>
        </w:r>
        <w:r>
          <w:fldChar w:fldCharType="separate"/>
        </w:r>
        <w:r>
          <w:t>59</w:t>
        </w:r>
        <w:r>
          <w:fldChar w:fldCharType="end"/>
        </w:r>
      </w:hyperlink>
    </w:p>
    <w:p>
      <w:pPr>
        <w:pStyle w:val="TOC2"/>
        <w:tabs>
          <w:tab w:val="right" w:leader="dot" w:pos="8306"/>
        </w:tabs>
      </w:pPr>
      <w:hyperlink w:anchor="_Toc329" w:history="1">
        <w:r>
          <w:rPr>
            <w:rFonts w:ascii="仿宋" w:eastAsia="仿宋" w:hAnsi="仿宋" w:cs="仿宋" w:hint="eastAsia"/>
            <w:lang w:eastAsia="zh-CN"/>
          </w:rPr>
          <w:t>(三)、市场风险大</w:t>
        </w:r>
        <w:r>
          <w:tab/>
        </w:r>
        <w:r>
          <w:fldChar w:fldCharType="begin"/>
        </w:r>
        <w:r>
          <w:instrText xml:space="preserve"> PAGEREF _Toc329 \h </w:instrText>
        </w:r>
        <w:r>
          <w:fldChar w:fldCharType="separate"/>
        </w:r>
        <w:r>
          <w:t>60</w:t>
        </w:r>
        <w:r>
          <w:fldChar w:fldCharType="end"/>
        </w:r>
      </w:hyperlink>
    </w:p>
    <w:p>
      <w:pPr>
        <w:pStyle w:val="TOC2"/>
        <w:tabs>
          <w:tab w:val="right" w:leader="dot" w:pos="8306"/>
        </w:tabs>
      </w:pPr>
      <w:hyperlink w:anchor="_Toc23384" w:history="1">
        <w:r>
          <w:rPr>
            <w:rFonts w:ascii="仿宋" w:eastAsia="仿宋" w:hAnsi="仿宋" w:cs="仿宋" w:hint="eastAsia"/>
            <w:lang w:eastAsia="zh-CN"/>
          </w:rPr>
          <w:t>(四)、利润率高</w:t>
        </w:r>
        <w:r>
          <w:tab/>
        </w:r>
        <w:r>
          <w:fldChar w:fldCharType="begin"/>
        </w:r>
        <w:r>
          <w:instrText xml:space="preserve"> PAGEREF _Toc23384 \h </w:instrText>
        </w:r>
        <w:r>
          <w:fldChar w:fldCharType="separate"/>
        </w:r>
        <w:r>
          <w:t>63</w:t>
        </w:r>
        <w:r>
          <w:fldChar w:fldCharType="end"/>
        </w:r>
      </w:hyperlink>
    </w:p>
    <w:p>
      <w:pPr>
        <w:pStyle w:val="TOC1"/>
        <w:tabs>
          <w:tab w:val="right" w:leader="dot" w:pos="8306"/>
        </w:tabs>
      </w:pPr>
      <w:hyperlink w:anchor="_Toc20120" w:history="1">
        <w:r>
          <w:rPr>
            <w:rFonts w:ascii="仿宋" w:eastAsia="仿宋" w:hAnsi="仿宋" w:cs="仿宋" w:hint="eastAsia"/>
            <w:lang w:eastAsia="zh-CN"/>
          </w:rPr>
          <w:t>十三、供应链管理</w:t>
        </w:r>
        <w:r>
          <w:tab/>
        </w:r>
        <w:r>
          <w:fldChar w:fldCharType="begin"/>
        </w:r>
        <w:r>
          <w:instrText xml:space="preserve"> PAGEREF _Toc20120 \h </w:instrText>
        </w:r>
        <w:r>
          <w:fldChar w:fldCharType="separate"/>
        </w:r>
        <w:r>
          <w:t>65</w:t>
        </w:r>
        <w:r>
          <w:fldChar w:fldCharType="end"/>
        </w:r>
      </w:hyperlink>
    </w:p>
    <w:p>
      <w:pPr>
        <w:pStyle w:val="TOC2"/>
        <w:tabs>
          <w:tab w:val="right" w:leader="dot" w:pos="8306"/>
        </w:tabs>
      </w:pPr>
      <w:hyperlink w:anchor="_Toc7682" w:history="1">
        <w:r>
          <w:rPr>
            <w:rFonts w:ascii="仿宋" w:eastAsia="仿宋" w:hAnsi="仿宋" w:cs="仿宋" w:hint="eastAsia"/>
            <w:lang w:eastAsia="zh-CN"/>
          </w:rPr>
          <w:t>(一)、供应链战略规划</w:t>
        </w:r>
        <w:r>
          <w:tab/>
        </w:r>
        <w:r>
          <w:fldChar w:fldCharType="begin"/>
        </w:r>
        <w:r>
          <w:instrText xml:space="preserve"> PAGEREF _Toc7682 \h </w:instrText>
        </w:r>
        <w:r>
          <w:fldChar w:fldCharType="separate"/>
        </w:r>
        <w:r>
          <w:t>65</w:t>
        </w:r>
        <w:r>
          <w:fldChar w:fldCharType="end"/>
        </w:r>
      </w:hyperlink>
    </w:p>
    <w:p>
      <w:pPr>
        <w:pStyle w:val="TOC2"/>
        <w:tabs>
          <w:tab w:val="right" w:leader="dot" w:pos="8306"/>
        </w:tabs>
      </w:pPr>
      <w:hyperlink w:anchor="_Toc27637" w:history="1">
        <w:r>
          <w:rPr>
            <w:rFonts w:ascii="仿宋" w:eastAsia="仿宋" w:hAnsi="仿宋" w:cs="仿宋" w:hint="eastAsia"/>
            <w:lang w:eastAsia="zh-CN"/>
          </w:rPr>
          <w:t>(二)、供应商选择与合作</w:t>
        </w:r>
        <w:r>
          <w:tab/>
        </w:r>
        <w:r>
          <w:fldChar w:fldCharType="begin"/>
        </w:r>
        <w:r>
          <w:instrText xml:space="preserve"> PAGEREF _Toc27637 \h </w:instrText>
        </w:r>
        <w:r>
          <w:fldChar w:fldCharType="separate"/>
        </w:r>
        <w:r>
          <w:t>66</w:t>
        </w:r>
        <w:r>
          <w:fldChar w:fldCharType="end"/>
        </w:r>
      </w:hyperlink>
    </w:p>
    <w:p>
      <w:pPr>
        <w:pStyle w:val="TOC2"/>
        <w:tabs>
          <w:tab w:val="right" w:leader="dot" w:pos="8306"/>
        </w:tabs>
      </w:pPr>
      <w:hyperlink w:anchor="_Toc26231" w:history="1">
        <w:r>
          <w:rPr>
            <w:rFonts w:ascii="仿宋" w:eastAsia="仿宋" w:hAnsi="仿宋" w:cs="仿宋" w:hint="eastAsia"/>
            <w:lang w:eastAsia="zh-CN"/>
          </w:rPr>
          <w:t>(三)、物流与库存管理</w:t>
        </w:r>
        <w:r>
          <w:tab/>
        </w:r>
        <w:r>
          <w:fldChar w:fldCharType="begin"/>
        </w:r>
        <w:r>
          <w:instrText xml:space="preserve"> PAGEREF _Toc26231 \h </w:instrText>
        </w:r>
        <w:r>
          <w:fldChar w:fldCharType="separate"/>
        </w:r>
        <w:r>
          <w:t>68</w:t>
        </w:r>
        <w:r>
          <w:fldChar w:fldCharType="end"/>
        </w:r>
      </w:hyperlink>
    </w:p>
    <w:p>
      <w:pPr>
        <w:pStyle w:val="TOC1"/>
        <w:tabs>
          <w:tab w:val="right" w:leader="dot" w:pos="8306"/>
        </w:tabs>
      </w:pPr>
      <w:hyperlink w:anchor="_Toc16144" w:history="1">
        <w:r>
          <w:rPr>
            <w:rFonts w:ascii="仿宋" w:eastAsia="仿宋" w:hAnsi="仿宋" w:cs="仿宋" w:hint="eastAsia"/>
            <w:lang w:eastAsia="zh-CN"/>
          </w:rPr>
          <w:t>十四、特异性植物源农药项目工程方案分析</w:t>
        </w:r>
        <w:r>
          <w:tab/>
        </w:r>
        <w:r>
          <w:fldChar w:fldCharType="begin"/>
        </w:r>
        <w:r>
          <w:instrText xml:space="preserve"> PAGEREF _Toc16144 \h </w:instrText>
        </w:r>
        <w:r>
          <w:fldChar w:fldCharType="separate"/>
        </w:r>
        <w:r>
          <w:t>69</w:t>
        </w:r>
        <w:r>
          <w:fldChar w:fldCharType="end"/>
        </w:r>
      </w:hyperlink>
    </w:p>
    <w:p>
      <w:pPr>
        <w:pStyle w:val="TOC2"/>
        <w:tabs>
          <w:tab w:val="right" w:leader="dot" w:pos="8306"/>
        </w:tabs>
      </w:pPr>
      <w:hyperlink w:anchor="_Toc15708" w:history="1">
        <w:r>
          <w:rPr>
            <w:rFonts w:ascii="仿宋" w:eastAsia="仿宋" w:hAnsi="仿宋" w:cs="仿宋" w:hint="eastAsia"/>
            <w:lang w:eastAsia="zh-CN"/>
          </w:rPr>
          <w:t>(一)、建筑工程设计原则</w:t>
        </w:r>
        <w:r>
          <w:tab/>
        </w:r>
        <w:r>
          <w:fldChar w:fldCharType="begin"/>
        </w:r>
        <w:r>
          <w:instrText xml:space="preserve"> PAGEREF _Toc15708 \h </w:instrText>
        </w:r>
        <w:r>
          <w:fldChar w:fldCharType="separate"/>
        </w:r>
        <w:r>
          <w:t>69</w:t>
        </w:r>
        <w:r>
          <w:fldChar w:fldCharType="end"/>
        </w:r>
      </w:hyperlink>
    </w:p>
    <w:p>
      <w:pPr>
        <w:pStyle w:val="TOC2"/>
        <w:tabs>
          <w:tab w:val="right" w:leader="dot" w:pos="8306"/>
        </w:tabs>
      </w:pPr>
      <w:hyperlink w:anchor="_Toc18657" w:history="1">
        <w:r>
          <w:rPr>
            <w:rFonts w:ascii="仿宋" w:eastAsia="仿宋" w:hAnsi="仿宋" w:cs="仿宋" w:hint="eastAsia"/>
            <w:lang w:eastAsia="zh-CN"/>
          </w:rPr>
          <w:t>(二)、土建工程建设指标</w:t>
        </w:r>
        <w:r>
          <w:tab/>
        </w:r>
        <w:r>
          <w:fldChar w:fldCharType="begin"/>
        </w:r>
        <w:r>
          <w:instrText xml:space="preserve"> PAGEREF _Toc18657 \h </w:instrText>
        </w:r>
        <w:r>
          <w:fldChar w:fldCharType="separate"/>
        </w:r>
        <w:r>
          <w:t>73</w:t>
        </w:r>
        <w:r>
          <w:fldChar w:fldCharType="end"/>
        </w:r>
      </w:hyperlink>
    </w:p>
    <w:p>
      <w:pPr>
        <w:pStyle w:val="TOC1"/>
        <w:tabs>
          <w:tab w:val="right" w:leader="dot" w:pos="8306"/>
        </w:tabs>
      </w:pPr>
      <w:hyperlink w:anchor="_Toc30472" w:history="1">
        <w:r>
          <w:rPr>
            <w:rFonts w:ascii="仿宋" w:eastAsia="仿宋" w:hAnsi="仿宋" w:cs="仿宋" w:hint="eastAsia"/>
            <w:lang w:eastAsia="zh-CN"/>
          </w:rPr>
          <w:t>十五、特异性植物源农药项目变更管理</w:t>
        </w:r>
        <w:r>
          <w:tab/>
        </w:r>
        <w:r>
          <w:fldChar w:fldCharType="begin"/>
        </w:r>
        <w:r>
          <w:instrText xml:space="preserve"> PAGEREF _Toc30472 \h </w:instrText>
        </w:r>
        <w:r>
          <w:fldChar w:fldCharType="separate"/>
        </w:r>
        <w:r>
          <w:t>74</w:t>
        </w:r>
        <w:r>
          <w:fldChar w:fldCharType="end"/>
        </w:r>
      </w:hyperlink>
    </w:p>
    <w:p>
      <w:pPr>
        <w:pStyle w:val="TOC2"/>
        <w:tabs>
          <w:tab w:val="right" w:leader="dot" w:pos="8306"/>
        </w:tabs>
      </w:pPr>
      <w:hyperlink w:anchor="_Toc3740" w:history="1">
        <w:r>
          <w:rPr>
            <w:rFonts w:ascii="仿宋" w:eastAsia="仿宋" w:hAnsi="仿宋" w:cs="仿宋" w:hint="eastAsia"/>
            <w:lang w:eastAsia="zh-CN"/>
          </w:rPr>
          <w:t>(一)、变更申请与评估</w:t>
        </w:r>
        <w:r>
          <w:tab/>
        </w:r>
        <w:r>
          <w:fldChar w:fldCharType="begin"/>
        </w:r>
        <w:r>
          <w:instrText xml:space="preserve"> PAGEREF _Toc3740 \h </w:instrText>
        </w:r>
        <w:r>
          <w:fldChar w:fldCharType="separate"/>
        </w:r>
        <w:r>
          <w:t>74</w:t>
        </w:r>
        <w:r>
          <w:fldChar w:fldCharType="end"/>
        </w:r>
      </w:hyperlink>
    </w:p>
    <w:p>
      <w:pPr>
        <w:pStyle w:val="TOC2"/>
        <w:tabs>
          <w:tab w:val="right" w:leader="dot" w:pos="8306"/>
        </w:tabs>
      </w:pPr>
      <w:hyperlink w:anchor="_Toc25906" w:history="1">
        <w:r>
          <w:rPr>
            <w:rFonts w:ascii="仿宋" w:eastAsia="仿宋" w:hAnsi="仿宋" w:cs="仿宋" w:hint="eastAsia"/>
            <w:lang w:eastAsia="zh-CN"/>
          </w:rPr>
          <w:t>(二)、变更实施与控制</w:t>
        </w:r>
        <w:r>
          <w:tab/>
        </w:r>
        <w:r>
          <w:fldChar w:fldCharType="begin"/>
        </w:r>
        <w:r>
          <w:instrText xml:space="preserve"> PAGEREF _Toc25906 \h </w:instrText>
        </w:r>
        <w:r>
          <w:fldChar w:fldCharType="separate"/>
        </w:r>
        <w:r>
          <w:t>75</w:t>
        </w:r>
        <w:r>
          <w:fldChar w:fldCharType="end"/>
        </w:r>
      </w:hyperlink>
    </w:p>
    <w:p>
      <w:pPr>
        <w:pStyle w:val="TOC1"/>
        <w:tabs>
          <w:tab w:val="right" w:leader="dot" w:pos="8306"/>
        </w:tabs>
      </w:pPr>
      <w:hyperlink w:anchor="_Toc16172" w:history="1">
        <w:r>
          <w:rPr>
            <w:rFonts w:ascii="仿宋" w:eastAsia="仿宋" w:hAnsi="仿宋" w:cs="仿宋" w:hint="eastAsia"/>
            <w:lang w:eastAsia="zh-CN"/>
          </w:rPr>
          <w:t>十六、营销与推广策略</w:t>
        </w:r>
        <w:r>
          <w:tab/>
        </w:r>
        <w:r>
          <w:fldChar w:fldCharType="begin"/>
        </w:r>
        <w:r>
          <w:instrText xml:space="preserve"> PAGEREF _Toc16172 \h </w:instrText>
        </w:r>
        <w:r>
          <w:fldChar w:fldCharType="separate"/>
        </w:r>
        <w:r>
          <w:t>75</w:t>
        </w:r>
        <w:r>
          <w:fldChar w:fldCharType="end"/>
        </w:r>
      </w:hyperlink>
    </w:p>
    <w:p>
      <w:pPr>
        <w:pStyle w:val="TOC2"/>
        <w:tabs>
          <w:tab w:val="right" w:leader="dot" w:pos="8306"/>
        </w:tabs>
      </w:pPr>
      <w:hyperlink w:anchor="_Toc14078" w:history="1">
        <w:r>
          <w:rPr>
            <w:rFonts w:ascii="仿宋" w:eastAsia="仿宋" w:hAnsi="仿宋" w:cs="仿宋" w:hint="eastAsia"/>
            <w:lang w:eastAsia="zh-CN"/>
          </w:rPr>
          <w:t>(一)、产品/服务定位与特点</w:t>
        </w:r>
        <w:r>
          <w:tab/>
        </w:r>
        <w:r>
          <w:fldChar w:fldCharType="begin"/>
        </w:r>
        <w:r>
          <w:instrText xml:space="preserve"> PAGEREF _Toc14078 \h </w:instrText>
        </w:r>
        <w:r>
          <w:fldChar w:fldCharType="separate"/>
        </w:r>
        <w:r>
          <w:t>75</w:t>
        </w:r>
        <w:r>
          <w:fldChar w:fldCharType="end"/>
        </w:r>
      </w:hyperlink>
    </w:p>
    <w:p>
      <w:pPr>
        <w:pStyle w:val="TOC2"/>
        <w:tabs>
          <w:tab w:val="right" w:leader="dot" w:pos="8306"/>
        </w:tabs>
      </w:pPr>
      <w:hyperlink w:anchor="_Toc8569" w:history="1">
        <w:r>
          <w:rPr>
            <w:rFonts w:ascii="仿宋" w:eastAsia="仿宋" w:hAnsi="仿宋" w:cs="仿宋" w:hint="eastAsia"/>
            <w:lang w:eastAsia="zh-CN"/>
          </w:rPr>
          <w:t>(二)、市场定位与竞争分析</w:t>
        </w:r>
        <w:r>
          <w:tab/>
        </w:r>
        <w:r>
          <w:fldChar w:fldCharType="begin"/>
        </w:r>
        <w:r>
          <w:instrText xml:space="preserve"> PAGEREF _Toc8569 \h </w:instrText>
        </w:r>
        <w:r>
          <w:fldChar w:fldCharType="separate"/>
        </w:r>
        <w:r>
          <w:t>77</w:t>
        </w:r>
        <w:r>
          <w:fldChar w:fldCharType="end"/>
        </w:r>
      </w:hyperlink>
    </w:p>
    <w:p>
      <w:pPr>
        <w:pStyle w:val="TOC2"/>
        <w:tabs>
          <w:tab w:val="right" w:leader="dot" w:pos="8306"/>
        </w:tabs>
      </w:pPr>
      <w:hyperlink w:anchor="_Toc673" w:history="1">
        <w:r>
          <w:rPr>
            <w:rFonts w:ascii="仿宋" w:eastAsia="仿宋" w:hAnsi="仿宋" w:cs="仿宋" w:hint="eastAsia"/>
            <w:lang w:eastAsia="zh-CN"/>
          </w:rPr>
          <w:t>(三)、营销渠道与策略</w:t>
        </w:r>
        <w:r>
          <w:tab/>
        </w:r>
        <w:r>
          <w:fldChar w:fldCharType="begin"/>
        </w:r>
        <w:r>
          <w:instrText xml:space="preserve"> PAGEREF _Toc673 \h </w:instrText>
        </w:r>
        <w:r>
          <w:fldChar w:fldCharType="separate"/>
        </w:r>
        <w:r>
          <w:t>78</w:t>
        </w:r>
        <w:r>
          <w:fldChar w:fldCharType="end"/>
        </w:r>
      </w:hyperlink>
    </w:p>
    <w:p>
      <w:pPr>
        <w:pStyle w:val="TOC2"/>
        <w:tabs>
          <w:tab w:val="right" w:leader="dot" w:pos="8306"/>
        </w:tabs>
      </w:pPr>
      <w:hyperlink w:anchor="_Toc31251" w:history="1">
        <w:r>
          <w:rPr>
            <w:rFonts w:ascii="仿宋" w:eastAsia="仿宋" w:hAnsi="仿宋" w:cs="仿宋" w:hint="eastAsia"/>
            <w:lang w:eastAsia="zh-CN"/>
          </w:rPr>
          <w:t>(四)、推广与宣传活动</w:t>
        </w:r>
        <w:r>
          <w:tab/>
        </w:r>
        <w:r>
          <w:fldChar w:fldCharType="begin"/>
        </w:r>
        <w:r>
          <w:instrText xml:space="preserve"> PAGEREF _Toc31251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60"/>
      <w:r>
        <w:rPr>
          <w:rFonts w:ascii="仿宋" w:eastAsia="仿宋" w:hAnsi="仿宋" w:cs="仿宋" w:hint="eastAsia"/>
          <w:sz w:val="28"/>
          <w:lang w:eastAsia="zh-CN"/>
        </w:rPr>
        <w:t>一、特异性植物源农药项目概论</w:t>
      </w:r>
      <w:bookmarkEnd w:id="2"/>
    </w:p>
    <w:p>
      <w:pPr>
        <w:pStyle w:val="Heading2"/>
        <w:rPr>
          <w:rFonts w:ascii="仿宋" w:eastAsia="仿宋" w:hAnsi="仿宋" w:cs="仿宋" w:hint="eastAsia"/>
          <w:lang w:eastAsia="zh-CN"/>
        </w:rPr>
      </w:pPr>
      <w:bookmarkStart w:id="3" w:name="_Toc1545"/>
      <w:r>
        <w:rPr>
          <w:rFonts w:ascii="仿宋" w:eastAsia="仿宋" w:hAnsi="仿宋" w:cs="仿宋" w:hint="eastAsia"/>
          <w:lang w:eastAsia="zh-CN"/>
        </w:rPr>
        <w:t>(一)、特异性植物源农药项目概况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起源追溯至对市场的深入洞察。市场的不断演变与变革为特异性植物源农药项目提供了难得的机遇。当前市场存在的需求缺口和变革的大环境共同构成了特异性植物源农药项目的背景。这个特异性植物源农药项目旨在充分利用市场机遇，填补行业中尚未满足的需求，为客户提供全新的解决方案。市场的变革和需求的增长使得这个特异性植物源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特异性植物源农药项目名称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特异性植物源农药项目正式命名为特异性植物源农药。这个名称不仅仅是一个标识，更代表了特异性植物源农药项目的核心理念和愿景。它蕴含着特异性植物源农药项目所要解决问题的关键字，具有强烈的表达和辨识度，为特异性植物源农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特异性植物源农药项目目标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核心目标是提供一种全新、高效的解决方案，满足客户日益增长的需求。特异性植物源农药项目追求的不仅仅是满足市场需求，更是在市场中获得卓越的竞争优势。通过不断提升产品或服务的质量和创新水平，特异性植物源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特异性植物源农药项目范围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全面涵盖了产品研发、制造、市场推广和售后服务，确保从产品设计到最终用户体验的全方位关注。这一全面的特异性植物源农药项目范围是为了确保特异性植物源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特异性植物源农药项目时间表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特异性植物源农药项目计划在未来18个月内完成，包括研发、测试、市场试点和正式推出等不同阶段。这个时间表的合理设计是为了确保特异性植物源农药项目各个阶段的顺利推进，以便按时交付高质量的成果。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特异性植物源农药项目预算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异性植物源农药项目总预算估算为XX百万美元，主要分配在研发、市场推广、人员培训和运营等方面。这一充足的预算为特异性植物源农药项目提供了充足的资源，确保特异性植物源农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特异性植物源农药项目风险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可能面临的风险包括市场接受度低、技术难题、竞争激烈等。特异性植物源农药项目团队已经制定了相应的风险应对计划，通过前瞻性的风险管理，确保特异性植物源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特异性植物源农药项目团队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特异性植物源农药项目汇聚了一支经验丰富、多领域专业素养的核心团队，确保特异性植物源农药项目在各个方面都能拥有高水平的执行力。团队的协同作战是特异性植物源农药项目成功的关键因素之一。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特异性植物源农药项目背景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特异性植物源农药项目的背景根植于市场对更高效、创新产品的渴望，同时也受到科技发展对行业格局的深刻改变的影响。这为特异性植物源农药项目提供了广阔的发展空间和市场需求。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特异性植物源农药项目现状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截至目前，特异性植物源农药项目已完成市场调研和技术验证，取得了初步的成功。这为特异性植物源农药项目在未来的发展奠定了坚实的基础，为更远大的目标打下了坚实的基石。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783"/>
      <w:r>
        <w:rPr>
          <w:rFonts w:ascii="仿宋" w:eastAsia="仿宋" w:hAnsi="仿宋" w:cs="仿宋" w:hint="eastAsia"/>
          <w:sz w:val="28"/>
          <w:lang w:eastAsia="zh-CN"/>
        </w:rPr>
        <w:t>(二)、特异性植物源农药项目目标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异性植物源农药项目首要业务目标是在市场中占据有利地位，实现产品/服务的成功推广和销售。通过不断提升产品质量、创新性，特异性植物源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在科技迅速发展的时代，特异性植物源农药项目着眼于技术创新。通过持续的研发和技术升级，特异性植物源农药项目旨在推出更具创新性的产品或服务，以满足市场对新鲜、先进解决方案的需求。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异性植物源农药项目设定了客户满意度目标。通过提供卓越的产品质量和优质的客户服务，特异性植物源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特异性植物源农药项目注重社会责任和可持续发展。通过实施环保、社会责任特异性植物源农药项目，特异性植物源农药项目致力于在经济发展的同时保护环境，促进社会公平，实现可持续经营。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特异性植物源农药项目的团队是实现目标的核心驱动力。因此，特异性植物源农药项目设定了团队发展目标，包括提升团队成员的专业技能、培养领导力，以及搭建协同高效的团队工作氛围。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58"/>
      <w:r>
        <w:rPr>
          <w:rFonts w:ascii="仿宋" w:eastAsia="仿宋" w:hAnsi="仿宋" w:cs="仿宋" w:hint="eastAsia"/>
          <w:sz w:val="28"/>
          <w:lang w:eastAsia="zh-CN"/>
        </w:rPr>
        <w:t>(三)、特异性植物源农药项目提出的理由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特异性植物源农药项目提出的理由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提出源于对市场机遇的深刻洞察。当前市场中存在的需求缺口和行业发展趋势表明，有巨大的商业机会等待被开发。通过准确捕捉市场机遇，特异性植物源农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理念基于对技术创新的信仰。通过持续的研发和技术投入，特异性植物源农药项目有望推出更具创新性的产品或服务。在科技飞速发展的当下，特异性植物源农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提出是为了增强企业的行业竞争力。通过提升产品或服务的质量和独特性，特异性植物源农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响应了消费者需求的变化。随着社会和科技的不断发展，消费者对产品和服务的需求也在发生变化。通过深入了解并及时回应消费者的新需求，特异性植物源农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提出是企业战略发展规划的一部分。在面对日益激烈的市场竞争和不断变化的商业环境中，特异性植物源农药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提出不仅仅是基于商业考量，还注重社会责任。通过推出环保、社会责任等方面的特异性植物源农药项目，特异性植物源农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特异性植物源农药项目的提出反映了对利益相关者期望的关注。包括客户、员工、投资者等利益相关者在企业发展中都有着各自的期望，特异性植物源农药项目力求在满足这些期望的同时，取得更大的共赢。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9"/>
      <w:r>
        <w:rPr>
          <w:rFonts w:ascii="仿宋" w:eastAsia="仿宋" w:hAnsi="仿宋" w:cs="仿宋" w:hint="eastAsia"/>
          <w:sz w:val="28"/>
          <w:lang w:eastAsia="zh-CN"/>
        </w:rPr>
        <w:t>(四)、特异性植物源农药项目意义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在实施特异性植物源农药项目的过程中，我们不仅仅是在追逐商业成功，更是为企业和社会的多个层面创造了深远的意义。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首要意义在于提升企业的市场竞争力。通过持续的创新和对产品质量的高标准要求，特异性植物源农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特异性植物源农药项目的推进将促使行业技术水平的提升。通过引入先进技术和创新性解决方案，特异性植物源农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异性植物源农药项目不仅创造了大量就业机会，提高了就业水平，还注重社会责任和环保。通过参与社会公益事业和推动环保特异性植物源农药项目，特异性植物源农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综合而言，特异性植物源农药项目意义重大，不仅推动了企业的发展，也为行业和社会的进步贡献了积极力量。这是一个全面而深刻的影响，将在未来产生可持续的正面效应。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706"/>
      <w:r>
        <w:rPr>
          <w:rFonts w:ascii="仿宋" w:eastAsia="仿宋" w:hAnsi="仿宋" w:cs="仿宋" w:hint="eastAsia"/>
          <w:sz w:val="28"/>
          <w:lang w:eastAsia="zh-CN"/>
        </w:rPr>
        <w:t>(五)、特异性植物源农药项目背景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在当今迅猛发展的商业环境中，特异性植物源农药项目的动因根植于对多方面因素的审慎考量。这个特异性植物源农药项目的提出并非孤立的决策，而是对企业所处背景深入思考的产物。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异性植物源农药项目背后的首要原因。科技的迅速发展和全球市场的快速变化使得企业必须灵活应对。特异性植物源农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竞争的激烈程度也是特异性植物源农药项目背景中不可忽视的一环。企业需要在激烈竞争中脱颖而出，为此，特异性植物源农药项目致力于打破常规，提供独特的价值主张，以吸引客户并确保市场份额的增长。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技术的迅速发展为企业带来了机遇与挑战。作为特异性植物源农药项目启动的背景之一，对新兴技术的应用将有助于提升企业的技术水平，使其在不断演进的商业环境中保持竞争优势。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此外，社会对企业责任的期望也在逐渐升高。特异性植物源农药项目充分融入了社会责任的理念，通过可持续经营和社会公益特异性植物源农药项目，企图为社会贡献一份力量，在商业成功的同时关注社会价值。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100"/>
      <w:r>
        <w:rPr>
          <w:rFonts w:ascii="仿宋" w:eastAsia="仿宋" w:hAnsi="仿宋" w:cs="仿宋" w:hint="eastAsia"/>
          <w:sz w:val="28"/>
          <w:lang w:eastAsia="zh-CN"/>
        </w:rPr>
        <w:t>二、特异性植物源农药项目绩效评估</w:t>
      </w:r>
      <w:bookmarkEnd w:id="8"/>
    </w:p>
    <w:p>
      <w:pPr>
        <w:pStyle w:val="Heading2"/>
        <w:rPr>
          <w:rFonts w:ascii="仿宋" w:eastAsia="仿宋" w:hAnsi="仿宋" w:cs="仿宋" w:hint="eastAsia"/>
          <w:lang w:eastAsia="zh-CN"/>
        </w:rPr>
      </w:pPr>
      <w:bookmarkStart w:id="9" w:name="_Toc1701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植物源农药项目中，我们设计了一套全面的绩效评估指标，以确保特异性植物源农药项目的可控和成功交付。这些指标跨足特异性植物源农药项目目标、成本、进度和质量等多个维度，为我们提供了全面洞察特异性植物源农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目标达成率是我们关注的首要指标。我们设定了明确的目标，并通过定期监测和评估，迅速发现并应对潜在的目标偏差。这为特异性植物源农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成本绩效是另一个核心关注点。通过实际成本与预算成本的对比分析，我们深入了解成本差异的原因，及时调整资源分配，保持特异性植物源农药项目在经济效益方面的合理水平。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进度作为关键的绩效指标之一，得到了精心的关注。我们制定了详细的特异性植物源农药项目进度计划，并设立了进度符合度指标，确保实际进度与计划进度保持一致。这使我们能够快速发现和解决潜在的进度问题，保持特异性植物源农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异性植物源农药项目绩效的不可或缺的一环。我们引入了一系列的质量标准和客户满意度指标，以确保特异性植物源农药项目交付的成果在质量上达到或超越预期水平。通过持续监测这些指标，我们努力提升特异性植物源农药项目整体质量水平，为特异性植物源农药项目的成功交付提供有力保障。通过这些科学且全面的绩效评估，我们能够更好地引导特异性植物源农药项目的持续改进，确保特异性植物源农药项目目标的顺利达成。</w:t>
      </w:r>
    </w:p>
    <w:p>
      <w:pPr>
        <w:pStyle w:val="Heading2"/>
        <w:ind w:firstLine="560" w:firstLineChars="200"/>
        <w:rPr>
          <w:rFonts w:ascii="仿宋" w:eastAsia="仿宋" w:hAnsi="仿宋" w:cs="仿宋" w:hint="eastAsia"/>
          <w:sz w:val="28"/>
          <w:lang w:eastAsia="zh-CN"/>
        </w:rPr>
      </w:pPr>
      <w:bookmarkStart w:id="10" w:name="_Toc2015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绩效评估是特异性植物源农药项目中的关键环节，为确保特异性植物源农药项目达到预期目标，我们采用了多层次、多维度的绩效评估方法。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异性植物源农药项目的战略目标对齐，确保每个决策和行动都与特异性植物源农药项目整体目标保持一致。团队会定期召开战略对齐会议，审视当前工作与特异性植物源农药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异性植物源农药项目进度、质量、成本和风险等方面。这些指标通过数据收集和分析，为特异性植物源农药项目管理团队提供了客观的评估依据。例如，我们通过特异性植物源农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异性植物源农药项目内部，还考虑了特异性植物源农药项目对外部环境的影响。我们定期进行干系人满意度调查，以了解各利益相关方对特异性植物源农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这种多层次、多角度的绩效评估方法，使得我们能够全面了解特异性植物源农药项目的运行状态，及时做出调整，确保特异性植物源农药项目在不断变化的环境中保持稳健前行。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200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为了确保特异性植物源农药项目的有效管理和不断优化，我们采用了精心设计的绩效评估周期。这个周期旨在实现灵活、实时和全面的评估，以适应特异性植物源农药项目执行中的各种挑战。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异性植物源农药项目的不同需求，分为短期、中期和长期。短期评估关注每个迭代或工作周期，以及时发现和解决当前任务中的问题。中期评估涵盖几个迭代，深入了解整体特异性植物源农药项目的趋势和性能。长期评估则着眼于整个特异性植物源农药项目阶段，确保特异性植物源农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异性植物源农药项目管理工具和协作平台，团队成员能够随时更新和分享特异性植物源农药项目数据。这种实时性的反馈机制使我们能够及时察觉潜在问题，快速调整，保持特异性植物源农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异性植物源农药项目的决策制定密不可分。每个周期的特异性植物源农药项目回顾会议成为集体总结经验、识别问题深层次原因并找到创新解决方案的平台。这种定期的反思与调整机制使特异性植物源农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391"/>
      <w:r>
        <w:rPr>
          <w:rFonts w:ascii="仿宋" w:eastAsia="仿宋" w:hAnsi="仿宋" w:cs="仿宋" w:hint="eastAsia"/>
          <w:sz w:val="28"/>
          <w:lang w:eastAsia="zh-CN"/>
        </w:rPr>
        <w:t>三、特异性植物源农药项目文档管理</w:t>
      </w:r>
      <w:bookmarkEnd w:id="12"/>
    </w:p>
    <w:p>
      <w:pPr>
        <w:pStyle w:val="Heading2"/>
        <w:rPr>
          <w:rFonts w:ascii="仿宋" w:eastAsia="仿宋" w:hAnsi="仿宋" w:cs="仿宋" w:hint="eastAsia"/>
          <w:lang w:eastAsia="zh-CN"/>
        </w:rPr>
      </w:pPr>
      <w:bookmarkStart w:id="13" w:name="_Toc1452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特异性植物源农药项目高度重视文档的质量和准确性，以支持特异性植物源农药项目的各项活动和决策。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文档的编制始于特异性植物源农药项目计划的初期，我们制定了详细的文档编制计划，明确了每个文档的内容、格式和编写责任人。在特异性植物源农药项目启动阶段，我们首先编制了特异性植物源农药项目章程，明确定义了特异性植物源农药项目的目标、范围、风险等关键要素。随后，特异性植物源农药项目团队根据计划陆续编制了需求文档、设计文档、测试文档等各类文档，确保特异性植物源农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异性植物源农药项目管理中的重要环节，旨在确保特异性植物源农药项目文档符合质量标准和特异性植物源农药项目需求。在特异性植物源农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异性植物源农药项目相关利益方和专业领域的专家对文档进行独立审查。这有助于获取更全面、客观的反馈，确保特异性植物源农药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在文档编制与审查方面建立了严格的管理机制，通过规范的流程和多维度的审查，确保特异性植物源农药项目文档的质量、准确性和可靠性，为特异性植物源农药项目的顺利推进提供了有力支持。</w:t>
      </w:r>
    </w:p>
    <w:p>
      <w:pPr>
        <w:pStyle w:val="Heading2"/>
        <w:ind w:firstLine="560" w:firstLineChars="200"/>
        <w:rPr>
          <w:rFonts w:ascii="仿宋" w:eastAsia="仿宋" w:hAnsi="仿宋" w:cs="仿宋" w:hint="eastAsia"/>
          <w:sz w:val="28"/>
          <w:lang w:eastAsia="zh-CN"/>
        </w:rPr>
      </w:pPr>
      <w:bookmarkStart w:id="14" w:name="_Toc1174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在特异性植物源农药项目中，我们致力于优化文档发布与分发过程，以确保信息的高效传递和团队间协作的顺畅进行。以下是我们采取的关键优化策略：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我们通过多渠道发布文档，包括电子邮件、特异性植物源农药项目管理平台、内部网站等，以满足不同团队成员的偏好和需求。多渠道发布确保了信息的全面覆盖。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我们采用了精细的权限控制，确保只有授权人员可以访问敏感信息。这种安全措施保护了特异性植物源农药项目文档的机密性，防止了未经授权的信息泄露。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89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异性植物源农药项目生命周期中一个至关重要的环节，直接关系到特异性植物源农药项目信息的长期保存和历史记录的完整性。在特异性植物源农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https://d.book118.com/925043334012011043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53BBA"/>
    <w:rsid w:val="5E453B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433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2024-01-15T21:03:00Z</dcterms:created>
  <dcterms:modified xsi:type="dcterms:W3CDTF">2024-01-15T21:03:21Z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BB7A6BF108944AF2B98DA0D5822EA5CC_11</vt:lpwstr>
  </property>
  <property fmtid="{D5CDD505-2E9C-101B-9397-08002B2CF9AE}" pid="3" name="KSOProductBuildVer">
    <vt:lpwstr>2052-12.1.0.16120</vt:lpwstr>
  </property>
</Properties>
</file>