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特种高分子材料项目规划设计纲要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2" w:history="1">
        <w:r>
          <w:rPr>
            <w:rFonts w:ascii="仿宋" w:eastAsia="仿宋" w:hAnsi="仿宋" w:cs="仿宋" w:hint="eastAsia"/>
            <w:lang w:eastAsia="zh-CN"/>
          </w:rPr>
          <w:t>前言</w:t>
        </w:r>
        <w:r>
          <w:tab/>
        </w:r>
        <w:r>
          <w:fldChar w:fldCharType="begin"/>
        </w:r>
        <w:r>
          <w:instrText xml:space="preserve"> PAGEREF _Toc16412 \h </w:instrText>
        </w:r>
        <w:r>
          <w:fldChar w:fldCharType="separate"/>
        </w:r>
        <w:r>
          <w:t>3</w:t>
        </w:r>
        <w:r>
          <w:fldChar w:fldCharType="end"/>
        </w:r>
      </w:hyperlink>
    </w:p>
    <w:p>
      <w:pPr>
        <w:pStyle w:val="TOC1"/>
        <w:tabs>
          <w:tab w:val="right" w:leader="dot" w:pos="8306"/>
        </w:tabs>
      </w:pPr>
      <w:hyperlink w:anchor="_Toc5997" w:history="1">
        <w:r>
          <w:rPr>
            <w:rFonts w:ascii="仿宋" w:eastAsia="仿宋" w:hAnsi="仿宋" w:cs="仿宋" w:hint="eastAsia"/>
            <w:lang w:eastAsia="zh-CN"/>
          </w:rPr>
          <w:t>一、特种高分子材料项目概论</w:t>
        </w:r>
        <w:r>
          <w:tab/>
        </w:r>
        <w:r>
          <w:fldChar w:fldCharType="begin"/>
        </w:r>
        <w:r>
          <w:instrText xml:space="preserve"> PAGEREF _Toc5997 \h </w:instrText>
        </w:r>
        <w:r>
          <w:fldChar w:fldCharType="separate"/>
        </w:r>
        <w:r>
          <w:t>3</w:t>
        </w:r>
        <w:r>
          <w:fldChar w:fldCharType="end"/>
        </w:r>
      </w:hyperlink>
    </w:p>
    <w:p>
      <w:pPr>
        <w:pStyle w:val="TOC2"/>
        <w:tabs>
          <w:tab w:val="right" w:leader="dot" w:pos="8306"/>
        </w:tabs>
      </w:pPr>
      <w:hyperlink w:anchor="_Toc20768" w:history="1">
        <w:r>
          <w:rPr>
            <w:rFonts w:ascii="仿宋" w:eastAsia="仿宋" w:hAnsi="仿宋" w:cs="仿宋" w:hint="eastAsia"/>
            <w:lang w:eastAsia="zh-CN"/>
          </w:rPr>
          <w:t>(一)、特种高分子材料项目概况</w:t>
        </w:r>
        <w:r>
          <w:tab/>
        </w:r>
        <w:r>
          <w:fldChar w:fldCharType="begin"/>
        </w:r>
        <w:r>
          <w:instrText xml:space="preserve"> PAGEREF _Toc20768 \h </w:instrText>
        </w:r>
        <w:r>
          <w:fldChar w:fldCharType="separate"/>
        </w:r>
        <w:r>
          <w:t>3</w:t>
        </w:r>
        <w:r>
          <w:fldChar w:fldCharType="end"/>
        </w:r>
      </w:hyperlink>
    </w:p>
    <w:p>
      <w:pPr>
        <w:pStyle w:val="TOC2"/>
        <w:tabs>
          <w:tab w:val="right" w:leader="dot" w:pos="8306"/>
        </w:tabs>
      </w:pPr>
      <w:hyperlink w:anchor="_Toc20674" w:history="1">
        <w:r>
          <w:rPr>
            <w:rFonts w:ascii="仿宋" w:eastAsia="仿宋" w:hAnsi="仿宋" w:cs="仿宋" w:hint="eastAsia"/>
            <w:lang w:eastAsia="zh-CN"/>
          </w:rPr>
          <w:t>(二)、特种高分子材料项目目标</w:t>
        </w:r>
        <w:r>
          <w:tab/>
        </w:r>
        <w:r>
          <w:fldChar w:fldCharType="begin"/>
        </w:r>
        <w:r>
          <w:instrText xml:space="preserve"> PAGEREF _Toc20674 \h </w:instrText>
        </w:r>
        <w:r>
          <w:fldChar w:fldCharType="separate"/>
        </w:r>
        <w:r>
          <w:t>5</w:t>
        </w:r>
        <w:r>
          <w:fldChar w:fldCharType="end"/>
        </w:r>
      </w:hyperlink>
    </w:p>
    <w:p>
      <w:pPr>
        <w:pStyle w:val="TOC2"/>
        <w:tabs>
          <w:tab w:val="right" w:leader="dot" w:pos="8306"/>
        </w:tabs>
      </w:pPr>
      <w:hyperlink w:anchor="_Toc18587" w:history="1">
        <w:r>
          <w:rPr>
            <w:rFonts w:ascii="仿宋" w:eastAsia="仿宋" w:hAnsi="仿宋" w:cs="仿宋" w:hint="eastAsia"/>
            <w:lang w:eastAsia="zh-CN"/>
          </w:rPr>
          <w:t>(三)、特种高分子材料项目提出的理由</w:t>
        </w:r>
        <w:r>
          <w:tab/>
        </w:r>
        <w:r>
          <w:fldChar w:fldCharType="begin"/>
        </w:r>
        <w:r>
          <w:instrText xml:space="preserve"> PAGEREF _Toc18587 \h </w:instrText>
        </w:r>
        <w:r>
          <w:fldChar w:fldCharType="separate"/>
        </w:r>
        <w:r>
          <w:t>6</w:t>
        </w:r>
        <w:r>
          <w:fldChar w:fldCharType="end"/>
        </w:r>
      </w:hyperlink>
    </w:p>
    <w:p>
      <w:pPr>
        <w:pStyle w:val="TOC2"/>
        <w:tabs>
          <w:tab w:val="right" w:leader="dot" w:pos="8306"/>
        </w:tabs>
      </w:pPr>
      <w:hyperlink w:anchor="_Toc17920" w:history="1">
        <w:r>
          <w:rPr>
            <w:rFonts w:ascii="仿宋" w:eastAsia="仿宋" w:hAnsi="仿宋" w:cs="仿宋" w:hint="eastAsia"/>
            <w:lang w:eastAsia="zh-CN"/>
          </w:rPr>
          <w:t>(四)、特种高分子材料项目意义</w:t>
        </w:r>
        <w:r>
          <w:tab/>
        </w:r>
        <w:r>
          <w:fldChar w:fldCharType="begin"/>
        </w:r>
        <w:r>
          <w:instrText xml:space="preserve"> PAGEREF _Toc17920 \h </w:instrText>
        </w:r>
        <w:r>
          <w:fldChar w:fldCharType="separate"/>
        </w:r>
        <w:r>
          <w:t>8</w:t>
        </w:r>
        <w:r>
          <w:fldChar w:fldCharType="end"/>
        </w:r>
      </w:hyperlink>
    </w:p>
    <w:p>
      <w:pPr>
        <w:pStyle w:val="TOC2"/>
        <w:tabs>
          <w:tab w:val="right" w:leader="dot" w:pos="8306"/>
        </w:tabs>
      </w:pPr>
      <w:hyperlink w:anchor="_Toc885" w:history="1">
        <w:r>
          <w:rPr>
            <w:rFonts w:ascii="仿宋" w:eastAsia="仿宋" w:hAnsi="仿宋" w:cs="仿宋" w:hint="eastAsia"/>
            <w:lang w:eastAsia="zh-CN"/>
          </w:rPr>
          <w:t>(五)、特种高分子材料项目背景</w:t>
        </w:r>
        <w:r>
          <w:tab/>
        </w:r>
        <w:r>
          <w:fldChar w:fldCharType="begin"/>
        </w:r>
        <w:r>
          <w:instrText xml:space="preserve"> PAGEREF _Toc885 \h </w:instrText>
        </w:r>
        <w:r>
          <w:fldChar w:fldCharType="separate"/>
        </w:r>
        <w:r>
          <w:t>9</w:t>
        </w:r>
        <w:r>
          <w:fldChar w:fldCharType="end"/>
        </w:r>
      </w:hyperlink>
    </w:p>
    <w:p>
      <w:pPr>
        <w:pStyle w:val="TOC1"/>
        <w:tabs>
          <w:tab w:val="right" w:leader="dot" w:pos="8306"/>
        </w:tabs>
      </w:pPr>
      <w:hyperlink w:anchor="_Toc15576" w:history="1">
        <w:r>
          <w:rPr>
            <w:rFonts w:ascii="仿宋" w:eastAsia="仿宋" w:hAnsi="仿宋" w:cs="仿宋" w:hint="eastAsia"/>
            <w:lang w:eastAsia="zh-CN"/>
          </w:rPr>
          <w:t>二、特种高分子材料项目建设背景及必要性分析</w:t>
        </w:r>
        <w:r>
          <w:tab/>
        </w:r>
        <w:r>
          <w:fldChar w:fldCharType="begin"/>
        </w:r>
        <w:r>
          <w:instrText xml:space="preserve"> PAGEREF _Toc15576 \h </w:instrText>
        </w:r>
        <w:r>
          <w:fldChar w:fldCharType="separate"/>
        </w:r>
        <w:r>
          <w:t>10</w:t>
        </w:r>
        <w:r>
          <w:fldChar w:fldCharType="end"/>
        </w:r>
      </w:hyperlink>
    </w:p>
    <w:p>
      <w:pPr>
        <w:pStyle w:val="TOC2"/>
        <w:tabs>
          <w:tab w:val="right" w:leader="dot" w:pos="8306"/>
        </w:tabs>
      </w:pPr>
      <w:hyperlink w:anchor="_Toc17243" w:history="1">
        <w:r>
          <w:rPr>
            <w:rFonts w:ascii="仿宋" w:eastAsia="仿宋" w:hAnsi="仿宋" w:cs="仿宋" w:hint="eastAsia"/>
            <w:lang w:eastAsia="zh-CN"/>
          </w:rPr>
          <w:t>(一)、特种高分子材料项目背景分析</w:t>
        </w:r>
        <w:r>
          <w:tab/>
        </w:r>
        <w:r>
          <w:fldChar w:fldCharType="begin"/>
        </w:r>
        <w:r>
          <w:instrText xml:space="preserve"> PAGEREF _Toc17243 \h </w:instrText>
        </w:r>
        <w:r>
          <w:fldChar w:fldCharType="separate"/>
        </w:r>
        <w:r>
          <w:t>10</w:t>
        </w:r>
        <w:r>
          <w:fldChar w:fldCharType="end"/>
        </w:r>
      </w:hyperlink>
    </w:p>
    <w:p>
      <w:pPr>
        <w:pStyle w:val="TOC2"/>
        <w:tabs>
          <w:tab w:val="right" w:leader="dot" w:pos="8306"/>
        </w:tabs>
      </w:pPr>
      <w:hyperlink w:anchor="_Toc16382" w:history="1">
        <w:r>
          <w:rPr>
            <w:rFonts w:ascii="仿宋" w:eastAsia="仿宋" w:hAnsi="仿宋" w:cs="仿宋" w:hint="eastAsia"/>
            <w:lang w:eastAsia="zh-CN"/>
          </w:rPr>
          <w:t>(二)、特种高分子材料项目建设必要性分析</w:t>
        </w:r>
        <w:r>
          <w:tab/>
        </w:r>
        <w:r>
          <w:fldChar w:fldCharType="begin"/>
        </w:r>
        <w:r>
          <w:instrText xml:space="preserve"> PAGEREF _Toc16382 \h </w:instrText>
        </w:r>
        <w:r>
          <w:fldChar w:fldCharType="separate"/>
        </w:r>
        <w:r>
          <w:t>11</w:t>
        </w:r>
        <w:r>
          <w:fldChar w:fldCharType="end"/>
        </w:r>
      </w:hyperlink>
    </w:p>
    <w:p>
      <w:pPr>
        <w:pStyle w:val="TOC1"/>
        <w:tabs>
          <w:tab w:val="right" w:leader="dot" w:pos="8306"/>
        </w:tabs>
      </w:pPr>
      <w:hyperlink w:anchor="_Toc24834" w:history="1">
        <w:r>
          <w:rPr>
            <w:rFonts w:ascii="仿宋" w:eastAsia="仿宋" w:hAnsi="仿宋" w:cs="仿宋" w:hint="eastAsia"/>
            <w:lang w:eastAsia="zh-CN"/>
          </w:rPr>
          <w:t>三、特种高分子材料项目危机管理</w:t>
        </w:r>
        <w:r>
          <w:tab/>
        </w:r>
        <w:r>
          <w:fldChar w:fldCharType="begin"/>
        </w:r>
        <w:r>
          <w:instrText xml:space="preserve"> PAGEREF _Toc24834 \h </w:instrText>
        </w:r>
        <w:r>
          <w:fldChar w:fldCharType="separate"/>
        </w:r>
        <w:r>
          <w:t>13</w:t>
        </w:r>
        <w:r>
          <w:fldChar w:fldCharType="end"/>
        </w:r>
      </w:hyperlink>
    </w:p>
    <w:p>
      <w:pPr>
        <w:pStyle w:val="TOC2"/>
        <w:tabs>
          <w:tab w:val="right" w:leader="dot" w:pos="8306"/>
        </w:tabs>
      </w:pPr>
      <w:hyperlink w:anchor="_Toc8923" w:history="1">
        <w:r>
          <w:rPr>
            <w:rFonts w:ascii="仿宋" w:eastAsia="仿宋" w:hAnsi="仿宋" w:cs="仿宋" w:hint="eastAsia"/>
            <w:lang w:eastAsia="zh-CN"/>
          </w:rPr>
          <w:t>(一)、危机预警与识别</w:t>
        </w:r>
        <w:r>
          <w:tab/>
        </w:r>
        <w:r>
          <w:fldChar w:fldCharType="begin"/>
        </w:r>
        <w:r>
          <w:instrText xml:space="preserve"> PAGEREF _Toc8923 \h </w:instrText>
        </w:r>
        <w:r>
          <w:fldChar w:fldCharType="separate"/>
        </w:r>
        <w:r>
          <w:t>13</w:t>
        </w:r>
        <w:r>
          <w:fldChar w:fldCharType="end"/>
        </w:r>
      </w:hyperlink>
    </w:p>
    <w:p>
      <w:pPr>
        <w:pStyle w:val="TOC2"/>
        <w:tabs>
          <w:tab w:val="right" w:leader="dot" w:pos="8306"/>
        </w:tabs>
      </w:pPr>
      <w:hyperlink w:anchor="_Toc29075" w:history="1">
        <w:r>
          <w:rPr>
            <w:rFonts w:ascii="仿宋" w:eastAsia="仿宋" w:hAnsi="仿宋" w:cs="仿宋" w:hint="eastAsia"/>
            <w:lang w:eastAsia="zh-CN"/>
          </w:rPr>
          <w:t>(二)、危机应对与恢复</w:t>
        </w:r>
        <w:r>
          <w:tab/>
        </w:r>
        <w:r>
          <w:fldChar w:fldCharType="begin"/>
        </w:r>
        <w:r>
          <w:instrText xml:space="preserve"> PAGEREF _Toc29075 \h </w:instrText>
        </w:r>
        <w:r>
          <w:fldChar w:fldCharType="separate"/>
        </w:r>
        <w:r>
          <w:t>14</w:t>
        </w:r>
        <w:r>
          <w:fldChar w:fldCharType="end"/>
        </w:r>
      </w:hyperlink>
    </w:p>
    <w:p>
      <w:pPr>
        <w:pStyle w:val="TOC1"/>
        <w:tabs>
          <w:tab w:val="right" w:leader="dot" w:pos="8306"/>
        </w:tabs>
      </w:pPr>
      <w:hyperlink w:anchor="_Toc32719" w:history="1">
        <w:r>
          <w:rPr>
            <w:rFonts w:ascii="仿宋" w:eastAsia="仿宋" w:hAnsi="仿宋" w:cs="仿宋" w:hint="eastAsia"/>
            <w:lang w:eastAsia="zh-CN"/>
          </w:rPr>
          <w:t>四、特种高分子材料项目文档管理</w:t>
        </w:r>
        <w:r>
          <w:tab/>
        </w:r>
        <w:r>
          <w:fldChar w:fldCharType="begin"/>
        </w:r>
        <w:r>
          <w:instrText xml:space="preserve"> PAGEREF _Toc32719 \h </w:instrText>
        </w:r>
        <w:r>
          <w:fldChar w:fldCharType="separate"/>
        </w:r>
        <w:r>
          <w:t>15</w:t>
        </w:r>
        <w:r>
          <w:fldChar w:fldCharType="end"/>
        </w:r>
      </w:hyperlink>
    </w:p>
    <w:p>
      <w:pPr>
        <w:pStyle w:val="TOC2"/>
        <w:tabs>
          <w:tab w:val="right" w:leader="dot" w:pos="8306"/>
        </w:tabs>
      </w:pPr>
      <w:hyperlink w:anchor="_Toc97" w:history="1">
        <w:r>
          <w:rPr>
            <w:rFonts w:ascii="仿宋" w:eastAsia="仿宋" w:hAnsi="仿宋" w:cs="仿宋" w:hint="eastAsia"/>
            <w:lang w:eastAsia="zh-CN"/>
          </w:rPr>
          <w:t>(一)、文档编制与审查</w:t>
        </w:r>
        <w:r>
          <w:tab/>
        </w:r>
        <w:r>
          <w:fldChar w:fldCharType="begin"/>
        </w:r>
        <w:r>
          <w:instrText xml:space="preserve"> PAGEREF _Toc97 \h </w:instrText>
        </w:r>
        <w:r>
          <w:fldChar w:fldCharType="separate"/>
        </w:r>
        <w:r>
          <w:t>15</w:t>
        </w:r>
        <w:r>
          <w:fldChar w:fldCharType="end"/>
        </w:r>
      </w:hyperlink>
    </w:p>
    <w:p>
      <w:pPr>
        <w:pStyle w:val="TOC2"/>
        <w:tabs>
          <w:tab w:val="right" w:leader="dot" w:pos="8306"/>
        </w:tabs>
      </w:pPr>
      <w:hyperlink w:anchor="_Toc28044" w:history="1">
        <w:r>
          <w:rPr>
            <w:rFonts w:ascii="仿宋" w:eastAsia="仿宋" w:hAnsi="仿宋" w:cs="仿宋" w:hint="eastAsia"/>
            <w:lang w:eastAsia="zh-CN"/>
          </w:rPr>
          <w:t>(二)、文档发布与分发</w:t>
        </w:r>
        <w:r>
          <w:tab/>
        </w:r>
        <w:r>
          <w:fldChar w:fldCharType="begin"/>
        </w:r>
        <w:r>
          <w:instrText xml:space="preserve"> PAGEREF _Toc28044 \h </w:instrText>
        </w:r>
        <w:r>
          <w:fldChar w:fldCharType="separate"/>
        </w:r>
        <w:r>
          <w:t>17</w:t>
        </w:r>
        <w:r>
          <w:fldChar w:fldCharType="end"/>
        </w:r>
      </w:hyperlink>
    </w:p>
    <w:p>
      <w:pPr>
        <w:pStyle w:val="TOC2"/>
        <w:tabs>
          <w:tab w:val="right" w:leader="dot" w:pos="8306"/>
        </w:tabs>
      </w:pPr>
      <w:hyperlink w:anchor="_Toc18259" w:history="1">
        <w:r>
          <w:rPr>
            <w:rFonts w:ascii="仿宋" w:eastAsia="仿宋" w:hAnsi="仿宋" w:cs="仿宋" w:hint="eastAsia"/>
            <w:lang w:eastAsia="zh-CN"/>
          </w:rPr>
          <w:t>(三)、文档存档与归档</w:t>
        </w:r>
        <w:r>
          <w:tab/>
        </w:r>
        <w:r>
          <w:fldChar w:fldCharType="begin"/>
        </w:r>
        <w:r>
          <w:instrText xml:space="preserve"> PAGEREF _Toc18259 \h </w:instrText>
        </w:r>
        <w:r>
          <w:fldChar w:fldCharType="separate"/>
        </w:r>
        <w:r>
          <w:t>18</w:t>
        </w:r>
        <w:r>
          <w:fldChar w:fldCharType="end"/>
        </w:r>
      </w:hyperlink>
    </w:p>
    <w:p>
      <w:pPr>
        <w:pStyle w:val="TOC1"/>
        <w:tabs>
          <w:tab w:val="right" w:leader="dot" w:pos="8306"/>
        </w:tabs>
      </w:pPr>
      <w:hyperlink w:anchor="_Toc19545" w:history="1">
        <w:r>
          <w:rPr>
            <w:rFonts w:ascii="仿宋" w:eastAsia="仿宋" w:hAnsi="仿宋" w:cs="仿宋" w:hint="eastAsia"/>
            <w:lang w:eastAsia="zh-CN"/>
          </w:rPr>
          <w:t>五、特种高分子材料项目选址可行性分析</w:t>
        </w:r>
        <w:r>
          <w:tab/>
        </w:r>
        <w:r>
          <w:fldChar w:fldCharType="begin"/>
        </w:r>
        <w:r>
          <w:instrText xml:space="preserve"> PAGEREF _Toc19545 \h </w:instrText>
        </w:r>
        <w:r>
          <w:fldChar w:fldCharType="separate"/>
        </w:r>
        <w:r>
          <w:t>19</w:t>
        </w:r>
        <w:r>
          <w:fldChar w:fldCharType="end"/>
        </w:r>
      </w:hyperlink>
    </w:p>
    <w:p>
      <w:pPr>
        <w:pStyle w:val="TOC2"/>
        <w:tabs>
          <w:tab w:val="right" w:leader="dot" w:pos="8306"/>
        </w:tabs>
      </w:pPr>
      <w:hyperlink w:anchor="_Toc25516" w:history="1">
        <w:r>
          <w:rPr>
            <w:rFonts w:ascii="仿宋" w:eastAsia="仿宋" w:hAnsi="仿宋" w:cs="仿宋" w:hint="eastAsia"/>
            <w:lang w:eastAsia="zh-CN"/>
          </w:rPr>
          <w:t>(一)、特种高分子材料项目选址</w:t>
        </w:r>
        <w:r>
          <w:tab/>
        </w:r>
        <w:r>
          <w:fldChar w:fldCharType="begin"/>
        </w:r>
        <w:r>
          <w:instrText xml:space="preserve"> PAGEREF _Toc25516 \h </w:instrText>
        </w:r>
        <w:r>
          <w:fldChar w:fldCharType="separate"/>
        </w:r>
        <w:r>
          <w:t>19</w:t>
        </w:r>
        <w:r>
          <w:fldChar w:fldCharType="end"/>
        </w:r>
      </w:hyperlink>
    </w:p>
    <w:p>
      <w:pPr>
        <w:pStyle w:val="TOC2"/>
        <w:tabs>
          <w:tab w:val="right" w:leader="dot" w:pos="8306"/>
        </w:tabs>
      </w:pPr>
      <w:hyperlink w:anchor="_Toc21039" w:history="1">
        <w:r>
          <w:rPr>
            <w:rFonts w:ascii="仿宋" w:eastAsia="仿宋" w:hAnsi="仿宋" w:cs="仿宋" w:hint="eastAsia"/>
            <w:lang w:eastAsia="zh-CN"/>
          </w:rPr>
          <w:t>(二)、用地控制指标</w:t>
        </w:r>
        <w:r>
          <w:tab/>
        </w:r>
        <w:r>
          <w:fldChar w:fldCharType="begin"/>
        </w:r>
        <w:r>
          <w:instrText xml:space="preserve"> PAGEREF _Toc21039 \h </w:instrText>
        </w:r>
        <w:r>
          <w:fldChar w:fldCharType="separate"/>
        </w:r>
        <w:r>
          <w:t>19</w:t>
        </w:r>
        <w:r>
          <w:fldChar w:fldCharType="end"/>
        </w:r>
      </w:hyperlink>
    </w:p>
    <w:p>
      <w:pPr>
        <w:pStyle w:val="TOC2"/>
        <w:tabs>
          <w:tab w:val="right" w:leader="dot" w:pos="8306"/>
        </w:tabs>
      </w:pPr>
      <w:hyperlink w:anchor="_Toc12831" w:history="1">
        <w:r>
          <w:rPr>
            <w:rFonts w:ascii="仿宋" w:eastAsia="仿宋" w:hAnsi="仿宋" w:cs="仿宋" w:hint="eastAsia"/>
            <w:lang w:eastAsia="zh-CN"/>
          </w:rPr>
          <w:t>(三)、节约用地措施</w:t>
        </w:r>
        <w:r>
          <w:tab/>
        </w:r>
        <w:r>
          <w:fldChar w:fldCharType="begin"/>
        </w:r>
        <w:r>
          <w:instrText xml:space="preserve"> PAGEREF _Toc12831 \h </w:instrText>
        </w:r>
        <w:r>
          <w:fldChar w:fldCharType="separate"/>
        </w:r>
        <w:r>
          <w:t>21</w:t>
        </w:r>
        <w:r>
          <w:fldChar w:fldCharType="end"/>
        </w:r>
      </w:hyperlink>
    </w:p>
    <w:p>
      <w:pPr>
        <w:pStyle w:val="TOC2"/>
        <w:tabs>
          <w:tab w:val="right" w:leader="dot" w:pos="8306"/>
        </w:tabs>
      </w:pPr>
      <w:hyperlink w:anchor="_Toc29976" w:history="1">
        <w:r>
          <w:rPr>
            <w:rFonts w:ascii="仿宋" w:eastAsia="仿宋" w:hAnsi="仿宋" w:cs="仿宋" w:hint="eastAsia"/>
            <w:lang w:eastAsia="zh-CN"/>
          </w:rPr>
          <w:t>(四)、总图布置方案</w:t>
        </w:r>
        <w:r>
          <w:tab/>
        </w:r>
        <w:r>
          <w:fldChar w:fldCharType="begin"/>
        </w:r>
        <w:r>
          <w:instrText xml:space="preserve"> PAGEREF _Toc29976 \h </w:instrText>
        </w:r>
        <w:r>
          <w:fldChar w:fldCharType="separate"/>
        </w:r>
        <w:r>
          <w:t>22</w:t>
        </w:r>
        <w:r>
          <w:fldChar w:fldCharType="end"/>
        </w:r>
      </w:hyperlink>
    </w:p>
    <w:p>
      <w:pPr>
        <w:pStyle w:val="TOC2"/>
        <w:tabs>
          <w:tab w:val="right" w:leader="dot" w:pos="8306"/>
        </w:tabs>
      </w:pPr>
      <w:hyperlink w:anchor="_Toc5184" w:history="1">
        <w:r>
          <w:rPr>
            <w:rFonts w:ascii="仿宋" w:eastAsia="仿宋" w:hAnsi="仿宋" w:cs="仿宋" w:hint="eastAsia"/>
            <w:lang w:eastAsia="zh-CN"/>
          </w:rPr>
          <w:t>(五)、选址综合评价</w:t>
        </w:r>
        <w:r>
          <w:tab/>
        </w:r>
        <w:r>
          <w:fldChar w:fldCharType="begin"/>
        </w:r>
        <w:r>
          <w:instrText xml:space="preserve"> PAGEREF _Toc5184 \h </w:instrText>
        </w:r>
        <w:r>
          <w:fldChar w:fldCharType="separate"/>
        </w:r>
        <w:r>
          <w:t>23</w:t>
        </w:r>
        <w:r>
          <w:fldChar w:fldCharType="end"/>
        </w:r>
      </w:hyperlink>
    </w:p>
    <w:p>
      <w:pPr>
        <w:pStyle w:val="TOC1"/>
        <w:tabs>
          <w:tab w:val="right" w:leader="dot" w:pos="8306"/>
        </w:tabs>
      </w:pPr>
      <w:hyperlink w:anchor="_Toc3388" w:history="1">
        <w:r>
          <w:rPr>
            <w:rFonts w:ascii="仿宋" w:eastAsia="仿宋" w:hAnsi="仿宋" w:cs="仿宋" w:hint="eastAsia"/>
            <w:lang w:eastAsia="zh-CN"/>
          </w:rPr>
          <w:t>六、特种高分子材料项目土建工程</w:t>
        </w:r>
        <w:r>
          <w:tab/>
        </w:r>
        <w:r>
          <w:fldChar w:fldCharType="begin"/>
        </w:r>
        <w:r>
          <w:instrText xml:space="preserve"> PAGEREF _Toc3388 \h </w:instrText>
        </w:r>
        <w:r>
          <w:fldChar w:fldCharType="separate"/>
        </w:r>
        <w:r>
          <w:t>24</w:t>
        </w:r>
        <w:r>
          <w:fldChar w:fldCharType="end"/>
        </w:r>
      </w:hyperlink>
    </w:p>
    <w:p>
      <w:pPr>
        <w:pStyle w:val="TOC2"/>
        <w:tabs>
          <w:tab w:val="right" w:leader="dot" w:pos="8306"/>
        </w:tabs>
      </w:pPr>
      <w:hyperlink w:anchor="_Toc13020" w:history="1">
        <w:r>
          <w:rPr>
            <w:rFonts w:ascii="仿宋" w:eastAsia="仿宋" w:hAnsi="仿宋" w:cs="仿宋" w:hint="eastAsia"/>
            <w:lang w:eastAsia="zh-CN"/>
          </w:rPr>
          <w:t>(一)、建筑工程设计原则</w:t>
        </w:r>
        <w:r>
          <w:tab/>
        </w:r>
        <w:r>
          <w:fldChar w:fldCharType="begin"/>
        </w:r>
        <w:r>
          <w:instrText xml:space="preserve"> PAGEREF _Toc13020 \h </w:instrText>
        </w:r>
        <w:r>
          <w:fldChar w:fldCharType="separate"/>
        </w:r>
        <w:r>
          <w:t>24</w:t>
        </w:r>
        <w:r>
          <w:fldChar w:fldCharType="end"/>
        </w:r>
      </w:hyperlink>
    </w:p>
    <w:p>
      <w:pPr>
        <w:pStyle w:val="TOC2"/>
        <w:tabs>
          <w:tab w:val="right" w:leader="dot" w:pos="8306"/>
        </w:tabs>
      </w:pPr>
      <w:hyperlink w:anchor="_Toc5233" w:history="1">
        <w:r>
          <w:rPr>
            <w:rFonts w:ascii="仿宋" w:eastAsia="仿宋" w:hAnsi="仿宋" w:cs="仿宋" w:hint="eastAsia"/>
            <w:lang w:eastAsia="zh-CN"/>
          </w:rPr>
          <w:t>(二)、土建工程设计年限及安全等级</w:t>
        </w:r>
        <w:r>
          <w:tab/>
        </w:r>
        <w:r>
          <w:fldChar w:fldCharType="begin"/>
        </w:r>
        <w:r>
          <w:instrText xml:space="preserve"> PAGEREF _Toc5233 \h </w:instrText>
        </w:r>
        <w:r>
          <w:fldChar w:fldCharType="separate"/>
        </w:r>
        <w:r>
          <w:t>26</w:t>
        </w:r>
        <w:r>
          <w:fldChar w:fldCharType="end"/>
        </w:r>
      </w:hyperlink>
    </w:p>
    <w:p>
      <w:pPr>
        <w:pStyle w:val="TOC2"/>
        <w:tabs>
          <w:tab w:val="right" w:leader="dot" w:pos="8306"/>
        </w:tabs>
      </w:pPr>
      <w:hyperlink w:anchor="_Toc11201" w:history="1">
        <w:r>
          <w:rPr>
            <w:rFonts w:ascii="仿宋" w:eastAsia="仿宋" w:hAnsi="仿宋" w:cs="仿宋" w:hint="eastAsia"/>
            <w:lang w:eastAsia="zh-CN"/>
          </w:rPr>
          <w:t>(三)、建筑工程设计总体要求</w:t>
        </w:r>
        <w:r>
          <w:tab/>
        </w:r>
        <w:r>
          <w:fldChar w:fldCharType="begin"/>
        </w:r>
        <w:r>
          <w:instrText xml:space="preserve"> PAGEREF _Toc11201 \h </w:instrText>
        </w:r>
        <w:r>
          <w:fldChar w:fldCharType="separate"/>
        </w:r>
        <w:r>
          <w:t>27</w:t>
        </w:r>
        <w:r>
          <w:fldChar w:fldCharType="end"/>
        </w:r>
      </w:hyperlink>
    </w:p>
    <w:p>
      <w:pPr>
        <w:pStyle w:val="TOC2"/>
        <w:tabs>
          <w:tab w:val="right" w:leader="dot" w:pos="8306"/>
        </w:tabs>
      </w:pPr>
      <w:hyperlink w:anchor="_Toc22359" w:history="1">
        <w:r>
          <w:rPr>
            <w:rFonts w:ascii="仿宋" w:eastAsia="仿宋" w:hAnsi="仿宋" w:cs="仿宋" w:hint="eastAsia"/>
            <w:lang w:eastAsia="zh-CN"/>
          </w:rPr>
          <w:t>(四)、土建工程建设指标</w:t>
        </w:r>
        <w:r>
          <w:tab/>
        </w:r>
        <w:r>
          <w:fldChar w:fldCharType="begin"/>
        </w:r>
        <w:r>
          <w:instrText xml:space="preserve"> PAGEREF _Toc22359 \h </w:instrText>
        </w:r>
        <w:r>
          <w:fldChar w:fldCharType="separate"/>
        </w:r>
        <w:r>
          <w:t>27</w:t>
        </w:r>
        <w:r>
          <w:fldChar w:fldCharType="end"/>
        </w:r>
      </w:hyperlink>
    </w:p>
    <w:p>
      <w:pPr>
        <w:pStyle w:val="TOC1"/>
        <w:tabs>
          <w:tab w:val="right" w:leader="dot" w:pos="8306"/>
        </w:tabs>
      </w:pPr>
      <w:hyperlink w:anchor="_Toc20209" w:history="1">
        <w:r>
          <w:rPr>
            <w:rFonts w:ascii="仿宋" w:eastAsia="仿宋" w:hAnsi="仿宋" w:cs="仿宋" w:hint="eastAsia"/>
            <w:lang w:eastAsia="zh-CN"/>
          </w:rPr>
          <w:t>七、特种高分子材料项目技术管理</w:t>
        </w:r>
        <w:r>
          <w:tab/>
        </w:r>
        <w:r>
          <w:fldChar w:fldCharType="begin"/>
        </w:r>
        <w:r>
          <w:instrText xml:space="preserve"> PAGEREF _Toc20209 \h </w:instrText>
        </w:r>
        <w:r>
          <w:fldChar w:fldCharType="separate"/>
        </w:r>
        <w:r>
          <w:t>28</w:t>
        </w:r>
        <w:r>
          <w:fldChar w:fldCharType="end"/>
        </w:r>
      </w:hyperlink>
    </w:p>
    <w:p>
      <w:pPr>
        <w:pStyle w:val="TOC2"/>
        <w:tabs>
          <w:tab w:val="right" w:leader="dot" w:pos="8306"/>
        </w:tabs>
      </w:pPr>
      <w:hyperlink w:anchor="_Toc19523" w:history="1">
        <w:r>
          <w:rPr>
            <w:rFonts w:ascii="仿宋" w:eastAsia="仿宋" w:hAnsi="仿宋" w:cs="仿宋" w:hint="eastAsia"/>
            <w:lang w:eastAsia="zh-CN"/>
          </w:rPr>
          <w:t>(一)、技术方案选用方向</w:t>
        </w:r>
        <w:r>
          <w:tab/>
        </w:r>
        <w:r>
          <w:fldChar w:fldCharType="begin"/>
        </w:r>
        <w:r>
          <w:instrText xml:space="preserve"> PAGEREF _Toc19523 \h </w:instrText>
        </w:r>
        <w:r>
          <w:fldChar w:fldCharType="separate"/>
        </w:r>
        <w:r>
          <w:t>28</w:t>
        </w:r>
        <w:r>
          <w:fldChar w:fldCharType="end"/>
        </w:r>
      </w:hyperlink>
    </w:p>
    <w:p>
      <w:pPr>
        <w:pStyle w:val="TOC2"/>
        <w:tabs>
          <w:tab w:val="right" w:leader="dot" w:pos="8306"/>
        </w:tabs>
      </w:pPr>
      <w:hyperlink w:anchor="_Toc28255" w:history="1">
        <w:r>
          <w:rPr>
            <w:rFonts w:ascii="仿宋" w:eastAsia="仿宋" w:hAnsi="仿宋" w:cs="仿宋" w:hint="eastAsia"/>
            <w:lang w:eastAsia="zh-CN"/>
          </w:rPr>
          <w:t>(二)、工艺技术方案选用原则</w:t>
        </w:r>
        <w:r>
          <w:tab/>
        </w:r>
        <w:r>
          <w:fldChar w:fldCharType="begin"/>
        </w:r>
        <w:r>
          <w:instrText xml:space="preserve"> PAGEREF _Toc28255 \h </w:instrText>
        </w:r>
        <w:r>
          <w:fldChar w:fldCharType="separate"/>
        </w:r>
        <w:r>
          <w:t>29</w:t>
        </w:r>
        <w:r>
          <w:fldChar w:fldCharType="end"/>
        </w:r>
      </w:hyperlink>
    </w:p>
    <w:p>
      <w:pPr>
        <w:pStyle w:val="TOC2"/>
        <w:tabs>
          <w:tab w:val="right" w:leader="dot" w:pos="8306"/>
        </w:tabs>
      </w:pPr>
      <w:hyperlink w:anchor="_Toc9858" w:history="1">
        <w:r>
          <w:rPr>
            <w:rFonts w:ascii="仿宋" w:eastAsia="仿宋" w:hAnsi="仿宋" w:cs="仿宋" w:hint="eastAsia"/>
            <w:lang w:eastAsia="zh-CN"/>
          </w:rPr>
          <w:t>(三)、工艺技术方案要求</w:t>
        </w:r>
        <w:r>
          <w:tab/>
        </w:r>
        <w:r>
          <w:fldChar w:fldCharType="begin"/>
        </w:r>
        <w:r>
          <w:instrText xml:space="preserve"> PAGEREF _Toc9858 \h </w:instrText>
        </w:r>
        <w:r>
          <w:fldChar w:fldCharType="separate"/>
        </w:r>
        <w:r>
          <w:t>32</w:t>
        </w:r>
        <w:r>
          <w:fldChar w:fldCharType="end"/>
        </w:r>
      </w:hyperlink>
    </w:p>
    <w:p>
      <w:pPr>
        <w:pStyle w:val="TOC1"/>
        <w:tabs>
          <w:tab w:val="right" w:leader="dot" w:pos="8306"/>
        </w:tabs>
      </w:pPr>
      <w:hyperlink w:anchor="_Toc7334" w:history="1">
        <w:r>
          <w:rPr>
            <w:rFonts w:ascii="仿宋" w:eastAsia="仿宋" w:hAnsi="仿宋" w:cs="仿宋" w:hint="eastAsia"/>
            <w:lang w:eastAsia="zh-CN"/>
          </w:rPr>
          <w:t>八、特种高分子材料项目经营效益</w:t>
        </w:r>
        <w:r>
          <w:tab/>
        </w:r>
        <w:r>
          <w:fldChar w:fldCharType="begin"/>
        </w:r>
        <w:r>
          <w:instrText xml:space="preserve"> PAGEREF _Toc7334 \h </w:instrText>
        </w:r>
        <w:r>
          <w:fldChar w:fldCharType="separate"/>
        </w:r>
        <w:r>
          <w:t>34</w:t>
        </w:r>
        <w:r>
          <w:fldChar w:fldCharType="end"/>
        </w:r>
      </w:hyperlink>
    </w:p>
    <w:p>
      <w:pPr>
        <w:pStyle w:val="TOC2"/>
        <w:tabs>
          <w:tab w:val="right" w:leader="dot" w:pos="8306"/>
        </w:tabs>
      </w:pPr>
      <w:hyperlink w:anchor="_Toc12480" w:history="1">
        <w:r>
          <w:rPr>
            <w:rFonts w:ascii="仿宋" w:eastAsia="仿宋" w:hAnsi="仿宋" w:cs="仿宋" w:hint="eastAsia"/>
            <w:lang w:eastAsia="zh-CN"/>
          </w:rPr>
          <w:t>(一)、经济评价财务测算</w:t>
        </w:r>
        <w:r>
          <w:tab/>
        </w:r>
        <w:r>
          <w:fldChar w:fldCharType="begin"/>
        </w:r>
        <w:r>
          <w:instrText xml:space="preserve"> PAGEREF _Toc12480 \h </w:instrText>
        </w:r>
        <w:r>
          <w:fldChar w:fldCharType="separate"/>
        </w:r>
        <w:r>
          <w:t>34</w:t>
        </w:r>
        <w:r>
          <w:fldChar w:fldCharType="end"/>
        </w:r>
      </w:hyperlink>
    </w:p>
    <w:p>
      <w:pPr>
        <w:pStyle w:val="TOC2"/>
        <w:tabs>
          <w:tab w:val="right" w:leader="dot" w:pos="8306"/>
        </w:tabs>
      </w:pPr>
      <w:hyperlink w:anchor="_Toc23127" w:history="1">
        <w:r>
          <w:rPr>
            <w:rFonts w:ascii="仿宋" w:eastAsia="仿宋" w:hAnsi="仿宋" w:cs="仿宋" w:hint="eastAsia"/>
            <w:lang w:eastAsia="zh-CN"/>
          </w:rPr>
          <w:t>(二)、特种高分子材料项目盈利能力分析</w:t>
        </w:r>
        <w:r>
          <w:tab/>
        </w:r>
        <w:r>
          <w:fldChar w:fldCharType="begin"/>
        </w:r>
        <w:r>
          <w:instrText xml:space="preserve"> PAGEREF _Toc23127 \h </w:instrText>
        </w:r>
        <w:r>
          <w:fldChar w:fldCharType="separate"/>
        </w:r>
        <w:r>
          <w:t>35</w:t>
        </w:r>
        <w:r>
          <w:fldChar w:fldCharType="end"/>
        </w:r>
      </w:hyperlink>
    </w:p>
    <w:p>
      <w:pPr>
        <w:pStyle w:val="TOC1"/>
        <w:tabs>
          <w:tab w:val="right" w:leader="dot" w:pos="8306"/>
        </w:tabs>
      </w:pPr>
      <w:hyperlink w:anchor="_Toc3986" w:history="1">
        <w:r>
          <w:rPr>
            <w:rFonts w:ascii="仿宋" w:eastAsia="仿宋" w:hAnsi="仿宋" w:cs="仿宋" w:hint="eastAsia"/>
            <w:lang w:eastAsia="zh-CN"/>
          </w:rPr>
          <w:t>九、特种高分子材料项目计划安排</w:t>
        </w:r>
        <w:r>
          <w:tab/>
        </w:r>
        <w:r>
          <w:fldChar w:fldCharType="begin"/>
        </w:r>
        <w:r>
          <w:instrText xml:space="preserve"> PAGEREF _Toc3986 \h </w:instrText>
        </w:r>
        <w:r>
          <w:fldChar w:fldCharType="separate"/>
        </w:r>
        <w:r>
          <w:t>36</w:t>
        </w:r>
        <w:r>
          <w:fldChar w:fldCharType="end"/>
        </w:r>
      </w:hyperlink>
    </w:p>
    <w:p>
      <w:pPr>
        <w:pStyle w:val="TOC2"/>
        <w:tabs>
          <w:tab w:val="right" w:leader="dot" w:pos="8306"/>
        </w:tabs>
      </w:pPr>
      <w:hyperlink w:anchor="_Toc28367" w:history="1">
        <w:r>
          <w:rPr>
            <w:rFonts w:ascii="仿宋" w:eastAsia="仿宋" w:hAnsi="仿宋" w:cs="仿宋" w:hint="eastAsia"/>
            <w:lang w:eastAsia="zh-CN"/>
          </w:rPr>
          <w:t>(一)、建设周期</w:t>
        </w:r>
        <w:r>
          <w:tab/>
        </w:r>
        <w:r>
          <w:fldChar w:fldCharType="begin"/>
        </w:r>
        <w:r>
          <w:instrText xml:space="preserve"> PAGEREF _Toc28367 \h </w:instrText>
        </w:r>
        <w:r>
          <w:fldChar w:fldCharType="separate"/>
        </w:r>
        <w:r>
          <w:t>36</w:t>
        </w:r>
        <w:r>
          <w:fldChar w:fldCharType="end"/>
        </w:r>
      </w:hyperlink>
    </w:p>
    <w:p>
      <w:pPr>
        <w:pStyle w:val="TOC2"/>
        <w:tabs>
          <w:tab w:val="right" w:leader="dot" w:pos="8306"/>
        </w:tabs>
      </w:pPr>
      <w:hyperlink w:anchor="_Toc21883" w:history="1">
        <w:r>
          <w:rPr>
            <w:rFonts w:ascii="仿宋" w:eastAsia="仿宋" w:hAnsi="仿宋" w:cs="仿宋" w:hint="eastAsia"/>
            <w:lang w:eastAsia="zh-CN"/>
          </w:rPr>
          <w:t>(二)、建设进度</w:t>
        </w:r>
        <w:r>
          <w:tab/>
        </w:r>
        <w:r>
          <w:fldChar w:fldCharType="begin"/>
        </w:r>
        <w:r>
          <w:instrText xml:space="preserve"> PAGEREF _Toc21883 \h </w:instrText>
        </w:r>
        <w:r>
          <w:fldChar w:fldCharType="separate"/>
        </w:r>
        <w:r>
          <w:t>37</w:t>
        </w:r>
        <w:r>
          <w:fldChar w:fldCharType="end"/>
        </w:r>
      </w:hyperlink>
    </w:p>
    <w:p>
      <w:pPr>
        <w:pStyle w:val="TOC2"/>
        <w:tabs>
          <w:tab w:val="right" w:leader="dot" w:pos="8306"/>
        </w:tabs>
      </w:pPr>
      <w:hyperlink w:anchor="_Toc20668" w:history="1">
        <w:r>
          <w:rPr>
            <w:rFonts w:ascii="仿宋" w:eastAsia="仿宋" w:hAnsi="仿宋" w:cs="仿宋" w:hint="eastAsia"/>
            <w:lang w:eastAsia="zh-CN"/>
          </w:rPr>
          <w:t>(三)、进度安排注意事项</w:t>
        </w:r>
        <w:r>
          <w:tab/>
        </w:r>
        <w:r>
          <w:fldChar w:fldCharType="begin"/>
        </w:r>
        <w:r>
          <w:instrText xml:space="preserve"> PAGEREF _Toc20668 \h </w:instrText>
        </w:r>
        <w:r>
          <w:fldChar w:fldCharType="separate"/>
        </w:r>
        <w:r>
          <w:t>38</w:t>
        </w:r>
        <w:r>
          <w:fldChar w:fldCharType="end"/>
        </w:r>
      </w:hyperlink>
    </w:p>
    <w:p>
      <w:pPr>
        <w:pStyle w:val="TOC2"/>
        <w:tabs>
          <w:tab w:val="right" w:leader="dot" w:pos="8306"/>
        </w:tabs>
      </w:pPr>
      <w:hyperlink w:anchor="_Toc23519" w:history="1">
        <w:r>
          <w:rPr>
            <w:rFonts w:ascii="仿宋" w:eastAsia="仿宋" w:hAnsi="仿宋" w:cs="仿宋" w:hint="eastAsia"/>
            <w:lang w:eastAsia="zh-CN"/>
          </w:rPr>
          <w:t>(四)、人力资源配置</w:t>
        </w:r>
        <w:r>
          <w:tab/>
        </w:r>
        <w:r>
          <w:fldChar w:fldCharType="begin"/>
        </w:r>
        <w:r>
          <w:instrText xml:space="preserve"> PAGEREF _Toc23519 \h </w:instrText>
        </w:r>
        <w:r>
          <w:fldChar w:fldCharType="separate"/>
        </w:r>
        <w:r>
          <w:t>39</w:t>
        </w:r>
        <w:r>
          <w:fldChar w:fldCharType="end"/>
        </w:r>
      </w:hyperlink>
    </w:p>
    <w:p>
      <w:pPr>
        <w:pStyle w:val="TOC1"/>
        <w:tabs>
          <w:tab w:val="right" w:leader="dot" w:pos="8306"/>
        </w:tabs>
      </w:pPr>
      <w:hyperlink w:anchor="_Toc25519" w:history="1">
        <w:r>
          <w:rPr>
            <w:rFonts w:ascii="仿宋" w:eastAsia="仿宋" w:hAnsi="仿宋" w:cs="仿宋" w:hint="eastAsia"/>
            <w:lang w:eastAsia="zh-CN"/>
          </w:rPr>
          <w:t>十、特种高分子材料项目财务管理</w:t>
        </w:r>
        <w:r>
          <w:tab/>
        </w:r>
        <w:r>
          <w:fldChar w:fldCharType="begin"/>
        </w:r>
        <w:r>
          <w:instrText xml:space="preserve"> PAGEREF _Toc25519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1" w:history="1">
        <w:r>
          <w:rPr>
            <w:rFonts w:ascii="仿宋" w:eastAsia="仿宋" w:hAnsi="仿宋" w:cs="仿宋" w:hint="eastAsia"/>
            <w:lang w:eastAsia="zh-CN"/>
          </w:rPr>
          <w:t>(一)、资金需求大</w:t>
        </w:r>
        <w:r>
          <w:tab/>
        </w:r>
        <w:r>
          <w:fldChar w:fldCharType="begin"/>
        </w:r>
        <w:r>
          <w:instrText xml:space="preserve"> PAGEREF _Toc12481 \h </w:instrText>
        </w:r>
        <w:r>
          <w:fldChar w:fldCharType="separate"/>
        </w:r>
        <w:r>
          <w:t>40</w:t>
        </w:r>
        <w:r>
          <w:fldChar w:fldCharType="end"/>
        </w:r>
      </w:hyperlink>
    </w:p>
    <w:p>
      <w:pPr>
        <w:pStyle w:val="TOC2"/>
        <w:tabs>
          <w:tab w:val="right" w:leader="dot" w:pos="8306"/>
        </w:tabs>
      </w:pPr>
      <w:hyperlink w:anchor="_Toc15223" w:history="1">
        <w:r>
          <w:rPr>
            <w:rFonts w:ascii="仿宋" w:eastAsia="仿宋" w:hAnsi="仿宋" w:cs="仿宋" w:hint="eastAsia"/>
            <w:lang w:eastAsia="zh-CN"/>
          </w:rPr>
          <w:t>(二)、研发周期长</w:t>
        </w:r>
        <w:r>
          <w:tab/>
        </w:r>
        <w:r>
          <w:fldChar w:fldCharType="begin"/>
        </w:r>
        <w:r>
          <w:instrText xml:space="preserve"> PAGEREF _Toc15223 \h </w:instrText>
        </w:r>
        <w:r>
          <w:fldChar w:fldCharType="separate"/>
        </w:r>
        <w:r>
          <w:t>41</w:t>
        </w:r>
        <w:r>
          <w:fldChar w:fldCharType="end"/>
        </w:r>
      </w:hyperlink>
    </w:p>
    <w:p>
      <w:pPr>
        <w:pStyle w:val="TOC2"/>
        <w:tabs>
          <w:tab w:val="right" w:leader="dot" w:pos="8306"/>
        </w:tabs>
      </w:pPr>
      <w:hyperlink w:anchor="_Toc10048" w:history="1">
        <w:r>
          <w:rPr>
            <w:rFonts w:ascii="仿宋" w:eastAsia="仿宋" w:hAnsi="仿宋" w:cs="仿宋" w:hint="eastAsia"/>
            <w:lang w:eastAsia="zh-CN"/>
          </w:rPr>
          <w:t>(三)、市场风险大</w:t>
        </w:r>
        <w:r>
          <w:tab/>
        </w:r>
        <w:r>
          <w:fldChar w:fldCharType="begin"/>
        </w:r>
        <w:r>
          <w:instrText xml:space="preserve"> PAGEREF _Toc10048 \h </w:instrText>
        </w:r>
        <w:r>
          <w:fldChar w:fldCharType="separate"/>
        </w:r>
        <w:r>
          <w:t>43</w:t>
        </w:r>
        <w:r>
          <w:fldChar w:fldCharType="end"/>
        </w:r>
      </w:hyperlink>
    </w:p>
    <w:p>
      <w:pPr>
        <w:pStyle w:val="TOC2"/>
        <w:tabs>
          <w:tab w:val="right" w:leader="dot" w:pos="8306"/>
        </w:tabs>
      </w:pPr>
      <w:hyperlink w:anchor="_Toc23319" w:history="1">
        <w:r>
          <w:rPr>
            <w:rFonts w:ascii="仿宋" w:eastAsia="仿宋" w:hAnsi="仿宋" w:cs="仿宋" w:hint="eastAsia"/>
            <w:lang w:eastAsia="zh-CN"/>
          </w:rPr>
          <w:t>(四)、利润率高</w:t>
        </w:r>
        <w:r>
          <w:tab/>
        </w:r>
        <w:r>
          <w:fldChar w:fldCharType="begin"/>
        </w:r>
        <w:r>
          <w:instrText xml:space="preserve"> PAGEREF _Toc23319 \h </w:instrText>
        </w:r>
        <w:r>
          <w:fldChar w:fldCharType="separate"/>
        </w:r>
        <w:r>
          <w:t>45</w:t>
        </w:r>
        <w:r>
          <w:fldChar w:fldCharType="end"/>
        </w:r>
      </w:hyperlink>
    </w:p>
    <w:p>
      <w:pPr>
        <w:pStyle w:val="TOC1"/>
        <w:tabs>
          <w:tab w:val="right" w:leader="dot" w:pos="8306"/>
        </w:tabs>
      </w:pPr>
      <w:hyperlink w:anchor="_Toc18733" w:history="1">
        <w:r>
          <w:rPr>
            <w:rFonts w:ascii="仿宋" w:eastAsia="仿宋" w:hAnsi="仿宋" w:cs="仿宋" w:hint="eastAsia"/>
            <w:lang w:eastAsia="zh-CN"/>
          </w:rPr>
          <w:t>十一、特种高分子材料项目投资规划</w:t>
        </w:r>
        <w:r>
          <w:tab/>
        </w:r>
        <w:r>
          <w:fldChar w:fldCharType="begin"/>
        </w:r>
        <w:r>
          <w:instrText xml:space="preserve"> PAGEREF _Toc18733 \h </w:instrText>
        </w:r>
        <w:r>
          <w:fldChar w:fldCharType="separate"/>
        </w:r>
        <w:r>
          <w:t>48</w:t>
        </w:r>
        <w:r>
          <w:fldChar w:fldCharType="end"/>
        </w:r>
      </w:hyperlink>
    </w:p>
    <w:p>
      <w:pPr>
        <w:pStyle w:val="TOC2"/>
        <w:tabs>
          <w:tab w:val="right" w:leader="dot" w:pos="8306"/>
        </w:tabs>
      </w:pPr>
      <w:hyperlink w:anchor="_Toc21645" w:history="1">
        <w:r>
          <w:rPr>
            <w:rFonts w:ascii="仿宋" w:eastAsia="仿宋" w:hAnsi="仿宋" w:cs="仿宋" w:hint="eastAsia"/>
            <w:lang w:eastAsia="zh-CN"/>
          </w:rPr>
          <w:t>(一)、特种高分子材料项目总投资估算</w:t>
        </w:r>
        <w:r>
          <w:tab/>
        </w:r>
        <w:r>
          <w:fldChar w:fldCharType="begin"/>
        </w:r>
        <w:r>
          <w:instrText xml:space="preserve"> PAGEREF _Toc21645 \h </w:instrText>
        </w:r>
        <w:r>
          <w:fldChar w:fldCharType="separate"/>
        </w:r>
        <w:r>
          <w:t>48</w:t>
        </w:r>
        <w:r>
          <w:fldChar w:fldCharType="end"/>
        </w:r>
      </w:hyperlink>
    </w:p>
    <w:p>
      <w:pPr>
        <w:pStyle w:val="TOC2"/>
        <w:tabs>
          <w:tab w:val="right" w:leader="dot" w:pos="8306"/>
        </w:tabs>
      </w:pPr>
      <w:hyperlink w:anchor="_Toc6711" w:history="1">
        <w:r>
          <w:rPr>
            <w:rFonts w:ascii="仿宋" w:eastAsia="仿宋" w:hAnsi="仿宋" w:cs="仿宋" w:hint="eastAsia"/>
            <w:lang w:eastAsia="zh-CN"/>
          </w:rPr>
          <w:t>(二)、资金筹措</w:t>
        </w:r>
        <w:r>
          <w:tab/>
        </w:r>
        <w:r>
          <w:fldChar w:fldCharType="begin"/>
        </w:r>
        <w:r>
          <w:instrText xml:space="preserve"> PAGEREF _Toc6711 \h </w:instrText>
        </w:r>
        <w:r>
          <w:fldChar w:fldCharType="separate"/>
        </w:r>
        <w:r>
          <w:t>49</w:t>
        </w:r>
        <w:r>
          <w:fldChar w:fldCharType="end"/>
        </w:r>
      </w:hyperlink>
    </w:p>
    <w:p>
      <w:pPr>
        <w:pStyle w:val="TOC1"/>
        <w:tabs>
          <w:tab w:val="right" w:leader="dot" w:pos="8306"/>
        </w:tabs>
      </w:pPr>
      <w:hyperlink w:anchor="_Toc6094" w:history="1">
        <w:r>
          <w:rPr>
            <w:rFonts w:ascii="仿宋" w:eastAsia="仿宋" w:hAnsi="仿宋" w:cs="仿宋" w:hint="eastAsia"/>
            <w:lang w:eastAsia="zh-CN"/>
          </w:rPr>
          <w:t>十二、特种高分子材料项目环境影响分析</w:t>
        </w:r>
        <w:r>
          <w:tab/>
        </w:r>
        <w:r>
          <w:fldChar w:fldCharType="begin"/>
        </w:r>
        <w:r>
          <w:instrText xml:space="preserve"> PAGEREF _Toc6094 \h </w:instrText>
        </w:r>
        <w:r>
          <w:fldChar w:fldCharType="separate"/>
        </w:r>
        <w:r>
          <w:t>50</w:t>
        </w:r>
        <w:r>
          <w:fldChar w:fldCharType="end"/>
        </w:r>
      </w:hyperlink>
    </w:p>
    <w:p>
      <w:pPr>
        <w:pStyle w:val="TOC2"/>
        <w:tabs>
          <w:tab w:val="right" w:leader="dot" w:pos="8306"/>
        </w:tabs>
      </w:pPr>
      <w:hyperlink w:anchor="_Toc24951" w:history="1">
        <w:r>
          <w:rPr>
            <w:rFonts w:ascii="仿宋" w:eastAsia="仿宋" w:hAnsi="仿宋" w:cs="仿宋" w:hint="eastAsia"/>
            <w:lang w:eastAsia="zh-CN"/>
          </w:rPr>
          <w:t>(一)、建设区域环境质量现状</w:t>
        </w:r>
        <w:r>
          <w:tab/>
        </w:r>
        <w:r>
          <w:fldChar w:fldCharType="begin"/>
        </w:r>
        <w:r>
          <w:instrText xml:space="preserve"> PAGEREF _Toc24951 \h </w:instrText>
        </w:r>
        <w:r>
          <w:fldChar w:fldCharType="separate"/>
        </w:r>
        <w:r>
          <w:t>50</w:t>
        </w:r>
        <w:r>
          <w:fldChar w:fldCharType="end"/>
        </w:r>
      </w:hyperlink>
    </w:p>
    <w:p>
      <w:pPr>
        <w:pStyle w:val="TOC2"/>
        <w:tabs>
          <w:tab w:val="right" w:leader="dot" w:pos="8306"/>
        </w:tabs>
      </w:pPr>
      <w:hyperlink w:anchor="_Toc29344" w:history="1">
        <w:r>
          <w:rPr>
            <w:rFonts w:ascii="仿宋" w:eastAsia="仿宋" w:hAnsi="仿宋" w:cs="仿宋" w:hint="eastAsia"/>
            <w:lang w:eastAsia="zh-CN"/>
          </w:rPr>
          <w:t>(二)、建设期环境保护</w:t>
        </w:r>
        <w:r>
          <w:tab/>
        </w:r>
        <w:r>
          <w:fldChar w:fldCharType="begin"/>
        </w:r>
        <w:r>
          <w:instrText xml:space="preserve"> PAGEREF _Toc29344 \h </w:instrText>
        </w:r>
        <w:r>
          <w:fldChar w:fldCharType="separate"/>
        </w:r>
        <w:r>
          <w:t>51</w:t>
        </w:r>
        <w:r>
          <w:fldChar w:fldCharType="end"/>
        </w:r>
      </w:hyperlink>
    </w:p>
    <w:p>
      <w:pPr>
        <w:pStyle w:val="TOC2"/>
        <w:tabs>
          <w:tab w:val="right" w:leader="dot" w:pos="8306"/>
        </w:tabs>
      </w:pPr>
      <w:hyperlink w:anchor="_Toc5224" w:history="1">
        <w:r>
          <w:rPr>
            <w:rFonts w:ascii="仿宋" w:eastAsia="仿宋" w:hAnsi="仿宋" w:cs="仿宋" w:hint="eastAsia"/>
            <w:lang w:eastAsia="zh-CN"/>
          </w:rPr>
          <w:t>(三)、运营期环境保护</w:t>
        </w:r>
        <w:r>
          <w:tab/>
        </w:r>
        <w:r>
          <w:fldChar w:fldCharType="begin"/>
        </w:r>
        <w:r>
          <w:instrText xml:space="preserve"> PAGEREF _Toc5224 \h </w:instrText>
        </w:r>
        <w:r>
          <w:fldChar w:fldCharType="separate"/>
        </w:r>
        <w:r>
          <w:t>52</w:t>
        </w:r>
        <w:r>
          <w:fldChar w:fldCharType="end"/>
        </w:r>
      </w:hyperlink>
    </w:p>
    <w:p>
      <w:pPr>
        <w:pStyle w:val="TOC2"/>
        <w:tabs>
          <w:tab w:val="right" w:leader="dot" w:pos="8306"/>
        </w:tabs>
      </w:pPr>
      <w:hyperlink w:anchor="_Toc4149" w:history="1">
        <w:r>
          <w:rPr>
            <w:rFonts w:ascii="仿宋" w:eastAsia="仿宋" w:hAnsi="仿宋" w:cs="仿宋" w:hint="eastAsia"/>
            <w:lang w:eastAsia="zh-CN"/>
          </w:rPr>
          <w:t>(四)、特种高分子材料项目建设对区域经济的影响</w:t>
        </w:r>
        <w:r>
          <w:tab/>
        </w:r>
        <w:r>
          <w:fldChar w:fldCharType="begin"/>
        </w:r>
        <w:r>
          <w:instrText xml:space="preserve"> PAGEREF _Toc4149 \h </w:instrText>
        </w:r>
        <w:r>
          <w:fldChar w:fldCharType="separate"/>
        </w:r>
        <w:r>
          <w:t>54</w:t>
        </w:r>
        <w:r>
          <w:fldChar w:fldCharType="end"/>
        </w:r>
      </w:hyperlink>
    </w:p>
    <w:p>
      <w:pPr>
        <w:pStyle w:val="TOC2"/>
        <w:tabs>
          <w:tab w:val="right" w:leader="dot" w:pos="8306"/>
        </w:tabs>
      </w:pPr>
      <w:hyperlink w:anchor="_Toc5773" w:history="1">
        <w:r>
          <w:rPr>
            <w:rFonts w:ascii="仿宋" w:eastAsia="仿宋" w:hAnsi="仿宋" w:cs="仿宋" w:hint="eastAsia"/>
            <w:lang w:eastAsia="zh-CN"/>
          </w:rPr>
          <w:t>(五)、废弃物处理</w:t>
        </w:r>
        <w:r>
          <w:tab/>
        </w:r>
        <w:r>
          <w:fldChar w:fldCharType="begin"/>
        </w:r>
        <w:r>
          <w:instrText xml:space="preserve"> PAGEREF _Toc5773 \h </w:instrText>
        </w:r>
        <w:r>
          <w:fldChar w:fldCharType="separate"/>
        </w:r>
        <w:r>
          <w:t>56</w:t>
        </w:r>
        <w:r>
          <w:fldChar w:fldCharType="end"/>
        </w:r>
      </w:hyperlink>
    </w:p>
    <w:p>
      <w:pPr>
        <w:pStyle w:val="TOC2"/>
        <w:tabs>
          <w:tab w:val="right" w:leader="dot" w:pos="8306"/>
        </w:tabs>
      </w:pPr>
      <w:hyperlink w:anchor="_Toc32441" w:history="1">
        <w:r>
          <w:rPr>
            <w:rFonts w:ascii="仿宋" w:eastAsia="仿宋" w:hAnsi="仿宋" w:cs="仿宋" w:hint="eastAsia"/>
            <w:lang w:eastAsia="zh-CN"/>
          </w:rPr>
          <w:t>(六)、特殊环境影响分析</w:t>
        </w:r>
        <w:r>
          <w:tab/>
        </w:r>
        <w:r>
          <w:fldChar w:fldCharType="begin"/>
        </w:r>
        <w:r>
          <w:instrText xml:space="preserve"> PAGEREF _Toc32441 \h </w:instrText>
        </w:r>
        <w:r>
          <w:fldChar w:fldCharType="separate"/>
        </w:r>
        <w:r>
          <w:t>57</w:t>
        </w:r>
        <w:r>
          <w:fldChar w:fldCharType="end"/>
        </w:r>
      </w:hyperlink>
    </w:p>
    <w:p>
      <w:pPr>
        <w:pStyle w:val="TOC2"/>
        <w:tabs>
          <w:tab w:val="right" w:leader="dot" w:pos="8306"/>
        </w:tabs>
      </w:pPr>
      <w:hyperlink w:anchor="_Toc23376" w:history="1">
        <w:r>
          <w:rPr>
            <w:rFonts w:ascii="仿宋" w:eastAsia="仿宋" w:hAnsi="仿宋" w:cs="仿宋" w:hint="eastAsia"/>
            <w:lang w:eastAsia="zh-CN"/>
          </w:rPr>
          <w:t>(七)、清洁生产</w:t>
        </w:r>
        <w:r>
          <w:tab/>
        </w:r>
        <w:r>
          <w:fldChar w:fldCharType="begin"/>
        </w:r>
        <w:r>
          <w:instrText xml:space="preserve"> PAGEREF _Toc23376 \h </w:instrText>
        </w:r>
        <w:r>
          <w:fldChar w:fldCharType="separate"/>
        </w:r>
        <w:r>
          <w:t>58</w:t>
        </w:r>
        <w:r>
          <w:fldChar w:fldCharType="end"/>
        </w:r>
      </w:hyperlink>
    </w:p>
    <w:p>
      <w:pPr>
        <w:pStyle w:val="TOC2"/>
        <w:tabs>
          <w:tab w:val="right" w:leader="dot" w:pos="8306"/>
        </w:tabs>
      </w:pPr>
      <w:hyperlink w:anchor="_Toc12843" w:history="1">
        <w:r>
          <w:rPr>
            <w:rFonts w:ascii="仿宋" w:eastAsia="仿宋" w:hAnsi="仿宋" w:cs="仿宋" w:hint="eastAsia"/>
            <w:lang w:eastAsia="zh-CN"/>
          </w:rPr>
          <w:t>(八)、环境保护综合评价</w:t>
        </w:r>
        <w:r>
          <w:tab/>
        </w:r>
        <w:r>
          <w:fldChar w:fldCharType="begin"/>
        </w:r>
        <w:r>
          <w:instrText xml:space="preserve"> PAGEREF _Toc12843 \h </w:instrText>
        </w:r>
        <w:r>
          <w:fldChar w:fldCharType="separate"/>
        </w:r>
        <w:r>
          <w:t>59</w:t>
        </w:r>
        <w:r>
          <w:fldChar w:fldCharType="end"/>
        </w:r>
      </w:hyperlink>
    </w:p>
    <w:p>
      <w:pPr>
        <w:pStyle w:val="TOC1"/>
        <w:tabs>
          <w:tab w:val="right" w:leader="dot" w:pos="8306"/>
        </w:tabs>
      </w:pPr>
      <w:hyperlink w:anchor="_Toc9189" w:history="1">
        <w:r>
          <w:rPr>
            <w:rFonts w:ascii="仿宋" w:eastAsia="仿宋" w:hAnsi="仿宋" w:cs="仿宋" w:hint="eastAsia"/>
            <w:lang w:eastAsia="zh-CN"/>
          </w:rPr>
          <w:t>十三、利益相关者分析与沟通计划</w:t>
        </w:r>
        <w:r>
          <w:tab/>
        </w:r>
        <w:r>
          <w:fldChar w:fldCharType="begin"/>
        </w:r>
        <w:r>
          <w:instrText xml:space="preserve"> PAGEREF _Toc9189 \h </w:instrText>
        </w:r>
        <w:r>
          <w:fldChar w:fldCharType="separate"/>
        </w:r>
        <w:r>
          <w:t>61</w:t>
        </w:r>
        <w:r>
          <w:fldChar w:fldCharType="end"/>
        </w:r>
      </w:hyperlink>
    </w:p>
    <w:p>
      <w:pPr>
        <w:pStyle w:val="TOC2"/>
        <w:tabs>
          <w:tab w:val="right" w:leader="dot" w:pos="8306"/>
        </w:tabs>
      </w:pPr>
      <w:hyperlink w:anchor="_Toc30532" w:history="1">
        <w:r>
          <w:rPr>
            <w:rFonts w:ascii="仿宋" w:eastAsia="仿宋" w:hAnsi="仿宋" w:cs="仿宋" w:hint="eastAsia"/>
            <w:lang w:eastAsia="zh-CN"/>
          </w:rPr>
          <w:t>(一)、利益相关者分析</w:t>
        </w:r>
        <w:r>
          <w:tab/>
        </w:r>
        <w:r>
          <w:fldChar w:fldCharType="begin"/>
        </w:r>
        <w:r>
          <w:instrText xml:space="preserve"> PAGEREF _Toc30532 \h </w:instrText>
        </w:r>
        <w:r>
          <w:fldChar w:fldCharType="separate"/>
        </w:r>
        <w:r>
          <w:t>61</w:t>
        </w:r>
        <w:r>
          <w:fldChar w:fldCharType="end"/>
        </w:r>
      </w:hyperlink>
    </w:p>
    <w:p>
      <w:pPr>
        <w:pStyle w:val="TOC2"/>
        <w:tabs>
          <w:tab w:val="right" w:leader="dot" w:pos="8306"/>
        </w:tabs>
      </w:pPr>
      <w:hyperlink w:anchor="_Toc8499" w:history="1">
        <w:r>
          <w:rPr>
            <w:rFonts w:ascii="仿宋" w:eastAsia="仿宋" w:hAnsi="仿宋" w:cs="仿宋" w:hint="eastAsia"/>
            <w:lang w:eastAsia="zh-CN"/>
          </w:rPr>
          <w:t>(二)、沟通计划</w:t>
        </w:r>
        <w:r>
          <w:tab/>
        </w:r>
        <w:r>
          <w:fldChar w:fldCharType="begin"/>
        </w:r>
        <w:r>
          <w:instrText xml:space="preserve"> PAGEREF _Toc8499 \h </w:instrText>
        </w:r>
        <w:r>
          <w:fldChar w:fldCharType="separate"/>
        </w:r>
        <w:r>
          <w:t>62</w:t>
        </w:r>
        <w:r>
          <w:fldChar w:fldCharType="end"/>
        </w:r>
      </w:hyperlink>
    </w:p>
    <w:p>
      <w:pPr>
        <w:pStyle w:val="TOC1"/>
        <w:tabs>
          <w:tab w:val="right" w:leader="dot" w:pos="8306"/>
        </w:tabs>
      </w:pPr>
      <w:hyperlink w:anchor="_Toc7727" w:history="1">
        <w:r>
          <w:rPr>
            <w:rFonts w:ascii="仿宋" w:eastAsia="仿宋" w:hAnsi="仿宋" w:cs="仿宋" w:hint="eastAsia"/>
            <w:lang w:eastAsia="zh-CN"/>
          </w:rPr>
          <w:t>十四、特种高分子材料项目治理与监督</w:t>
        </w:r>
        <w:r>
          <w:tab/>
        </w:r>
        <w:r>
          <w:fldChar w:fldCharType="begin"/>
        </w:r>
        <w:r>
          <w:instrText xml:space="preserve"> PAGEREF _Toc7727 \h </w:instrText>
        </w:r>
        <w:r>
          <w:fldChar w:fldCharType="separate"/>
        </w:r>
        <w:r>
          <w:t>63</w:t>
        </w:r>
        <w:r>
          <w:fldChar w:fldCharType="end"/>
        </w:r>
      </w:hyperlink>
    </w:p>
    <w:p>
      <w:pPr>
        <w:pStyle w:val="TOC2"/>
        <w:tabs>
          <w:tab w:val="right" w:leader="dot" w:pos="8306"/>
        </w:tabs>
      </w:pPr>
      <w:hyperlink w:anchor="_Toc16913" w:history="1">
        <w:r>
          <w:rPr>
            <w:rFonts w:ascii="仿宋" w:eastAsia="仿宋" w:hAnsi="仿宋" w:cs="仿宋" w:hint="eastAsia"/>
            <w:lang w:eastAsia="zh-CN"/>
          </w:rPr>
          <w:t>(一)、特种高分子材料项目治理结构</w:t>
        </w:r>
        <w:r>
          <w:tab/>
        </w:r>
        <w:r>
          <w:fldChar w:fldCharType="begin"/>
        </w:r>
        <w:r>
          <w:instrText xml:space="preserve"> PAGEREF _Toc16913 \h </w:instrText>
        </w:r>
        <w:r>
          <w:fldChar w:fldCharType="separate"/>
        </w:r>
        <w:r>
          <w:t>63</w:t>
        </w:r>
        <w:r>
          <w:fldChar w:fldCharType="end"/>
        </w:r>
      </w:hyperlink>
    </w:p>
    <w:p>
      <w:pPr>
        <w:pStyle w:val="TOC2"/>
        <w:tabs>
          <w:tab w:val="right" w:leader="dot" w:pos="8306"/>
        </w:tabs>
      </w:pPr>
      <w:hyperlink w:anchor="_Toc9308" w:history="1">
        <w:r>
          <w:rPr>
            <w:rFonts w:ascii="仿宋" w:eastAsia="仿宋" w:hAnsi="仿宋" w:cs="仿宋" w:hint="eastAsia"/>
            <w:lang w:eastAsia="zh-CN"/>
          </w:rPr>
          <w:t>(二)、监督与审计</w:t>
        </w:r>
        <w:r>
          <w:tab/>
        </w:r>
        <w:r>
          <w:fldChar w:fldCharType="begin"/>
        </w:r>
        <w:r>
          <w:instrText xml:space="preserve"> PAGEREF _Toc9308 \h </w:instrText>
        </w:r>
        <w:r>
          <w:fldChar w:fldCharType="separate"/>
        </w:r>
        <w:r>
          <w:t>65</w:t>
        </w:r>
        <w:r>
          <w:fldChar w:fldCharType="end"/>
        </w:r>
      </w:hyperlink>
    </w:p>
    <w:p>
      <w:pPr>
        <w:pStyle w:val="TOC1"/>
        <w:tabs>
          <w:tab w:val="right" w:leader="dot" w:pos="8306"/>
        </w:tabs>
      </w:pPr>
      <w:hyperlink w:anchor="_Toc30806" w:history="1">
        <w:r>
          <w:rPr>
            <w:rFonts w:ascii="仿宋" w:eastAsia="仿宋" w:hAnsi="仿宋" w:cs="仿宋" w:hint="eastAsia"/>
            <w:lang w:eastAsia="zh-CN"/>
          </w:rPr>
          <w:t>十五、特种高分子材料项目工程方案分析</w:t>
        </w:r>
        <w:r>
          <w:tab/>
        </w:r>
        <w:r>
          <w:fldChar w:fldCharType="begin"/>
        </w:r>
        <w:r>
          <w:instrText xml:space="preserve"> PAGEREF _Toc30806 \h </w:instrText>
        </w:r>
        <w:r>
          <w:fldChar w:fldCharType="separate"/>
        </w:r>
        <w:r>
          <w:t>66</w:t>
        </w:r>
        <w:r>
          <w:fldChar w:fldCharType="end"/>
        </w:r>
      </w:hyperlink>
    </w:p>
    <w:p>
      <w:pPr>
        <w:pStyle w:val="TOC2"/>
        <w:tabs>
          <w:tab w:val="right" w:leader="dot" w:pos="8306"/>
        </w:tabs>
      </w:pPr>
      <w:hyperlink w:anchor="_Toc7620" w:history="1">
        <w:r>
          <w:rPr>
            <w:rFonts w:ascii="仿宋" w:eastAsia="仿宋" w:hAnsi="仿宋" w:cs="仿宋" w:hint="eastAsia"/>
            <w:lang w:eastAsia="zh-CN"/>
          </w:rPr>
          <w:t>(一)、建筑工程设计原则</w:t>
        </w:r>
        <w:r>
          <w:tab/>
        </w:r>
        <w:r>
          <w:fldChar w:fldCharType="begin"/>
        </w:r>
        <w:r>
          <w:instrText xml:space="preserve"> PAGEREF _Toc7620 \h </w:instrText>
        </w:r>
        <w:r>
          <w:fldChar w:fldCharType="separate"/>
        </w:r>
        <w:r>
          <w:t>66</w:t>
        </w:r>
        <w:r>
          <w:fldChar w:fldCharType="end"/>
        </w:r>
      </w:hyperlink>
    </w:p>
    <w:p>
      <w:pPr>
        <w:pStyle w:val="TOC2"/>
        <w:tabs>
          <w:tab w:val="right" w:leader="dot" w:pos="8306"/>
        </w:tabs>
      </w:pPr>
      <w:hyperlink w:anchor="_Toc21396" w:history="1">
        <w:r>
          <w:rPr>
            <w:rFonts w:ascii="仿宋" w:eastAsia="仿宋" w:hAnsi="仿宋" w:cs="仿宋" w:hint="eastAsia"/>
            <w:lang w:eastAsia="zh-CN"/>
          </w:rPr>
          <w:t>(二)、土建工程建设指标</w:t>
        </w:r>
        <w:r>
          <w:tab/>
        </w:r>
        <w:r>
          <w:fldChar w:fldCharType="begin"/>
        </w:r>
        <w:r>
          <w:instrText xml:space="preserve"> PAGEREF _Toc21396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97"/>
      <w:r>
        <w:rPr>
          <w:rFonts w:ascii="仿宋" w:eastAsia="仿宋" w:hAnsi="仿宋" w:cs="仿宋" w:hint="eastAsia"/>
          <w:sz w:val="28"/>
          <w:lang w:eastAsia="zh-CN"/>
        </w:rPr>
        <w:t>一、特种高分子材料项目概论</w:t>
      </w:r>
      <w:bookmarkEnd w:id="2"/>
    </w:p>
    <w:p>
      <w:pPr>
        <w:pStyle w:val="Heading2"/>
        <w:rPr>
          <w:rFonts w:ascii="仿宋" w:eastAsia="仿宋" w:hAnsi="仿宋" w:cs="仿宋" w:hint="eastAsia"/>
          <w:lang w:eastAsia="zh-CN"/>
        </w:rPr>
      </w:pPr>
      <w:bookmarkStart w:id="3" w:name="_Toc20768"/>
      <w:r>
        <w:rPr>
          <w:rFonts w:ascii="仿宋" w:eastAsia="仿宋" w:hAnsi="仿宋" w:cs="仿宋" w:hint="eastAsia"/>
          <w:lang w:eastAsia="zh-CN"/>
        </w:rPr>
        <w:t>(一)、特种高分子材料项目概况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起源追溯至对市场的深入洞察。市场的不断演变与变革为特种高分子材料项目提供了难得的机遇。当前市场存在的需求缺口和变革的大环境共同构成了特种高分子材料项目的背景。这个特种高分子材料项目旨在充分利用市场机遇，填补行业中尚未满足的需求，为客户提供全新的解决方案。市场的变革和需求的增长使得这个特种高分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特种高分子材料项目名称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特种高分子材料项目正式命名为特种高分子材料。这个名称不仅仅是一个标识，更代表了特种高分子材料项目的核心理念和愿景。它蕴含着特种高分子材料项目所要解决问题的关键字，具有强烈的表达和辨识度，为特种高分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特种高分子材料项目目标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核心目标是提供一种全新、高效的解决方案，满足客户日益增长的需求。特种高分子材料项目追求的不仅仅是满足市场需求，更是在市场中获得卓越的竞争优势。通过不断提升产品或服务的质量和创新水平，特种高分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特种高分子材料项目范围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全面涵盖了产品研发、制造、市场推广和售后服务，确保从产品设计到最终用户体验的全方位关注。这一全面的特种高分子材料项目范围是为了确保特种高分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特种高分子材料项目时间表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特种高分子材料项目计划在未来18个月内完成，包括研发、测试、市场试点和正式推出等不同阶段。这个时间表的合理设计是为了确保特种高分子材料项目各个阶段的顺利推进，以便按时交付高质量的成果。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特种高分子材料项目预算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总预算估算为XX百万美元，主要分配在研发、市场推广、人员培训和运营等方面。这一充足的预算为特种高分子材料项目提供了充足的资源，确保特种高分子材料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特种高分子材料项目风险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可能面临的风险包括市场接受度低、技术难题、竞争激烈等。特种高分子材料项目团队已经制定了相应的风险应对计划，通过前瞻性的风险管理，确保特种高分子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特种高分子材料项目团队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特种高分子材料项目汇聚了一支经验丰富、多领域专业素养的核心团队，确保特种高分子材料项目在各个方面都能拥有高水平的执行力。团队的协同作战是特种高分子材料项目成功的关键因素之一。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特种高分子材料项目背景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特种高分子材料项目的背景根植于市场对更高效、创新产品的渴望，同时也受到科技发展对行业格局的深刻改变的影响。这为特种高分子材料项目提供了广阔的发展空间和市场需求。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特种高分子材料项目现状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截至目前，特种高分子材料项目已完成市场调研和技术验证，取得了初步的成功。这为特种高分子材料项目在未来的发展奠定了坚实的基础，为更远大的目标打下了坚实的基石。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674"/>
      <w:r>
        <w:rPr>
          <w:rFonts w:ascii="仿宋" w:eastAsia="仿宋" w:hAnsi="仿宋" w:cs="仿宋" w:hint="eastAsia"/>
          <w:sz w:val="28"/>
          <w:lang w:eastAsia="zh-CN"/>
        </w:rPr>
        <w:t>(二)、特种高分子材料项目目标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keyword》特种高分子材料项目首要业务目标是在市场中占据有利地位，实现产品/服务的成功推广和销售。通过不断提升产品质量、创新性，特种高分子材料项目追求成为行业中的领导者，赢得更多客户的青睐。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在科技迅速发展的时代，特种高分子材料项目着眼于技术创新。通过持续的研发和技术升级，特种高分子材料项目旨在推出更具创新性的产品或服务，以满足市场对新鲜、先进解决方案的需求。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为了建立可持续的客户关系，特种高分子材料项目设定了客户满意度目标。通过提供卓越的产品质量和优质的客户服务，特种高分子材料项目追求赢得客户的信任和忠诚度，确保他们的满意度达到行业领先水平。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特种高分子材料项目注重社会责任和可持续发展。通过实施环保、社会责任特种高分子材料项目，特种高分子材料项目致力于在经济发展的同时保护环境，促进社会公平，实现可持续经营。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特种高分子材料项目的团队是实现目标的核心驱动力。因此，特种高分子材料项目设定了团队发展目标，包括提升团队成员的专业技能、培养领导力，以及搭建协同高效的团队工作氛围。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587"/>
      <w:r>
        <w:rPr>
          <w:rFonts w:ascii="仿宋" w:eastAsia="仿宋" w:hAnsi="仿宋" w:cs="仿宋" w:hint="eastAsia"/>
          <w:sz w:val="28"/>
          <w:lang w:eastAsia="zh-CN"/>
        </w:rPr>
        <w:t>(三)、特种高分子材料项目提出的理由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特种高分子材料项目提出的理由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提出源于对市场机遇的深刻洞察。当前市场中存在的需求缺口和行业发展趋势表明，有巨大的商业机会等待被开发。通过准确捕捉市场机遇，特种高分子材料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理念基于对技术创新的信仰。通过持续的研发和技术投入，特种高分子材料项目有望推出更具创新性的产品或服务。在科技飞速发展的当下，特种高分子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提出是为了增强企业的行业竞争力。通过提升产品或服务的质量和独特性，特种高分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响应了消费者需求的变化。随着社会和科技的不断发展，消费者对产品和服务的需求也在发生变化。通过深入了解并及时回应消费者的新需求，特种高分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提出是企业战略发展规划的一部分。在面对日益激烈的市场竞争和不断变化的商业环境中，特种高分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提出不仅仅是基于商业考量，还注重社会责任。通过推出环保、社会责任等方面的特种高分子材料项目，特种高分子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特种高分子材料项目的提出反映了对利益相关者期望的关注。包括客户、员工、投资者等利益相关者在企业发展中都有着各自的期望，特种高分子材料项目力求在满足这些期望的同时，取得更大的共赢。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920"/>
      <w:r>
        <w:rPr>
          <w:rFonts w:ascii="仿宋" w:eastAsia="仿宋" w:hAnsi="仿宋" w:cs="仿宋" w:hint="eastAsia"/>
          <w:sz w:val="28"/>
          <w:lang w:eastAsia="zh-CN"/>
        </w:rPr>
        <w:t>(四)、特种高分子材料项目意义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在实施特种高分子材料项目的过程中，我们不仅仅是在追逐商业成功，更是为企业和社会的多个层面创造了深远的意义。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首要意义在于提升企业的市场竞争力。通过持续的创新和对产品质量的高标准要求，特种高分子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高分子材料项目的推进将促使行业技术水平的提升。通过引入先进技术和创新性解决方案，特种高分子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高分子材料项目不仅创造了大量就业机会，提高了就业水平，还注重社会责任和环保。通过参与社会公益事业和推动环保特种高分子材料项目，特种高分子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综合而言，特种高分子材料项目意义重大，不仅推动了企业的发展，也为行业和社会的进步贡献了积极力量。这是一个全面而深刻的影响，将在未来产生可持续的正面效应。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85"/>
      <w:r>
        <w:rPr>
          <w:rFonts w:ascii="仿宋" w:eastAsia="仿宋" w:hAnsi="仿宋" w:cs="仿宋" w:hint="eastAsia"/>
          <w:sz w:val="28"/>
          <w:lang w:eastAsia="zh-CN"/>
        </w:rPr>
        <w:t>(五)、特种高分子材料项目背景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在当今迅猛发展的商业环境中，特种高分子材料项目的动因根植于对多方面因素的审慎考量。这个特种高分子材料项目的提出并非孤立的决策，而是对企业所处背景深入思考的产物。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高分子材料项目背后的首要原因。科技的迅速发展和全球市场的快速变化使得企业必须灵活应对。特种高分子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竞争的激烈程度也是特种高分子材料项目背景中不可忽视的一环。企业需要在激烈竞争中脱颖而出，为此，特种高分子材料项目致力于打破常规，提供独特的价值主张，以吸引客户并确保市场份额的增长。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技术的迅速发展为企业带来了机遇与挑战。作为特种高分子材料项目启动的背景之一，对新兴技术的应用将有助于提升企业的技术水平，使其在不断演进的商业环境中保持竞争优势。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此外，社会对企业责任的期望也在逐渐升高。特种高分子材料项目充分融入了社会责任的理念，通过可持续经营和社会公益特种高分子材料项目，企图为社会贡献一份力量，在商业成功的同时关注社会价值。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576"/>
      <w:r>
        <w:rPr>
          <w:rFonts w:ascii="仿宋" w:eastAsia="仿宋" w:hAnsi="仿宋" w:cs="仿宋" w:hint="eastAsia"/>
          <w:sz w:val="28"/>
          <w:lang w:eastAsia="zh-CN"/>
        </w:rPr>
        <w:t>二、特种高分子材料项目建设背景及必要性分析</w:t>
      </w:r>
      <w:bookmarkEnd w:id="8"/>
    </w:p>
    <w:p>
      <w:pPr>
        <w:pStyle w:val="Heading2"/>
        <w:rPr>
          <w:rFonts w:ascii="仿宋" w:eastAsia="仿宋" w:hAnsi="仿宋" w:cs="仿宋" w:hint="eastAsia"/>
          <w:lang w:eastAsia="zh-CN"/>
        </w:rPr>
      </w:pPr>
      <w:bookmarkStart w:id="9" w:name="_Toc17243"/>
      <w:r>
        <w:rPr>
          <w:rFonts w:ascii="仿宋" w:eastAsia="仿宋" w:hAnsi="仿宋" w:cs="仿宋" w:hint="eastAsia"/>
          <w:lang w:eastAsia="zh-CN"/>
        </w:rPr>
        <w:t>(一)、特种高分子材料项目背景分析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高分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高分子材料项目在这个潮流中的定位。同时，我们将关注行业内涌现的新兴机遇，以便特种高分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特种高分子材料项目提供了强大的发展动力。我们将聚焦于行业内最新的技术发展趋势，包括但不限于人工智能、大数据分析、物联网等领域。通过深度的技术研究，我们将确保特种高分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高分子材料项目发展的源泉。我们将投入更多的精力对市场需求进行深入剖析，超越表面的需求，深入挖掘潜在的市场痛点和机遇。通过对市场需求的细致了解，特种高分子材料项目将更有针对性地设计解决方案，满足市场的多样化需求，从而更好地促进特种高分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高分子材料项目战略至关重要。我们将对竞争态势进行更为深入的分析，包括但不限于市场份额、产品特点、客户满意度等多个维度。通过深度的竞争分析，特种高分子材料项目将能够更准确地把握市场脉搏，制定具有竞争力的特种高分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高分子材料项目的发展具有直接的影响。我们将进行更为全面的法规和政策分析，了解行业发展中的潜在法律风险和合规挑战。通过充分了解和遵守相关法规，特种高分子材料项目将确保在法律框架内合法合规运营，为特种高分子材料项目的稳健发展提供有力支持。</w:t>
      </w:r>
    </w:p>
    <w:p>
      <w:pPr>
        <w:pStyle w:val="Heading2"/>
        <w:ind w:firstLine="560" w:firstLineChars="200"/>
        <w:rPr>
          <w:rFonts w:ascii="仿宋" w:eastAsia="仿宋" w:hAnsi="仿宋" w:cs="仿宋" w:hint="eastAsia"/>
          <w:sz w:val="28"/>
          <w:lang w:eastAsia="zh-CN"/>
        </w:rPr>
      </w:pPr>
      <w:bookmarkStart w:id="10" w:name="_Toc16382"/>
      <w:r>
        <w:rPr>
          <w:rFonts w:ascii="仿宋" w:eastAsia="仿宋" w:hAnsi="仿宋" w:cs="仿宋" w:hint="eastAsia"/>
          <w:sz w:val="28"/>
          <w:lang w:eastAsia="zh-CN"/>
        </w:rPr>
        <w:t>(二)、特种高分子材料项目建设必要性分析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建设的迫切性源于对行业发展趋势的深刻洞察。我们正处于一个行业变革的时代，科技创新、数字化转型成为企业发展的关键动力。特种高分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建设不仅仅是为了跟上潮流，更是为了通过技术创新推动企业的持续发展。通过引入先进的技术和解决方案，特种高分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高分子材料项目的建设成为必然选择，通过提高产品质量、拓展服务领域，从而在竞争中获得更多的机会。特种高分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高分子材料项目建设的必要性体现在对客户需求更精准的满足。通过特种高分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建设的背后是对企业持续创新的追求。只有通过不断创新，企业才能在竞争中立于不败之地。特种高分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834"/>
      <w:r>
        <w:rPr>
          <w:rFonts w:ascii="仿宋" w:eastAsia="仿宋" w:hAnsi="仿宋" w:cs="仿宋" w:hint="eastAsia"/>
          <w:sz w:val="28"/>
          <w:lang w:eastAsia="zh-CN"/>
        </w:rPr>
        <w:t>三、特种高分子材料项目危机管理</w:t>
      </w:r>
      <w:bookmarkEnd w:id="11"/>
    </w:p>
    <w:p>
      <w:pPr>
        <w:pStyle w:val="Heading2"/>
        <w:rPr>
          <w:rFonts w:ascii="仿宋" w:eastAsia="仿宋" w:hAnsi="仿宋" w:cs="仿宋" w:hint="eastAsia"/>
          <w:lang w:eastAsia="zh-CN"/>
        </w:rPr>
      </w:pPr>
      <w:bookmarkStart w:id="12" w:name="_Toc892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危机管理中，危机预警与识别是确保特种高分子材料项目稳健运行的核心步骤。通过建立全面的监测机制，特种高分子材料项目团队旨在及时发现和理解潜在的风险和危机因素，以便采取及时的预防和应对措施，确保特种高分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高分子材料项目团队全面分析了整个特种高分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高分子材料项目团队着重于明确定义特种高分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高分子材料项目进展的持续监控，团队能够及时发现潜在问题并作出迅速反应。特种高分子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在这一阶段，团队的专业素养和反应速度将发挥至关重要的作用，以确保潜在危机能够在初期得到有效的处理，最大程度地减轻负面影响。通过危机预警与识别，特种高分子材料项目得以更有序、可控地推进。</w:t>
      </w:r>
    </w:p>
    <w:p>
      <w:pPr>
        <w:pStyle w:val="Heading2"/>
        <w:ind w:firstLine="560" w:firstLineChars="200"/>
        <w:rPr>
          <w:rFonts w:ascii="仿宋" w:eastAsia="仿宋" w:hAnsi="仿宋" w:cs="仿宋" w:hint="eastAsia"/>
          <w:sz w:val="28"/>
          <w:lang w:eastAsia="zh-CN"/>
        </w:rPr>
      </w:pPr>
      <w:bookmarkStart w:id="13" w:name="_Toc2907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在危机发生时，特种高分子材料项目团队立即行动，成立了应急小组。该小组的任务是迅速制定并实施紧急应对措施，以最小化潜在损失。以下是采取的主要措施：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暂停特种高分子材料项目进度：为遏制危机蔓延，特种高分子材料项目暂时停止进行，以便全面评估当前状况。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资源重新分配：重新评估特种高分子材料项目资源的分配，确保最大限度地减小损失。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实时沟通：与关键利益相关者建立实时沟通机制，向他们传递特种高分子材料项目危机的实际状况，保障特种高分子材料项目核心利益。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在紧急应对的同时，特种高分子材料项目团队强调了团队协作和有效沟通的重要性。以下是团队协作的关键举措：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信息共享机制：建立了信息共享平台，确保团队成员能够及时获取特种高分子材料项目危机的实时信息。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领导者沟通：特种高分子材料项目领导者通过定期会议和即时沟通工具，指导团队应对危机，保持团队稳定运行。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随着危机得到初步控制，特种高分子材料项目团队转向制定恢复计划，以确保特种高分子材料项目能够从中迅速恢复。主要恢复计划包括：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修复受损的进度计划：重新评估特种高分子材料项目进度，制定修复计划，确保特种高分子材料项目尽快回归正常进程。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重新调整资源分配：优化资源分配，确保特种高分子材料项目在有限资源下高效运转。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风险管理机制加强：对特种高分子材料项目风险进行全面评估，制定更强化的风险管理策略，以预防未来可能的危机。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2719"/>
      <w:r>
        <w:rPr>
          <w:rFonts w:ascii="仿宋" w:eastAsia="仿宋" w:hAnsi="仿宋" w:cs="仿宋" w:hint="eastAsia"/>
          <w:sz w:val="28"/>
          <w:lang w:eastAsia="zh-CN"/>
        </w:rPr>
        <w:t>四、特种高分子材料项目文档管理</w:t>
      </w:r>
      <w:bookmarkEnd w:id="14"/>
    </w:p>
    <w:p>
      <w:pPr>
        <w:pStyle w:val="Heading2"/>
        <w:rPr>
          <w:rFonts w:ascii="仿宋" w:eastAsia="仿宋" w:hAnsi="仿宋" w:cs="仿宋" w:hint="eastAsia"/>
          <w:lang w:eastAsia="zh-CN"/>
        </w:rPr>
      </w:pPr>
      <w:bookmarkStart w:id="15" w:name="_Toc9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特种高分子材料项目高度重视文档的质量和准确性，以支持特种高分子材料项目的各项活动和决策。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文档的编制始于特种高分子材料项目计划的初期，我们制定了详细的文档编制计划，明确了每个文档的内容、格式和编写责任人。在特种高分子材料项目启动阶段，我们首先编制了特种高分子材料项目章程，明确定义了特种高分子材料项目的目标、范围、风险等关键要素。随后，特种高分子材料项目团队根据计划陆续编制了需求文档、设计文档、测试文档等各类文档，确保特种高分子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高分子材料项目管理中的重要环节，旨在确保特种高分子材料项目文档符合质量标准和特种高分子材料项目需求。在特种高分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https://d.book118.com/925114323131011123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673EB"/>
    <w:rsid w:val="672673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11432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2024-03-06T07:19:00Z</dcterms:created>
  <dcterms:modified xsi:type="dcterms:W3CDTF">2024-03-06T07:19:53Z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4D3C25CEE05E47A293E91E22C0182F67_11</vt:lpwstr>
  </property>
  <property fmtid="{D5CDD505-2E9C-101B-9397-08002B2CF9AE}" pid="3" name="KSOProductBuildVer">
    <vt:lpwstr>2052-12.1.0.16388</vt:lpwstr>
  </property>
</Properties>
</file>