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核设施退役技术设备项目规划设计蓝图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1" w:history="1">
        <w:r>
          <w:rPr>
            <w:rFonts w:ascii="仿宋" w:eastAsia="仿宋" w:hAnsi="仿宋" w:cs="仿宋" w:hint="eastAsia"/>
            <w:lang w:eastAsia="zh-CN"/>
          </w:rPr>
          <w:t>前言</w:t>
        </w:r>
        <w:r>
          <w:tab/>
        </w:r>
        <w:r>
          <w:fldChar w:fldCharType="begin"/>
        </w:r>
        <w:r>
          <w:instrText xml:space="preserve"> PAGEREF _Toc15261 \h </w:instrText>
        </w:r>
        <w:r>
          <w:fldChar w:fldCharType="separate"/>
        </w:r>
        <w:r>
          <w:t>3</w:t>
        </w:r>
        <w:r>
          <w:fldChar w:fldCharType="end"/>
        </w:r>
      </w:hyperlink>
    </w:p>
    <w:p>
      <w:pPr>
        <w:pStyle w:val="TOC1"/>
        <w:tabs>
          <w:tab w:val="right" w:leader="dot" w:pos="8306"/>
        </w:tabs>
      </w:pPr>
      <w:hyperlink w:anchor="_Toc1887" w:history="1">
        <w:r>
          <w:rPr>
            <w:rFonts w:ascii="仿宋" w:eastAsia="仿宋" w:hAnsi="仿宋" w:cs="仿宋" w:hint="eastAsia"/>
            <w:lang w:eastAsia="zh-CN"/>
          </w:rPr>
          <w:t>一、工艺说明</w:t>
        </w:r>
        <w:r>
          <w:tab/>
        </w:r>
        <w:r>
          <w:fldChar w:fldCharType="begin"/>
        </w:r>
        <w:r>
          <w:instrText xml:space="preserve"> PAGEREF _Toc1887 \h </w:instrText>
        </w:r>
        <w:r>
          <w:fldChar w:fldCharType="separate"/>
        </w:r>
        <w:r>
          <w:t>3</w:t>
        </w:r>
        <w:r>
          <w:fldChar w:fldCharType="end"/>
        </w:r>
      </w:hyperlink>
    </w:p>
    <w:p>
      <w:pPr>
        <w:pStyle w:val="TOC2"/>
        <w:tabs>
          <w:tab w:val="right" w:leader="dot" w:pos="8306"/>
        </w:tabs>
      </w:pPr>
      <w:hyperlink w:anchor="_Toc24137" w:history="1">
        <w:r>
          <w:rPr>
            <w:rFonts w:ascii="仿宋" w:eastAsia="仿宋" w:hAnsi="仿宋" w:cs="仿宋" w:hint="eastAsia"/>
            <w:lang w:eastAsia="zh-CN"/>
          </w:rPr>
          <w:t>(一)、技术管理特点</w:t>
        </w:r>
        <w:r>
          <w:tab/>
        </w:r>
        <w:r>
          <w:fldChar w:fldCharType="begin"/>
        </w:r>
        <w:r>
          <w:instrText xml:space="preserve"> PAGEREF _Toc24137 \h </w:instrText>
        </w:r>
        <w:r>
          <w:fldChar w:fldCharType="separate"/>
        </w:r>
        <w:r>
          <w:t>3</w:t>
        </w:r>
        <w:r>
          <w:fldChar w:fldCharType="end"/>
        </w:r>
      </w:hyperlink>
    </w:p>
    <w:p>
      <w:pPr>
        <w:pStyle w:val="TOC2"/>
        <w:tabs>
          <w:tab w:val="right" w:leader="dot" w:pos="8306"/>
        </w:tabs>
      </w:pPr>
      <w:hyperlink w:anchor="_Toc1321" w:history="1">
        <w:r>
          <w:rPr>
            <w:rFonts w:ascii="仿宋" w:eastAsia="仿宋" w:hAnsi="仿宋" w:cs="仿宋" w:hint="eastAsia"/>
            <w:lang w:eastAsia="zh-CN"/>
          </w:rPr>
          <w:t>(二)、核设施退役技术设备项目工艺技术设计方案</w:t>
        </w:r>
        <w:r>
          <w:tab/>
        </w:r>
        <w:r>
          <w:fldChar w:fldCharType="begin"/>
        </w:r>
        <w:r>
          <w:instrText xml:space="preserve"> PAGEREF _Toc1321 \h </w:instrText>
        </w:r>
        <w:r>
          <w:fldChar w:fldCharType="separate"/>
        </w:r>
        <w:r>
          <w:t>4</w:t>
        </w:r>
        <w:r>
          <w:fldChar w:fldCharType="end"/>
        </w:r>
      </w:hyperlink>
    </w:p>
    <w:p>
      <w:pPr>
        <w:pStyle w:val="TOC2"/>
        <w:tabs>
          <w:tab w:val="right" w:leader="dot" w:pos="8306"/>
        </w:tabs>
      </w:pPr>
      <w:hyperlink w:anchor="_Toc16159" w:history="1">
        <w:r>
          <w:rPr>
            <w:rFonts w:ascii="仿宋" w:eastAsia="仿宋" w:hAnsi="仿宋" w:cs="仿宋" w:hint="eastAsia"/>
            <w:lang w:eastAsia="zh-CN"/>
          </w:rPr>
          <w:t>(三)、设备选型方案</w:t>
        </w:r>
        <w:r>
          <w:tab/>
        </w:r>
        <w:r>
          <w:fldChar w:fldCharType="begin"/>
        </w:r>
        <w:r>
          <w:instrText xml:space="preserve"> PAGEREF _Toc16159 \h </w:instrText>
        </w:r>
        <w:r>
          <w:fldChar w:fldCharType="separate"/>
        </w:r>
        <w:r>
          <w:t>5</w:t>
        </w:r>
        <w:r>
          <w:fldChar w:fldCharType="end"/>
        </w:r>
      </w:hyperlink>
    </w:p>
    <w:p>
      <w:pPr>
        <w:pStyle w:val="TOC1"/>
        <w:tabs>
          <w:tab w:val="right" w:leader="dot" w:pos="8306"/>
        </w:tabs>
      </w:pPr>
      <w:hyperlink w:anchor="_Toc12585" w:history="1">
        <w:r>
          <w:rPr>
            <w:rFonts w:ascii="仿宋" w:eastAsia="仿宋" w:hAnsi="仿宋" w:cs="仿宋" w:hint="eastAsia"/>
            <w:lang w:eastAsia="zh-CN"/>
          </w:rPr>
          <w:t>二、核设施退役技术设备项目选址可行性分析</w:t>
        </w:r>
        <w:r>
          <w:tab/>
        </w:r>
        <w:r>
          <w:fldChar w:fldCharType="begin"/>
        </w:r>
        <w:r>
          <w:instrText xml:space="preserve"> PAGEREF _Toc12585 \h </w:instrText>
        </w:r>
        <w:r>
          <w:fldChar w:fldCharType="separate"/>
        </w:r>
        <w:r>
          <w:t>7</w:t>
        </w:r>
        <w:r>
          <w:fldChar w:fldCharType="end"/>
        </w:r>
      </w:hyperlink>
    </w:p>
    <w:p>
      <w:pPr>
        <w:pStyle w:val="TOC2"/>
        <w:tabs>
          <w:tab w:val="right" w:leader="dot" w:pos="8306"/>
        </w:tabs>
      </w:pPr>
      <w:hyperlink w:anchor="_Toc14396" w:history="1">
        <w:r>
          <w:rPr>
            <w:rFonts w:ascii="仿宋" w:eastAsia="仿宋" w:hAnsi="仿宋" w:cs="仿宋" w:hint="eastAsia"/>
            <w:lang w:eastAsia="zh-CN"/>
          </w:rPr>
          <w:t>(一)、核设施退役技术设备项目选址</w:t>
        </w:r>
        <w:r>
          <w:tab/>
        </w:r>
        <w:r>
          <w:fldChar w:fldCharType="begin"/>
        </w:r>
        <w:r>
          <w:instrText xml:space="preserve"> PAGEREF _Toc14396 \h </w:instrText>
        </w:r>
        <w:r>
          <w:fldChar w:fldCharType="separate"/>
        </w:r>
        <w:r>
          <w:t>7</w:t>
        </w:r>
        <w:r>
          <w:fldChar w:fldCharType="end"/>
        </w:r>
      </w:hyperlink>
    </w:p>
    <w:p>
      <w:pPr>
        <w:pStyle w:val="TOC2"/>
        <w:tabs>
          <w:tab w:val="right" w:leader="dot" w:pos="8306"/>
        </w:tabs>
      </w:pPr>
      <w:hyperlink w:anchor="_Toc5280" w:history="1">
        <w:r>
          <w:rPr>
            <w:rFonts w:ascii="仿宋" w:eastAsia="仿宋" w:hAnsi="仿宋" w:cs="仿宋" w:hint="eastAsia"/>
            <w:lang w:eastAsia="zh-CN"/>
          </w:rPr>
          <w:t>(二)、用地控制指标</w:t>
        </w:r>
        <w:r>
          <w:tab/>
        </w:r>
        <w:r>
          <w:fldChar w:fldCharType="begin"/>
        </w:r>
        <w:r>
          <w:instrText xml:space="preserve"> PAGEREF _Toc5280 \h </w:instrText>
        </w:r>
        <w:r>
          <w:fldChar w:fldCharType="separate"/>
        </w:r>
        <w:r>
          <w:t>7</w:t>
        </w:r>
        <w:r>
          <w:fldChar w:fldCharType="end"/>
        </w:r>
      </w:hyperlink>
    </w:p>
    <w:p>
      <w:pPr>
        <w:pStyle w:val="TOC2"/>
        <w:tabs>
          <w:tab w:val="right" w:leader="dot" w:pos="8306"/>
        </w:tabs>
      </w:pPr>
      <w:hyperlink w:anchor="_Toc20235" w:history="1">
        <w:r>
          <w:rPr>
            <w:rFonts w:ascii="仿宋" w:eastAsia="仿宋" w:hAnsi="仿宋" w:cs="仿宋" w:hint="eastAsia"/>
            <w:lang w:eastAsia="zh-CN"/>
          </w:rPr>
          <w:t>(三)、节约用地措施</w:t>
        </w:r>
        <w:r>
          <w:tab/>
        </w:r>
        <w:r>
          <w:fldChar w:fldCharType="begin"/>
        </w:r>
        <w:r>
          <w:instrText xml:space="preserve"> PAGEREF _Toc20235 \h </w:instrText>
        </w:r>
        <w:r>
          <w:fldChar w:fldCharType="separate"/>
        </w:r>
        <w:r>
          <w:t>9</w:t>
        </w:r>
        <w:r>
          <w:fldChar w:fldCharType="end"/>
        </w:r>
      </w:hyperlink>
    </w:p>
    <w:p>
      <w:pPr>
        <w:pStyle w:val="TOC2"/>
        <w:tabs>
          <w:tab w:val="right" w:leader="dot" w:pos="8306"/>
        </w:tabs>
      </w:pPr>
      <w:hyperlink w:anchor="_Toc954" w:history="1">
        <w:r>
          <w:rPr>
            <w:rFonts w:ascii="仿宋" w:eastAsia="仿宋" w:hAnsi="仿宋" w:cs="仿宋" w:hint="eastAsia"/>
            <w:lang w:eastAsia="zh-CN"/>
          </w:rPr>
          <w:t>(四)、总图布置方案</w:t>
        </w:r>
        <w:r>
          <w:tab/>
        </w:r>
        <w:r>
          <w:fldChar w:fldCharType="begin"/>
        </w:r>
        <w:r>
          <w:instrText xml:space="preserve"> PAGEREF _Toc954 \h </w:instrText>
        </w:r>
        <w:r>
          <w:fldChar w:fldCharType="separate"/>
        </w:r>
        <w:r>
          <w:t>10</w:t>
        </w:r>
        <w:r>
          <w:fldChar w:fldCharType="end"/>
        </w:r>
      </w:hyperlink>
    </w:p>
    <w:p>
      <w:pPr>
        <w:pStyle w:val="TOC2"/>
        <w:tabs>
          <w:tab w:val="right" w:leader="dot" w:pos="8306"/>
        </w:tabs>
      </w:pPr>
      <w:hyperlink w:anchor="_Toc457" w:history="1">
        <w:r>
          <w:rPr>
            <w:rFonts w:ascii="仿宋" w:eastAsia="仿宋" w:hAnsi="仿宋" w:cs="仿宋" w:hint="eastAsia"/>
            <w:lang w:eastAsia="zh-CN"/>
          </w:rPr>
          <w:t>(五)、选址综合评价</w:t>
        </w:r>
        <w:r>
          <w:tab/>
        </w:r>
        <w:r>
          <w:fldChar w:fldCharType="begin"/>
        </w:r>
        <w:r>
          <w:instrText xml:space="preserve"> PAGEREF _Toc457 \h </w:instrText>
        </w:r>
        <w:r>
          <w:fldChar w:fldCharType="separate"/>
        </w:r>
        <w:r>
          <w:t>11</w:t>
        </w:r>
        <w:r>
          <w:fldChar w:fldCharType="end"/>
        </w:r>
      </w:hyperlink>
    </w:p>
    <w:p>
      <w:pPr>
        <w:pStyle w:val="TOC1"/>
        <w:tabs>
          <w:tab w:val="right" w:leader="dot" w:pos="8306"/>
        </w:tabs>
      </w:pPr>
      <w:hyperlink w:anchor="_Toc7030" w:history="1">
        <w:r>
          <w:rPr>
            <w:rFonts w:ascii="仿宋" w:eastAsia="仿宋" w:hAnsi="仿宋" w:cs="仿宋" w:hint="eastAsia"/>
            <w:lang w:eastAsia="zh-CN"/>
          </w:rPr>
          <w:t>三、核设施退役技术设备项目绩效评估</w:t>
        </w:r>
        <w:r>
          <w:tab/>
        </w:r>
        <w:r>
          <w:fldChar w:fldCharType="begin"/>
        </w:r>
        <w:r>
          <w:instrText xml:space="preserve"> PAGEREF _Toc7030 \h </w:instrText>
        </w:r>
        <w:r>
          <w:fldChar w:fldCharType="separate"/>
        </w:r>
        <w:r>
          <w:t>12</w:t>
        </w:r>
        <w:r>
          <w:fldChar w:fldCharType="end"/>
        </w:r>
      </w:hyperlink>
    </w:p>
    <w:p>
      <w:pPr>
        <w:pStyle w:val="TOC2"/>
        <w:tabs>
          <w:tab w:val="right" w:leader="dot" w:pos="8306"/>
        </w:tabs>
      </w:pPr>
      <w:hyperlink w:anchor="_Toc6736" w:history="1">
        <w:r>
          <w:rPr>
            <w:rFonts w:ascii="仿宋" w:eastAsia="仿宋" w:hAnsi="仿宋" w:cs="仿宋" w:hint="eastAsia"/>
            <w:lang w:eastAsia="zh-CN"/>
          </w:rPr>
          <w:t>(一)、绩效评估指标</w:t>
        </w:r>
        <w:r>
          <w:tab/>
        </w:r>
        <w:r>
          <w:fldChar w:fldCharType="begin"/>
        </w:r>
        <w:r>
          <w:instrText xml:space="preserve"> PAGEREF _Toc6736 \h </w:instrText>
        </w:r>
        <w:r>
          <w:fldChar w:fldCharType="separate"/>
        </w:r>
        <w:r>
          <w:t>12</w:t>
        </w:r>
        <w:r>
          <w:fldChar w:fldCharType="end"/>
        </w:r>
      </w:hyperlink>
    </w:p>
    <w:p>
      <w:pPr>
        <w:pStyle w:val="TOC2"/>
        <w:tabs>
          <w:tab w:val="right" w:leader="dot" w:pos="8306"/>
        </w:tabs>
      </w:pPr>
      <w:hyperlink w:anchor="_Toc25557" w:history="1">
        <w:r>
          <w:rPr>
            <w:rFonts w:ascii="仿宋" w:eastAsia="仿宋" w:hAnsi="仿宋" w:cs="仿宋" w:hint="eastAsia"/>
            <w:lang w:eastAsia="zh-CN"/>
          </w:rPr>
          <w:t>(二)、绩效评估方法</w:t>
        </w:r>
        <w:r>
          <w:tab/>
        </w:r>
        <w:r>
          <w:fldChar w:fldCharType="begin"/>
        </w:r>
        <w:r>
          <w:instrText xml:space="preserve"> PAGEREF _Toc25557 \h </w:instrText>
        </w:r>
        <w:r>
          <w:fldChar w:fldCharType="separate"/>
        </w:r>
        <w:r>
          <w:t>14</w:t>
        </w:r>
        <w:r>
          <w:fldChar w:fldCharType="end"/>
        </w:r>
      </w:hyperlink>
    </w:p>
    <w:p>
      <w:pPr>
        <w:pStyle w:val="TOC2"/>
        <w:tabs>
          <w:tab w:val="right" w:leader="dot" w:pos="8306"/>
        </w:tabs>
      </w:pPr>
      <w:hyperlink w:anchor="_Toc30713" w:history="1">
        <w:r>
          <w:rPr>
            <w:rFonts w:ascii="仿宋" w:eastAsia="仿宋" w:hAnsi="仿宋" w:cs="仿宋" w:hint="eastAsia"/>
            <w:lang w:eastAsia="zh-CN"/>
          </w:rPr>
          <w:t>(三)、绩效评估周期</w:t>
        </w:r>
        <w:r>
          <w:tab/>
        </w:r>
        <w:r>
          <w:fldChar w:fldCharType="begin"/>
        </w:r>
        <w:r>
          <w:instrText xml:space="preserve"> PAGEREF _Toc30713 \h </w:instrText>
        </w:r>
        <w:r>
          <w:fldChar w:fldCharType="separate"/>
        </w:r>
        <w:r>
          <w:t>15</w:t>
        </w:r>
        <w:r>
          <w:fldChar w:fldCharType="end"/>
        </w:r>
      </w:hyperlink>
    </w:p>
    <w:p>
      <w:pPr>
        <w:pStyle w:val="TOC1"/>
        <w:tabs>
          <w:tab w:val="right" w:leader="dot" w:pos="8306"/>
        </w:tabs>
      </w:pPr>
      <w:hyperlink w:anchor="_Toc24739" w:history="1">
        <w:r>
          <w:rPr>
            <w:rFonts w:ascii="仿宋" w:eastAsia="仿宋" w:hAnsi="仿宋" w:cs="仿宋" w:hint="eastAsia"/>
            <w:lang w:eastAsia="zh-CN"/>
          </w:rPr>
          <w:t>四、核设施退役技术设备项目概论</w:t>
        </w:r>
        <w:r>
          <w:tab/>
        </w:r>
        <w:r>
          <w:fldChar w:fldCharType="begin"/>
        </w:r>
        <w:r>
          <w:instrText xml:space="preserve"> PAGEREF _Toc24739 \h </w:instrText>
        </w:r>
        <w:r>
          <w:fldChar w:fldCharType="separate"/>
        </w:r>
        <w:r>
          <w:t>16</w:t>
        </w:r>
        <w:r>
          <w:fldChar w:fldCharType="end"/>
        </w:r>
      </w:hyperlink>
    </w:p>
    <w:p>
      <w:pPr>
        <w:pStyle w:val="TOC2"/>
        <w:tabs>
          <w:tab w:val="right" w:leader="dot" w:pos="8306"/>
        </w:tabs>
      </w:pPr>
      <w:hyperlink w:anchor="_Toc4568" w:history="1">
        <w:r>
          <w:rPr>
            <w:rFonts w:ascii="仿宋" w:eastAsia="仿宋" w:hAnsi="仿宋" w:cs="仿宋" w:hint="eastAsia"/>
            <w:lang w:eastAsia="zh-CN"/>
          </w:rPr>
          <w:t>(一)、核设施退役技术设备项目概况</w:t>
        </w:r>
        <w:r>
          <w:tab/>
        </w:r>
        <w:r>
          <w:fldChar w:fldCharType="begin"/>
        </w:r>
        <w:r>
          <w:instrText xml:space="preserve"> PAGEREF _Toc4568 \h </w:instrText>
        </w:r>
        <w:r>
          <w:fldChar w:fldCharType="separate"/>
        </w:r>
        <w:r>
          <w:t>16</w:t>
        </w:r>
        <w:r>
          <w:fldChar w:fldCharType="end"/>
        </w:r>
      </w:hyperlink>
    </w:p>
    <w:p>
      <w:pPr>
        <w:pStyle w:val="TOC2"/>
        <w:tabs>
          <w:tab w:val="right" w:leader="dot" w:pos="8306"/>
        </w:tabs>
      </w:pPr>
      <w:hyperlink w:anchor="_Toc27980" w:history="1">
        <w:r>
          <w:rPr>
            <w:rFonts w:ascii="仿宋" w:eastAsia="仿宋" w:hAnsi="仿宋" w:cs="仿宋" w:hint="eastAsia"/>
            <w:lang w:eastAsia="zh-CN"/>
          </w:rPr>
          <w:t>(二)、核设施退役技术设备项目目标</w:t>
        </w:r>
        <w:r>
          <w:tab/>
        </w:r>
        <w:r>
          <w:fldChar w:fldCharType="begin"/>
        </w:r>
        <w:r>
          <w:instrText xml:space="preserve"> PAGEREF _Toc27980 \h </w:instrText>
        </w:r>
        <w:r>
          <w:fldChar w:fldCharType="separate"/>
        </w:r>
        <w:r>
          <w:t>18</w:t>
        </w:r>
        <w:r>
          <w:fldChar w:fldCharType="end"/>
        </w:r>
      </w:hyperlink>
    </w:p>
    <w:p>
      <w:pPr>
        <w:pStyle w:val="TOC2"/>
        <w:tabs>
          <w:tab w:val="right" w:leader="dot" w:pos="8306"/>
        </w:tabs>
      </w:pPr>
      <w:hyperlink w:anchor="_Toc15271" w:history="1">
        <w:r>
          <w:rPr>
            <w:rFonts w:ascii="仿宋" w:eastAsia="仿宋" w:hAnsi="仿宋" w:cs="仿宋" w:hint="eastAsia"/>
            <w:lang w:eastAsia="zh-CN"/>
          </w:rPr>
          <w:t>(三)、核设施退役技术设备项目提出的理由</w:t>
        </w:r>
        <w:r>
          <w:tab/>
        </w:r>
        <w:r>
          <w:fldChar w:fldCharType="begin"/>
        </w:r>
        <w:r>
          <w:instrText xml:space="preserve"> PAGEREF _Toc15271 \h </w:instrText>
        </w:r>
        <w:r>
          <w:fldChar w:fldCharType="separate"/>
        </w:r>
        <w:r>
          <w:t>19</w:t>
        </w:r>
        <w:r>
          <w:fldChar w:fldCharType="end"/>
        </w:r>
      </w:hyperlink>
    </w:p>
    <w:p>
      <w:pPr>
        <w:pStyle w:val="TOC2"/>
        <w:tabs>
          <w:tab w:val="right" w:leader="dot" w:pos="8306"/>
        </w:tabs>
      </w:pPr>
      <w:hyperlink w:anchor="_Toc25759" w:history="1">
        <w:r>
          <w:rPr>
            <w:rFonts w:ascii="仿宋" w:eastAsia="仿宋" w:hAnsi="仿宋" w:cs="仿宋" w:hint="eastAsia"/>
            <w:lang w:eastAsia="zh-CN"/>
          </w:rPr>
          <w:t>(四)、核设施退役技术设备项目意义</w:t>
        </w:r>
        <w:r>
          <w:tab/>
        </w:r>
        <w:r>
          <w:fldChar w:fldCharType="begin"/>
        </w:r>
        <w:r>
          <w:instrText xml:space="preserve"> PAGEREF _Toc25759 \h </w:instrText>
        </w:r>
        <w:r>
          <w:fldChar w:fldCharType="separate"/>
        </w:r>
        <w:r>
          <w:t>21</w:t>
        </w:r>
        <w:r>
          <w:fldChar w:fldCharType="end"/>
        </w:r>
      </w:hyperlink>
    </w:p>
    <w:p>
      <w:pPr>
        <w:pStyle w:val="TOC2"/>
        <w:tabs>
          <w:tab w:val="right" w:leader="dot" w:pos="8306"/>
        </w:tabs>
      </w:pPr>
      <w:hyperlink w:anchor="_Toc19213" w:history="1">
        <w:r>
          <w:rPr>
            <w:rFonts w:ascii="仿宋" w:eastAsia="仿宋" w:hAnsi="仿宋" w:cs="仿宋" w:hint="eastAsia"/>
            <w:lang w:eastAsia="zh-CN"/>
          </w:rPr>
          <w:t>(五)、核设施退役技术设备项目背景</w:t>
        </w:r>
        <w:r>
          <w:tab/>
        </w:r>
        <w:r>
          <w:fldChar w:fldCharType="begin"/>
        </w:r>
        <w:r>
          <w:instrText xml:space="preserve"> PAGEREF _Toc19213 \h </w:instrText>
        </w:r>
        <w:r>
          <w:fldChar w:fldCharType="separate"/>
        </w:r>
        <w:r>
          <w:t>22</w:t>
        </w:r>
        <w:r>
          <w:fldChar w:fldCharType="end"/>
        </w:r>
      </w:hyperlink>
    </w:p>
    <w:p>
      <w:pPr>
        <w:pStyle w:val="TOC1"/>
        <w:tabs>
          <w:tab w:val="right" w:leader="dot" w:pos="8306"/>
        </w:tabs>
      </w:pPr>
      <w:hyperlink w:anchor="_Toc23409" w:history="1">
        <w:r>
          <w:rPr>
            <w:rFonts w:ascii="仿宋" w:eastAsia="仿宋" w:hAnsi="仿宋" w:cs="仿宋" w:hint="eastAsia"/>
            <w:lang w:eastAsia="zh-CN"/>
          </w:rPr>
          <w:t>五、核设施退役技术设备项目建设背景及必要性分析</w:t>
        </w:r>
        <w:r>
          <w:tab/>
        </w:r>
        <w:r>
          <w:fldChar w:fldCharType="begin"/>
        </w:r>
        <w:r>
          <w:instrText xml:space="preserve"> PAGEREF _Toc23409 \h </w:instrText>
        </w:r>
        <w:r>
          <w:fldChar w:fldCharType="separate"/>
        </w:r>
        <w:r>
          <w:t>23</w:t>
        </w:r>
        <w:r>
          <w:fldChar w:fldCharType="end"/>
        </w:r>
      </w:hyperlink>
    </w:p>
    <w:p>
      <w:pPr>
        <w:pStyle w:val="TOC2"/>
        <w:tabs>
          <w:tab w:val="right" w:leader="dot" w:pos="8306"/>
        </w:tabs>
      </w:pPr>
      <w:hyperlink w:anchor="_Toc26668" w:history="1">
        <w:r>
          <w:rPr>
            <w:rFonts w:ascii="仿宋" w:eastAsia="仿宋" w:hAnsi="仿宋" w:cs="仿宋" w:hint="eastAsia"/>
            <w:lang w:eastAsia="zh-CN"/>
          </w:rPr>
          <w:t>(一)、核设施退役技术设备项目背景分析</w:t>
        </w:r>
        <w:r>
          <w:tab/>
        </w:r>
        <w:r>
          <w:fldChar w:fldCharType="begin"/>
        </w:r>
        <w:r>
          <w:instrText xml:space="preserve"> PAGEREF _Toc26668 \h </w:instrText>
        </w:r>
        <w:r>
          <w:fldChar w:fldCharType="separate"/>
        </w:r>
        <w:r>
          <w:t>23</w:t>
        </w:r>
        <w:r>
          <w:fldChar w:fldCharType="end"/>
        </w:r>
      </w:hyperlink>
    </w:p>
    <w:p>
      <w:pPr>
        <w:pStyle w:val="TOC2"/>
        <w:tabs>
          <w:tab w:val="right" w:leader="dot" w:pos="8306"/>
        </w:tabs>
      </w:pPr>
      <w:hyperlink w:anchor="_Toc11638" w:history="1">
        <w:r>
          <w:rPr>
            <w:rFonts w:ascii="仿宋" w:eastAsia="仿宋" w:hAnsi="仿宋" w:cs="仿宋" w:hint="eastAsia"/>
            <w:lang w:eastAsia="zh-CN"/>
          </w:rPr>
          <w:t>(二)、核设施退役技术设备项目建设必要性分析</w:t>
        </w:r>
        <w:r>
          <w:tab/>
        </w:r>
        <w:r>
          <w:fldChar w:fldCharType="begin"/>
        </w:r>
        <w:r>
          <w:instrText xml:space="preserve"> PAGEREF _Toc11638 \h </w:instrText>
        </w:r>
        <w:r>
          <w:fldChar w:fldCharType="separate"/>
        </w:r>
        <w:r>
          <w:t>25</w:t>
        </w:r>
        <w:r>
          <w:fldChar w:fldCharType="end"/>
        </w:r>
      </w:hyperlink>
    </w:p>
    <w:p>
      <w:pPr>
        <w:pStyle w:val="TOC1"/>
        <w:tabs>
          <w:tab w:val="right" w:leader="dot" w:pos="8306"/>
        </w:tabs>
      </w:pPr>
      <w:hyperlink w:anchor="_Toc27548" w:history="1">
        <w:r>
          <w:rPr>
            <w:rFonts w:ascii="仿宋" w:eastAsia="仿宋" w:hAnsi="仿宋" w:cs="仿宋" w:hint="eastAsia"/>
            <w:lang w:eastAsia="zh-CN"/>
          </w:rPr>
          <w:t>六、核设施退役技术设备项目建设单位说明</w:t>
        </w:r>
        <w:r>
          <w:tab/>
        </w:r>
        <w:r>
          <w:fldChar w:fldCharType="begin"/>
        </w:r>
        <w:r>
          <w:instrText xml:space="preserve"> PAGEREF _Toc27548 \h </w:instrText>
        </w:r>
        <w:r>
          <w:fldChar w:fldCharType="separate"/>
        </w:r>
        <w:r>
          <w:t>26</w:t>
        </w:r>
        <w:r>
          <w:fldChar w:fldCharType="end"/>
        </w:r>
      </w:hyperlink>
    </w:p>
    <w:p>
      <w:pPr>
        <w:pStyle w:val="TOC2"/>
        <w:tabs>
          <w:tab w:val="right" w:leader="dot" w:pos="8306"/>
        </w:tabs>
      </w:pPr>
      <w:hyperlink w:anchor="_Toc21966" w:history="1">
        <w:r>
          <w:rPr>
            <w:rFonts w:ascii="仿宋" w:eastAsia="仿宋" w:hAnsi="仿宋" w:cs="仿宋" w:hint="eastAsia"/>
            <w:lang w:eastAsia="zh-CN"/>
          </w:rPr>
          <w:t>(一)、核设施退役技术设备项目承办单位基本情况</w:t>
        </w:r>
        <w:r>
          <w:tab/>
        </w:r>
        <w:r>
          <w:fldChar w:fldCharType="begin"/>
        </w:r>
        <w:r>
          <w:instrText xml:space="preserve"> PAGEREF _Toc21966 \h </w:instrText>
        </w:r>
        <w:r>
          <w:fldChar w:fldCharType="separate"/>
        </w:r>
        <w:r>
          <w:t>26</w:t>
        </w:r>
        <w:r>
          <w:fldChar w:fldCharType="end"/>
        </w:r>
      </w:hyperlink>
    </w:p>
    <w:p>
      <w:pPr>
        <w:pStyle w:val="TOC2"/>
        <w:tabs>
          <w:tab w:val="right" w:leader="dot" w:pos="8306"/>
        </w:tabs>
      </w:pPr>
      <w:hyperlink w:anchor="_Toc32059" w:history="1">
        <w:r>
          <w:rPr>
            <w:rFonts w:ascii="仿宋" w:eastAsia="仿宋" w:hAnsi="仿宋" w:cs="仿宋" w:hint="eastAsia"/>
            <w:lang w:eastAsia="zh-CN"/>
          </w:rPr>
          <w:t>(二)、公司经济效益分析</w:t>
        </w:r>
        <w:r>
          <w:tab/>
        </w:r>
        <w:r>
          <w:fldChar w:fldCharType="begin"/>
        </w:r>
        <w:r>
          <w:instrText xml:space="preserve"> PAGEREF _Toc32059 \h </w:instrText>
        </w:r>
        <w:r>
          <w:fldChar w:fldCharType="separate"/>
        </w:r>
        <w:r>
          <w:t>27</w:t>
        </w:r>
        <w:r>
          <w:fldChar w:fldCharType="end"/>
        </w:r>
      </w:hyperlink>
    </w:p>
    <w:p>
      <w:pPr>
        <w:pStyle w:val="TOC1"/>
        <w:tabs>
          <w:tab w:val="right" w:leader="dot" w:pos="8306"/>
        </w:tabs>
      </w:pPr>
      <w:hyperlink w:anchor="_Toc6427" w:history="1">
        <w:r>
          <w:rPr>
            <w:rFonts w:ascii="仿宋" w:eastAsia="仿宋" w:hAnsi="仿宋" w:cs="仿宋" w:hint="eastAsia"/>
            <w:lang w:eastAsia="zh-CN"/>
          </w:rPr>
          <w:t>七、核设施退役技术设备项目投资规划</w:t>
        </w:r>
        <w:r>
          <w:tab/>
        </w:r>
        <w:r>
          <w:fldChar w:fldCharType="begin"/>
        </w:r>
        <w:r>
          <w:instrText xml:space="preserve"> PAGEREF _Toc6427 \h </w:instrText>
        </w:r>
        <w:r>
          <w:fldChar w:fldCharType="separate"/>
        </w:r>
        <w:r>
          <w:t>28</w:t>
        </w:r>
        <w:r>
          <w:fldChar w:fldCharType="end"/>
        </w:r>
      </w:hyperlink>
    </w:p>
    <w:p>
      <w:pPr>
        <w:pStyle w:val="TOC2"/>
        <w:tabs>
          <w:tab w:val="right" w:leader="dot" w:pos="8306"/>
        </w:tabs>
      </w:pPr>
      <w:hyperlink w:anchor="_Toc632" w:history="1">
        <w:r>
          <w:rPr>
            <w:rFonts w:ascii="仿宋" w:eastAsia="仿宋" w:hAnsi="仿宋" w:cs="仿宋" w:hint="eastAsia"/>
            <w:lang w:eastAsia="zh-CN"/>
          </w:rPr>
          <w:t>(一)、核设施退役技术设备项目总投资估算</w:t>
        </w:r>
        <w:r>
          <w:tab/>
        </w:r>
        <w:r>
          <w:fldChar w:fldCharType="begin"/>
        </w:r>
        <w:r>
          <w:instrText xml:space="preserve"> PAGEREF _Toc632 \h </w:instrText>
        </w:r>
        <w:r>
          <w:fldChar w:fldCharType="separate"/>
        </w:r>
        <w:r>
          <w:t>28</w:t>
        </w:r>
        <w:r>
          <w:fldChar w:fldCharType="end"/>
        </w:r>
      </w:hyperlink>
    </w:p>
    <w:p>
      <w:pPr>
        <w:pStyle w:val="TOC2"/>
        <w:tabs>
          <w:tab w:val="right" w:leader="dot" w:pos="8306"/>
        </w:tabs>
      </w:pPr>
      <w:hyperlink w:anchor="_Toc29974" w:history="1">
        <w:r>
          <w:rPr>
            <w:rFonts w:ascii="仿宋" w:eastAsia="仿宋" w:hAnsi="仿宋" w:cs="仿宋" w:hint="eastAsia"/>
            <w:lang w:eastAsia="zh-CN"/>
          </w:rPr>
          <w:t>(二)、资金筹措</w:t>
        </w:r>
        <w:r>
          <w:tab/>
        </w:r>
        <w:r>
          <w:fldChar w:fldCharType="begin"/>
        </w:r>
        <w:r>
          <w:instrText xml:space="preserve"> PAGEREF _Toc29974 \h </w:instrText>
        </w:r>
        <w:r>
          <w:fldChar w:fldCharType="separate"/>
        </w:r>
        <w:r>
          <w:t>29</w:t>
        </w:r>
        <w:r>
          <w:fldChar w:fldCharType="end"/>
        </w:r>
      </w:hyperlink>
    </w:p>
    <w:p>
      <w:pPr>
        <w:pStyle w:val="TOC1"/>
        <w:tabs>
          <w:tab w:val="right" w:leader="dot" w:pos="8306"/>
        </w:tabs>
      </w:pPr>
      <w:hyperlink w:anchor="_Toc8201" w:history="1">
        <w:r>
          <w:rPr>
            <w:rFonts w:ascii="仿宋" w:eastAsia="仿宋" w:hAnsi="仿宋" w:cs="仿宋" w:hint="eastAsia"/>
            <w:lang w:eastAsia="zh-CN"/>
          </w:rPr>
          <w:t>八、核设施退役技术设备项目计划安排</w:t>
        </w:r>
        <w:r>
          <w:tab/>
        </w:r>
        <w:r>
          <w:fldChar w:fldCharType="begin"/>
        </w:r>
        <w:r>
          <w:instrText xml:space="preserve"> PAGEREF _Toc8201 \h </w:instrText>
        </w:r>
        <w:r>
          <w:fldChar w:fldCharType="separate"/>
        </w:r>
        <w:r>
          <w:t>30</w:t>
        </w:r>
        <w:r>
          <w:fldChar w:fldCharType="end"/>
        </w:r>
      </w:hyperlink>
    </w:p>
    <w:p>
      <w:pPr>
        <w:pStyle w:val="TOC2"/>
        <w:tabs>
          <w:tab w:val="right" w:leader="dot" w:pos="8306"/>
        </w:tabs>
      </w:pPr>
      <w:hyperlink w:anchor="_Toc10750" w:history="1">
        <w:r>
          <w:rPr>
            <w:rFonts w:ascii="仿宋" w:eastAsia="仿宋" w:hAnsi="仿宋" w:cs="仿宋" w:hint="eastAsia"/>
            <w:lang w:eastAsia="zh-CN"/>
          </w:rPr>
          <w:t>(一)、建设周期</w:t>
        </w:r>
        <w:r>
          <w:tab/>
        </w:r>
        <w:r>
          <w:fldChar w:fldCharType="begin"/>
        </w:r>
        <w:r>
          <w:instrText xml:space="preserve"> PAGEREF _Toc10750 \h </w:instrText>
        </w:r>
        <w:r>
          <w:fldChar w:fldCharType="separate"/>
        </w:r>
        <w:r>
          <w:t>30</w:t>
        </w:r>
        <w:r>
          <w:fldChar w:fldCharType="end"/>
        </w:r>
      </w:hyperlink>
    </w:p>
    <w:p>
      <w:pPr>
        <w:pStyle w:val="TOC2"/>
        <w:tabs>
          <w:tab w:val="right" w:leader="dot" w:pos="8306"/>
        </w:tabs>
      </w:pPr>
      <w:hyperlink w:anchor="_Toc29219" w:history="1">
        <w:r>
          <w:rPr>
            <w:rFonts w:ascii="仿宋" w:eastAsia="仿宋" w:hAnsi="仿宋" w:cs="仿宋" w:hint="eastAsia"/>
            <w:lang w:eastAsia="zh-CN"/>
          </w:rPr>
          <w:t>(二)、建设进度</w:t>
        </w:r>
        <w:r>
          <w:tab/>
        </w:r>
        <w:r>
          <w:fldChar w:fldCharType="begin"/>
        </w:r>
        <w:r>
          <w:instrText xml:space="preserve"> PAGEREF _Toc29219 \h </w:instrText>
        </w:r>
        <w:r>
          <w:fldChar w:fldCharType="separate"/>
        </w:r>
        <w:r>
          <w:t>31</w:t>
        </w:r>
        <w:r>
          <w:fldChar w:fldCharType="end"/>
        </w:r>
      </w:hyperlink>
    </w:p>
    <w:p>
      <w:pPr>
        <w:pStyle w:val="TOC2"/>
        <w:tabs>
          <w:tab w:val="right" w:leader="dot" w:pos="8306"/>
        </w:tabs>
      </w:pPr>
      <w:hyperlink w:anchor="_Toc5211" w:history="1">
        <w:r>
          <w:rPr>
            <w:rFonts w:ascii="仿宋" w:eastAsia="仿宋" w:hAnsi="仿宋" w:cs="仿宋" w:hint="eastAsia"/>
            <w:lang w:eastAsia="zh-CN"/>
          </w:rPr>
          <w:t>(三)、进度安排注意事项</w:t>
        </w:r>
        <w:r>
          <w:tab/>
        </w:r>
        <w:r>
          <w:fldChar w:fldCharType="begin"/>
        </w:r>
        <w:r>
          <w:instrText xml:space="preserve"> PAGEREF _Toc5211 \h </w:instrText>
        </w:r>
        <w:r>
          <w:fldChar w:fldCharType="separate"/>
        </w:r>
        <w:r>
          <w:t>32</w:t>
        </w:r>
        <w:r>
          <w:fldChar w:fldCharType="end"/>
        </w:r>
      </w:hyperlink>
    </w:p>
    <w:p>
      <w:pPr>
        <w:pStyle w:val="TOC2"/>
        <w:tabs>
          <w:tab w:val="right" w:leader="dot" w:pos="8306"/>
        </w:tabs>
      </w:pPr>
      <w:hyperlink w:anchor="_Toc30641" w:history="1">
        <w:r>
          <w:rPr>
            <w:rFonts w:ascii="仿宋" w:eastAsia="仿宋" w:hAnsi="仿宋" w:cs="仿宋" w:hint="eastAsia"/>
            <w:lang w:eastAsia="zh-CN"/>
          </w:rPr>
          <w:t>(四)、人力资源配置</w:t>
        </w:r>
        <w:r>
          <w:tab/>
        </w:r>
        <w:r>
          <w:fldChar w:fldCharType="begin"/>
        </w:r>
        <w:r>
          <w:instrText xml:space="preserve"> PAGEREF _Toc30641 \h </w:instrText>
        </w:r>
        <w:r>
          <w:fldChar w:fldCharType="separate"/>
        </w:r>
        <w:r>
          <w:t>33</w:t>
        </w:r>
        <w:r>
          <w:fldChar w:fldCharType="end"/>
        </w:r>
      </w:hyperlink>
    </w:p>
    <w:p>
      <w:pPr>
        <w:pStyle w:val="TOC1"/>
        <w:tabs>
          <w:tab w:val="right" w:leader="dot" w:pos="8306"/>
        </w:tabs>
      </w:pPr>
      <w:hyperlink w:anchor="_Toc480" w:history="1">
        <w:r>
          <w:rPr>
            <w:rFonts w:ascii="仿宋" w:eastAsia="仿宋" w:hAnsi="仿宋" w:cs="仿宋" w:hint="eastAsia"/>
            <w:lang w:eastAsia="zh-CN"/>
          </w:rPr>
          <w:t>九、核设施退役技术设备项目经营效益</w:t>
        </w:r>
        <w:r>
          <w:tab/>
        </w:r>
        <w:r>
          <w:fldChar w:fldCharType="begin"/>
        </w:r>
        <w:r>
          <w:instrText xml:space="preserve"> PAGEREF _Toc480 \h </w:instrText>
        </w:r>
        <w:r>
          <w:fldChar w:fldCharType="separate"/>
        </w:r>
        <w:r>
          <w:t>34</w:t>
        </w:r>
        <w:r>
          <w:fldChar w:fldCharType="end"/>
        </w:r>
      </w:hyperlink>
    </w:p>
    <w:p>
      <w:pPr>
        <w:pStyle w:val="TOC2"/>
        <w:tabs>
          <w:tab w:val="right" w:leader="dot" w:pos="8306"/>
        </w:tabs>
      </w:pPr>
      <w:hyperlink w:anchor="_Toc20521" w:history="1">
        <w:r>
          <w:rPr>
            <w:rFonts w:ascii="仿宋" w:eastAsia="仿宋" w:hAnsi="仿宋" w:cs="仿宋" w:hint="eastAsia"/>
            <w:lang w:eastAsia="zh-CN"/>
          </w:rPr>
          <w:t>(一)、经济评价财务测算</w:t>
        </w:r>
        <w:r>
          <w:tab/>
        </w:r>
        <w:r>
          <w:fldChar w:fldCharType="begin"/>
        </w:r>
        <w:r>
          <w:instrText xml:space="preserve"> PAGEREF _Toc20521 \h </w:instrText>
        </w:r>
        <w:r>
          <w:fldChar w:fldCharType="separate"/>
        </w:r>
        <w:r>
          <w:t>34</w:t>
        </w:r>
        <w:r>
          <w:fldChar w:fldCharType="end"/>
        </w:r>
      </w:hyperlink>
    </w:p>
    <w:p>
      <w:pPr>
        <w:pStyle w:val="TOC2"/>
        <w:tabs>
          <w:tab w:val="right" w:leader="dot" w:pos="8306"/>
        </w:tabs>
      </w:pPr>
      <w:hyperlink w:anchor="_Toc17024" w:history="1">
        <w:r>
          <w:rPr>
            <w:rFonts w:ascii="仿宋" w:eastAsia="仿宋" w:hAnsi="仿宋" w:cs="仿宋" w:hint="eastAsia"/>
            <w:lang w:eastAsia="zh-CN"/>
          </w:rPr>
          <w:t>(二)、核设施退役技术设备项目盈利能力分析</w:t>
        </w:r>
        <w:r>
          <w:tab/>
        </w:r>
        <w:r>
          <w:fldChar w:fldCharType="begin"/>
        </w:r>
        <w:r>
          <w:instrText xml:space="preserve"> PAGEREF _Toc17024 \h </w:instrText>
        </w:r>
        <w:r>
          <w:fldChar w:fldCharType="separate"/>
        </w:r>
        <w:r>
          <w:t>36</w:t>
        </w:r>
        <w:r>
          <w:fldChar w:fldCharType="end"/>
        </w:r>
      </w:hyperlink>
    </w:p>
    <w:p>
      <w:pPr>
        <w:pStyle w:val="TOC1"/>
        <w:tabs>
          <w:tab w:val="right" w:leader="dot" w:pos="8306"/>
        </w:tabs>
      </w:pPr>
      <w:hyperlink w:anchor="_Toc10456" w:history="1">
        <w:r>
          <w:rPr>
            <w:rFonts w:ascii="仿宋" w:eastAsia="仿宋" w:hAnsi="仿宋" w:cs="仿宋" w:hint="eastAsia"/>
            <w:lang w:eastAsia="zh-CN"/>
          </w:rPr>
          <w:t>十、核设施退役技术设备项目人力资源管理</w:t>
        </w:r>
        <w:r>
          <w:tab/>
        </w:r>
        <w:r>
          <w:fldChar w:fldCharType="begin"/>
        </w:r>
        <w:r>
          <w:instrText xml:space="preserve"> PAGEREF _Toc10456 \h </w:instrText>
        </w:r>
        <w:r>
          <w:fldChar w:fldCharType="separate"/>
        </w:r>
        <w:r>
          <w:t>36</w:t>
        </w:r>
        <w:r>
          <w:fldChar w:fldCharType="end"/>
        </w:r>
      </w:hyperlink>
    </w:p>
    <w:p>
      <w:pPr>
        <w:pStyle w:val="TOC2"/>
        <w:tabs>
          <w:tab w:val="right" w:leader="dot" w:pos="8306"/>
        </w:tabs>
      </w:pPr>
      <w:hyperlink w:anchor="_Toc32486" w:history="1">
        <w:r>
          <w:rPr>
            <w:rFonts w:ascii="仿宋" w:eastAsia="仿宋" w:hAnsi="仿宋" w:cs="仿宋" w:hint="eastAsia"/>
            <w:lang w:eastAsia="zh-CN"/>
          </w:rPr>
          <w:t>(一)、建立健全的预算管理制度</w:t>
        </w:r>
        <w:r>
          <w:tab/>
        </w:r>
        <w:r>
          <w:fldChar w:fldCharType="begin"/>
        </w:r>
        <w:r>
          <w:instrText xml:space="preserve"> PAGEREF _Toc32486 \h </w:instrText>
        </w:r>
        <w:r>
          <w:fldChar w:fldCharType="separate"/>
        </w:r>
        <w:r>
          <w:t>36</w:t>
        </w:r>
        <w:r>
          <w:fldChar w:fldCharType="end"/>
        </w:r>
      </w:hyperlink>
    </w:p>
    <w:p>
      <w:pPr>
        <w:pStyle w:val="TOC2"/>
        <w:tabs>
          <w:tab w:val="right" w:leader="dot" w:pos="8306"/>
        </w:tabs>
      </w:pPr>
      <w:hyperlink w:anchor="_Toc24045" w:history="1">
        <w:r>
          <w:rPr>
            <w:rFonts w:ascii="仿宋" w:eastAsia="仿宋" w:hAnsi="仿宋" w:cs="仿宋" w:hint="eastAsia"/>
            <w:lang w:eastAsia="zh-CN"/>
          </w:rPr>
          <w:t>(二)、加强资金流动监控</w:t>
        </w:r>
        <w:r>
          <w:tab/>
        </w:r>
        <w:r>
          <w:fldChar w:fldCharType="begin"/>
        </w:r>
        <w:r>
          <w:instrText xml:space="preserve"> PAGEREF _Toc24045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10" w:history="1">
        <w:r>
          <w:rPr>
            <w:rFonts w:ascii="仿宋" w:eastAsia="仿宋" w:hAnsi="仿宋" w:cs="仿宋" w:hint="eastAsia"/>
            <w:lang w:eastAsia="zh-CN"/>
          </w:rPr>
          <w:t>(三)、制定完善的风险控制机制</w:t>
        </w:r>
        <w:r>
          <w:tab/>
        </w:r>
        <w:r>
          <w:fldChar w:fldCharType="begin"/>
        </w:r>
        <w:r>
          <w:instrText xml:space="preserve"> PAGEREF _Toc26610 \h </w:instrText>
        </w:r>
        <w:r>
          <w:fldChar w:fldCharType="separate"/>
        </w:r>
        <w:r>
          <w:t>39</w:t>
        </w:r>
        <w:r>
          <w:fldChar w:fldCharType="end"/>
        </w:r>
      </w:hyperlink>
    </w:p>
    <w:p>
      <w:pPr>
        <w:pStyle w:val="TOC2"/>
        <w:tabs>
          <w:tab w:val="right" w:leader="dot" w:pos="8306"/>
        </w:tabs>
      </w:pPr>
      <w:hyperlink w:anchor="_Toc13452" w:history="1">
        <w:r>
          <w:rPr>
            <w:rFonts w:ascii="仿宋" w:eastAsia="仿宋" w:hAnsi="仿宋" w:cs="仿宋" w:hint="eastAsia"/>
            <w:lang w:eastAsia="zh-CN"/>
          </w:rPr>
          <w:t>(四)、优化成本管理</w:t>
        </w:r>
        <w:r>
          <w:tab/>
        </w:r>
        <w:r>
          <w:fldChar w:fldCharType="begin"/>
        </w:r>
        <w:r>
          <w:instrText xml:space="preserve"> PAGEREF _Toc13452 \h </w:instrText>
        </w:r>
        <w:r>
          <w:fldChar w:fldCharType="separate"/>
        </w:r>
        <w:r>
          <w:t>41</w:t>
        </w:r>
        <w:r>
          <w:fldChar w:fldCharType="end"/>
        </w:r>
      </w:hyperlink>
    </w:p>
    <w:p>
      <w:pPr>
        <w:pStyle w:val="TOC1"/>
        <w:tabs>
          <w:tab w:val="right" w:leader="dot" w:pos="8306"/>
        </w:tabs>
      </w:pPr>
      <w:hyperlink w:anchor="_Toc12013" w:history="1">
        <w:r>
          <w:rPr>
            <w:rFonts w:ascii="仿宋" w:eastAsia="仿宋" w:hAnsi="仿宋" w:cs="仿宋" w:hint="eastAsia"/>
            <w:lang w:eastAsia="zh-CN"/>
          </w:rPr>
          <w:t>十一、核设施退役技术设备项目社会影响</w:t>
        </w:r>
        <w:r>
          <w:tab/>
        </w:r>
        <w:r>
          <w:fldChar w:fldCharType="begin"/>
        </w:r>
        <w:r>
          <w:instrText xml:space="preserve"> PAGEREF _Toc12013 \h </w:instrText>
        </w:r>
        <w:r>
          <w:fldChar w:fldCharType="separate"/>
        </w:r>
        <w:r>
          <w:t>42</w:t>
        </w:r>
        <w:r>
          <w:fldChar w:fldCharType="end"/>
        </w:r>
      </w:hyperlink>
    </w:p>
    <w:p>
      <w:pPr>
        <w:pStyle w:val="TOC2"/>
        <w:tabs>
          <w:tab w:val="right" w:leader="dot" w:pos="8306"/>
        </w:tabs>
      </w:pPr>
      <w:hyperlink w:anchor="_Toc32423" w:history="1">
        <w:r>
          <w:rPr>
            <w:rFonts w:ascii="仿宋" w:eastAsia="仿宋" w:hAnsi="仿宋" w:cs="仿宋" w:hint="eastAsia"/>
            <w:lang w:eastAsia="zh-CN"/>
          </w:rPr>
          <w:t>(一)、社会责任与义务</w:t>
        </w:r>
        <w:r>
          <w:tab/>
        </w:r>
        <w:r>
          <w:fldChar w:fldCharType="begin"/>
        </w:r>
        <w:r>
          <w:instrText xml:space="preserve"> PAGEREF _Toc32423 \h </w:instrText>
        </w:r>
        <w:r>
          <w:fldChar w:fldCharType="separate"/>
        </w:r>
        <w:r>
          <w:t>42</w:t>
        </w:r>
        <w:r>
          <w:fldChar w:fldCharType="end"/>
        </w:r>
      </w:hyperlink>
    </w:p>
    <w:p>
      <w:pPr>
        <w:pStyle w:val="TOC2"/>
        <w:tabs>
          <w:tab w:val="right" w:leader="dot" w:pos="8306"/>
        </w:tabs>
      </w:pPr>
      <w:hyperlink w:anchor="_Toc29843" w:history="1">
        <w:r>
          <w:rPr>
            <w:rFonts w:ascii="仿宋" w:eastAsia="仿宋" w:hAnsi="仿宋" w:cs="仿宋" w:hint="eastAsia"/>
            <w:lang w:eastAsia="zh-CN"/>
          </w:rPr>
          <w:t>(二)、社会参与与沟通</w:t>
        </w:r>
        <w:r>
          <w:tab/>
        </w:r>
        <w:r>
          <w:fldChar w:fldCharType="begin"/>
        </w:r>
        <w:r>
          <w:instrText xml:space="preserve"> PAGEREF _Toc29843 \h </w:instrText>
        </w:r>
        <w:r>
          <w:fldChar w:fldCharType="separate"/>
        </w:r>
        <w:r>
          <w:t>43</w:t>
        </w:r>
        <w:r>
          <w:fldChar w:fldCharType="end"/>
        </w:r>
      </w:hyperlink>
    </w:p>
    <w:p>
      <w:pPr>
        <w:pStyle w:val="TOC1"/>
        <w:tabs>
          <w:tab w:val="right" w:leader="dot" w:pos="8306"/>
        </w:tabs>
      </w:pPr>
      <w:hyperlink w:anchor="_Toc15986" w:history="1">
        <w:r>
          <w:rPr>
            <w:rFonts w:ascii="仿宋" w:eastAsia="仿宋" w:hAnsi="仿宋" w:cs="仿宋" w:hint="eastAsia"/>
            <w:lang w:eastAsia="zh-CN"/>
          </w:rPr>
          <w:t>十二、核设施退役技术设备项目财务管理</w:t>
        </w:r>
        <w:r>
          <w:tab/>
        </w:r>
        <w:r>
          <w:fldChar w:fldCharType="begin"/>
        </w:r>
        <w:r>
          <w:instrText xml:space="preserve"> PAGEREF _Toc15986 \h </w:instrText>
        </w:r>
        <w:r>
          <w:fldChar w:fldCharType="separate"/>
        </w:r>
        <w:r>
          <w:t>44</w:t>
        </w:r>
        <w:r>
          <w:fldChar w:fldCharType="end"/>
        </w:r>
      </w:hyperlink>
    </w:p>
    <w:p>
      <w:pPr>
        <w:pStyle w:val="TOC2"/>
        <w:tabs>
          <w:tab w:val="right" w:leader="dot" w:pos="8306"/>
        </w:tabs>
      </w:pPr>
      <w:hyperlink w:anchor="_Toc3358" w:history="1">
        <w:r>
          <w:rPr>
            <w:rFonts w:ascii="仿宋" w:eastAsia="仿宋" w:hAnsi="仿宋" w:cs="仿宋" w:hint="eastAsia"/>
            <w:lang w:eastAsia="zh-CN"/>
          </w:rPr>
          <w:t>(一)、资金需求大</w:t>
        </w:r>
        <w:r>
          <w:tab/>
        </w:r>
        <w:r>
          <w:fldChar w:fldCharType="begin"/>
        </w:r>
        <w:r>
          <w:instrText xml:space="preserve"> PAGEREF _Toc3358 \h </w:instrText>
        </w:r>
        <w:r>
          <w:fldChar w:fldCharType="separate"/>
        </w:r>
        <w:r>
          <w:t>44</w:t>
        </w:r>
        <w:r>
          <w:fldChar w:fldCharType="end"/>
        </w:r>
      </w:hyperlink>
    </w:p>
    <w:p>
      <w:pPr>
        <w:pStyle w:val="TOC2"/>
        <w:tabs>
          <w:tab w:val="right" w:leader="dot" w:pos="8306"/>
        </w:tabs>
      </w:pPr>
      <w:hyperlink w:anchor="_Toc20142" w:history="1">
        <w:r>
          <w:rPr>
            <w:rFonts w:ascii="仿宋" w:eastAsia="仿宋" w:hAnsi="仿宋" w:cs="仿宋" w:hint="eastAsia"/>
            <w:lang w:eastAsia="zh-CN"/>
          </w:rPr>
          <w:t>(二)、研发周期长</w:t>
        </w:r>
        <w:r>
          <w:tab/>
        </w:r>
        <w:r>
          <w:fldChar w:fldCharType="begin"/>
        </w:r>
        <w:r>
          <w:instrText xml:space="preserve"> PAGEREF _Toc20142 \h </w:instrText>
        </w:r>
        <w:r>
          <w:fldChar w:fldCharType="separate"/>
        </w:r>
        <w:r>
          <w:t>45</w:t>
        </w:r>
        <w:r>
          <w:fldChar w:fldCharType="end"/>
        </w:r>
      </w:hyperlink>
    </w:p>
    <w:p>
      <w:pPr>
        <w:pStyle w:val="TOC2"/>
        <w:tabs>
          <w:tab w:val="right" w:leader="dot" w:pos="8306"/>
        </w:tabs>
      </w:pPr>
      <w:hyperlink w:anchor="_Toc10743" w:history="1">
        <w:r>
          <w:rPr>
            <w:rFonts w:ascii="仿宋" w:eastAsia="仿宋" w:hAnsi="仿宋" w:cs="仿宋" w:hint="eastAsia"/>
            <w:lang w:eastAsia="zh-CN"/>
          </w:rPr>
          <w:t>(三)、市场风险大</w:t>
        </w:r>
        <w:r>
          <w:tab/>
        </w:r>
        <w:r>
          <w:fldChar w:fldCharType="begin"/>
        </w:r>
        <w:r>
          <w:instrText xml:space="preserve"> PAGEREF _Toc10743 \h </w:instrText>
        </w:r>
        <w:r>
          <w:fldChar w:fldCharType="separate"/>
        </w:r>
        <w:r>
          <w:t>47</w:t>
        </w:r>
        <w:r>
          <w:fldChar w:fldCharType="end"/>
        </w:r>
      </w:hyperlink>
    </w:p>
    <w:p>
      <w:pPr>
        <w:pStyle w:val="TOC2"/>
        <w:tabs>
          <w:tab w:val="right" w:leader="dot" w:pos="8306"/>
        </w:tabs>
      </w:pPr>
      <w:hyperlink w:anchor="_Toc32289" w:history="1">
        <w:r>
          <w:rPr>
            <w:rFonts w:ascii="仿宋" w:eastAsia="仿宋" w:hAnsi="仿宋" w:cs="仿宋" w:hint="eastAsia"/>
            <w:lang w:eastAsia="zh-CN"/>
          </w:rPr>
          <w:t>(四)、利润率高</w:t>
        </w:r>
        <w:r>
          <w:tab/>
        </w:r>
        <w:r>
          <w:fldChar w:fldCharType="begin"/>
        </w:r>
        <w:r>
          <w:instrText xml:space="preserve"> PAGEREF _Toc32289 \h </w:instrText>
        </w:r>
        <w:r>
          <w:fldChar w:fldCharType="separate"/>
        </w:r>
        <w:r>
          <w:t>49</w:t>
        </w:r>
        <w:r>
          <w:fldChar w:fldCharType="end"/>
        </w:r>
      </w:hyperlink>
    </w:p>
    <w:p>
      <w:pPr>
        <w:pStyle w:val="TOC1"/>
        <w:tabs>
          <w:tab w:val="right" w:leader="dot" w:pos="8306"/>
        </w:tabs>
      </w:pPr>
      <w:hyperlink w:anchor="_Toc15810" w:history="1">
        <w:r>
          <w:rPr>
            <w:rFonts w:ascii="仿宋" w:eastAsia="仿宋" w:hAnsi="仿宋" w:cs="仿宋" w:hint="eastAsia"/>
            <w:lang w:eastAsia="zh-CN"/>
          </w:rPr>
          <w:t>十三、核设施退役技术设备项目变更管理</w:t>
        </w:r>
        <w:r>
          <w:tab/>
        </w:r>
        <w:r>
          <w:fldChar w:fldCharType="begin"/>
        </w:r>
        <w:r>
          <w:instrText xml:space="preserve"> PAGEREF _Toc15810 \h </w:instrText>
        </w:r>
        <w:r>
          <w:fldChar w:fldCharType="separate"/>
        </w:r>
        <w:r>
          <w:t>51</w:t>
        </w:r>
        <w:r>
          <w:fldChar w:fldCharType="end"/>
        </w:r>
      </w:hyperlink>
    </w:p>
    <w:p>
      <w:pPr>
        <w:pStyle w:val="TOC2"/>
        <w:tabs>
          <w:tab w:val="right" w:leader="dot" w:pos="8306"/>
        </w:tabs>
      </w:pPr>
      <w:hyperlink w:anchor="_Toc16371" w:history="1">
        <w:r>
          <w:rPr>
            <w:rFonts w:ascii="仿宋" w:eastAsia="仿宋" w:hAnsi="仿宋" w:cs="仿宋" w:hint="eastAsia"/>
            <w:lang w:eastAsia="zh-CN"/>
          </w:rPr>
          <w:t>(一)、变更申请与评估</w:t>
        </w:r>
        <w:r>
          <w:tab/>
        </w:r>
        <w:r>
          <w:fldChar w:fldCharType="begin"/>
        </w:r>
        <w:r>
          <w:instrText xml:space="preserve"> PAGEREF _Toc16371 \h </w:instrText>
        </w:r>
        <w:r>
          <w:fldChar w:fldCharType="separate"/>
        </w:r>
        <w:r>
          <w:t>51</w:t>
        </w:r>
        <w:r>
          <w:fldChar w:fldCharType="end"/>
        </w:r>
      </w:hyperlink>
    </w:p>
    <w:p>
      <w:pPr>
        <w:pStyle w:val="TOC2"/>
        <w:tabs>
          <w:tab w:val="right" w:leader="dot" w:pos="8306"/>
        </w:tabs>
      </w:pPr>
      <w:hyperlink w:anchor="_Toc21971" w:history="1">
        <w:r>
          <w:rPr>
            <w:rFonts w:ascii="仿宋" w:eastAsia="仿宋" w:hAnsi="仿宋" w:cs="仿宋" w:hint="eastAsia"/>
            <w:lang w:eastAsia="zh-CN"/>
          </w:rPr>
          <w:t>(二)、变更实施与控制</w:t>
        </w:r>
        <w:r>
          <w:tab/>
        </w:r>
        <w:r>
          <w:fldChar w:fldCharType="begin"/>
        </w:r>
        <w:r>
          <w:instrText xml:space="preserve"> PAGEREF _Toc21971 \h </w:instrText>
        </w:r>
        <w:r>
          <w:fldChar w:fldCharType="separate"/>
        </w:r>
        <w:r>
          <w:t>52</w:t>
        </w:r>
        <w:r>
          <w:fldChar w:fldCharType="end"/>
        </w:r>
      </w:hyperlink>
    </w:p>
    <w:p>
      <w:pPr>
        <w:pStyle w:val="TOC1"/>
        <w:tabs>
          <w:tab w:val="right" w:leader="dot" w:pos="8306"/>
        </w:tabs>
      </w:pPr>
      <w:hyperlink w:anchor="_Toc24521" w:history="1">
        <w:r>
          <w:rPr>
            <w:rFonts w:ascii="仿宋" w:eastAsia="仿宋" w:hAnsi="仿宋" w:cs="仿宋" w:hint="eastAsia"/>
            <w:lang w:eastAsia="zh-CN"/>
          </w:rPr>
          <w:t>十四、风险识别与分类</w:t>
        </w:r>
        <w:r>
          <w:tab/>
        </w:r>
        <w:r>
          <w:fldChar w:fldCharType="begin"/>
        </w:r>
        <w:r>
          <w:instrText xml:space="preserve"> PAGEREF _Toc24521 \h </w:instrText>
        </w:r>
        <w:r>
          <w:fldChar w:fldCharType="separate"/>
        </w:r>
        <w:r>
          <w:t>53</w:t>
        </w:r>
        <w:r>
          <w:fldChar w:fldCharType="end"/>
        </w:r>
      </w:hyperlink>
    </w:p>
    <w:p>
      <w:pPr>
        <w:pStyle w:val="TOC2"/>
        <w:tabs>
          <w:tab w:val="right" w:leader="dot" w:pos="8306"/>
        </w:tabs>
      </w:pPr>
      <w:hyperlink w:anchor="_Toc15447" w:history="1">
        <w:r>
          <w:rPr>
            <w:rFonts w:ascii="仿宋" w:eastAsia="仿宋" w:hAnsi="仿宋" w:cs="仿宋" w:hint="eastAsia"/>
            <w:lang w:eastAsia="zh-CN"/>
          </w:rPr>
          <w:t>(一)、风险识别</w:t>
        </w:r>
        <w:r>
          <w:tab/>
        </w:r>
        <w:r>
          <w:fldChar w:fldCharType="begin"/>
        </w:r>
        <w:r>
          <w:instrText xml:space="preserve"> PAGEREF _Toc15447 \h </w:instrText>
        </w:r>
        <w:r>
          <w:fldChar w:fldCharType="separate"/>
        </w:r>
        <w:r>
          <w:t>53</w:t>
        </w:r>
        <w:r>
          <w:fldChar w:fldCharType="end"/>
        </w:r>
      </w:hyperlink>
    </w:p>
    <w:p>
      <w:pPr>
        <w:pStyle w:val="TOC2"/>
        <w:tabs>
          <w:tab w:val="right" w:leader="dot" w:pos="8306"/>
        </w:tabs>
      </w:pPr>
      <w:hyperlink w:anchor="_Toc24526" w:history="1">
        <w:r>
          <w:rPr>
            <w:rFonts w:ascii="仿宋" w:eastAsia="仿宋" w:hAnsi="仿宋" w:cs="仿宋" w:hint="eastAsia"/>
            <w:lang w:eastAsia="zh-CN"/>
          </w:rPr>
          <w:t>(二)、风险分类</w:t>
        </w:r>
        <w:r>
          <w:tab/>
        </w:r>
        <w:r>
          <w:fldChar w:fldCharType="begin"/>
        </w:r>
        <w:r>
          <w:instrText xml:space="preserve"> PAGEREF _Toc24526 \h </w:instrText>
        </w:r>
        <w:r>
          <w:fldChar w:fldCharType="separate"/>
        </w:r>
        <w:r>
          <w:t>54</w:t>
        </w:r>
        <w:r>
          <w:fldChar w:fldCharType="end"/>
        </w:r>
      </w:hyperlink>
    </w:p>
    <w:p>
      <w:pPr>
        <w:pStyle w:val="TOC1"/>
        <w:tabs>
          <w:tab w:val="right" w:leader="dot" w:pos="8306"/>
        </w:tabs>
      </w:pPr>
      <w:hyperlink w:anchor="_Toc4274" w:history="1">
        <w:r>
          <w:rPr>
            <w:rFonts w:ascii="仿宋" w:eastAsia="仿宋" w:hAnsi="仿宋" w:cs="仿宋" w:hint="eastAsia"/>
            <w:lang w:eastAsia="zh-CN"/>
          </w:rPr>
          <w:t>十五、核设施退役技术设备项目治理与监督</w:t>
        </w:r>
        <w:r>
          <w:tab/>
        </w:r>
        <w:r>
          <w:fldChar w:fldCharType="begin"/>
        </w:r>
        <w:r>
          <w:instrText xml:space="preserve"> PAGEREF _Toc4274 \h </w:instrText>
        </w:r>
        <w:r>
          <w:fldChar w:fldCharType="separate"/>
        </w:r>
        <w:r>
          <w:t>56</w:t>
        </w:r>
        <w:r>
          <w:fldChar w:fldCharType="end"/>
        </w:r>
      </w:hyperlink>
    </w:p>
    <w:p>
      <w:pPr>
        <w:pStyle w:val="TOC2"/>
        <w:tabs>
          <w:tab w:val="right" w:leader="dot" w:pos="8306"/>
        </w:tabs>
      </w:pPr>
      <w:hyperlink w:anchor="_Toc6168" w:history="1">
        <w:r>
          <w:rPr>
            <w:rFonts w:ascii="仿宋" w:eastAsia="仿宋" w:hAnsi="仿宋" w:cs="仿宋" w:hint="eastAsia"/>
            <w:lang w:eastAsia="zh-CN"/>
          </w:rPr>
          <w:t>(一)、核设施退役技术设备项目治理结构</w:t>
        </w:r>
        <w:r>
          <w:tab/>
        </w:r>
        <w:r>
          <w:fldChar w:fldCharType="begin"/>
        </w:r>
        <w:r>
          <w:instrText xml:space="preserve"> PAGEREF _Toc6168 \h </w:instrText>
        </w:r>
        <w:r>
          <w:fldChar w:fldCharType="separate"/>
        </w:r>
        <w:r>
          <w:t>56</w:t>
        </w:r>
        <w:r>
          <w:fldChar w:fldCharType="end"/>
        </w:r>
      </w:hyperlink>
    </w:p>
    <w:p>
      <w:pPr>
        <w:pStyle w:val="TOC2"/>
        <w:tabs>
          <w:tab w:val="right" w:leader="dot" w:pos="8306"/>
        </w:tabs>
      </w:pPr>
      <w:hyperlink w:anchor="_Toc12259" w:history="1">
        <w:r>
          <w:rPr>
            <w:rFonts w:ascii="仿宋" w:eastAsia="仿宋" w:hAnsi="仿宋" w:cs="仿宋" w:hint="eastAsia"/>
            <w:lang w:eastAsia="zh-CN"/>
          </w:rPr>
          <w:t>(二)、监督与审计</w:t>
        </w:r>
        <w:r>
          <w:tab/>
        </w:r>
        <w:r>
          <w:fldChar w:fldCharType="begin"/>
        </w:r>
        <w:r>
          <w:instrText xml:space="preserve"> PAGEREF _Toc12259 \h </w:instrText>
        </w:r>
        <w:r>
          <w:fldChar w:fldCharType="separate"/>
        </w:r>
        <w:r>
          <w:t>58</w:t>
        </w:r>
        <w:r>
          <w:fldChar w:fldCharType="end"/>
        </w:r>
      </w:hyperlink>
    </w:p>
    <w:p>
      <w:pPr>
        <w:pStyle w:val="TOC1"/>
        <w:tabs>
          <w:tab w:val="right" w:leader="dot" w:pos="8306"/>
        </w:tabs>
      </w:pPr>
      <w:hyperlink w:anchor="_Toc21738" w:history="1">
        <w:r>
          <w:rPr>
            <w:rFonts w:ascii="仿宋" w:eastAsia="仿宋" w:hAnsi="仿宋" w:cs="仿宋" w:hint="eastAsia"/>
            <w:lang w:eastAsia="zh-CN"/>
          </w:rPr>
          <w:t>十六、核设施退役技术设备项目实施时间节点</w:t>
        </w:r>
        <w:r>
          <w:tab/>
        </w:r>
        <w:r>
          <w:fldChar w:fldCharType="begin"/>
        </w:r>
        <w:r>
          <w:instrText xml:space="preserve"> PAGEREF _Toc21738 \h </w:instrText>
        </w:r>
        <w:r>
          <w:fldChar w:fldCharType="separate"/>
        </w:r>
        <w:r>
          <w:t>59</w:t>
        </w:r>
        <w:r>
          <w:fldChar w:fldCharType="end"/>
        </w:r>
      </w:hyperlink>
    </w:p>
    <w:p>
      <w:pPr>
        <w:pStyle w:val="TOC2"/>
        <w:tabs>
          <w:tab w:val="right" w:leader="dot" w:pos="8306"/>
        </w:tabs>
      </w:pPr>
      <w:hyperlink w:anchor="_Toc12126" w:history="1">
        <w:r>
          <w:rPr>
            <w:rFonts w:ascii="仿宋" w:eastAsia="仿宋" w:hAnsi="仿宋" w:cs="仿宋" w:hint="eastAsia"/>
            <w:lang w:eastAsia="zh-CN"/>
          </w:rPr>
          <w:t>(一)、核设施退役技术设备项目启动阶段时间节点</w:t>
        </w:r>
        <w:r>
          <w:tab/>
        </w:r>
        <w:r>
          <w:fldChar w:fldCharType="begin"/>
        </w:r>
        <w:r>
          <w:instrText xml:space="preserve"> PAGEREF _Toc12126 \h </w:instrText>
        </w:r>
        <w:r>
          <w:fldChar w:fldCharType="separate"/>
        </w:r>
        <w:r>
          <w:t>59</w:t>
        </w:r>
        <w:r>
          <w:fldChar w:fldCharType="end"/>
        </w:r>
      </w:hyperlink>
    </w:p>
    <w:p>
      <w:pPr>
        <w:pStyle w:val="TOC2"/>
        <w:tabs>
          <w:tab w:val="right" w:leader="dot" w:pos="8306"/>
        </w:tabs>
      </w:pPr>
      <w:hyperlink w:anchor="_Toc22920" w:history="1">
        <w:r>
          <w:rPr>
            <w:rFonts w:ascii="仿宋" w:eastAsia="仿宋" w:hAnsi="仿宋" w:cs="仿宋" w:hint="eastAsia"/>
            <w:lang w:eastAsia="zh-CN"/>
          </w:rPr>
          <w:t>(二)、核设施退役技术设备项目执行阶段时间节点</w:t>
        </w:r>
        <w:r>
          <w:tab/>
        </w:r>
        <w:r>
          <w:fldChar w:fldCharType="begin"/>
        </w:r>
        <w:r>
          <w:instrText xml:space="preserve"> PAGEREF _Toc22920 \h </w:instrText>
        </w:r>
        <w:r>
          <w:fldChar w:fldCharType="separate"/>
        </w:r>
        <w:r>
          <w:t>61</w:t>
        </w:r>
        <w:r>
          <w:fldChar w:fldCharType="end"/>
        </w:r>
      </w:hyperlink>
    </w:p>
    <w:p>
      <w:pPr>
        <w:pStyle w:val="TOC2"/>
        <w:tabs>
          <w:tab w:val="right" w:leader="dot" w:pos="8306"/>
        </w:tabs>
      </w:pPr>
      <w:hyperlink w:anchor="_Toc3307" w:history="1">
        <w:r>
          <w:rPr>
            <w:rFonts w:ascii="仿宋" w:eastAsia="仿宋" w:hAnsi="仿宋" w:cs="仿宋" w:hint="eastAsia"/>
            <w:lang w:eastAsia="zh-CN"/>
          </w:rPr>
          <w:t>(三)、核设施退役技术设备项目完成阶段时间节点</w:t>
        </w:r>
        <w:r>
          <w:tab/>
        </w:r>
        <w:r>
          <w:fldChar w:fldCharType="begin"/>
        </w:r>
        <w:r>
          <w:instrText xml:space="preserve"> PAGEREF _Toc3307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1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技术管理特点体现在其创新导向。通过引入最先进的技术趋势和解决方案，核设施退役技术设备项目致力于提升科技含量、提高质量和效率水平。这意味着我们将采用最新的工具和方法，确保核设施退役技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设施退役技术设备项目技术管理的显著特征。通过整合不同领域的技术资源，我们实现了跨学科的协同工作。这有助于优化技术架构，提高整体效能。此外，整合性策略还促进了不同技术团队之间的紧密沟通和高效合作，确保核设施退役技术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设施退役技术设备项目所采用的技术。通过不断优化技术方案，核设施退役技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核设施退役技术设备项目团队将在核设施退役技术设备项目初期识别可能的技术风险，并采取相应的预防和应对措施。通过建立健全的风险评估机制，核设施退役技术设备项目能够在实施过程中及时发现并解决潜在的技术问题，保障核设施退役技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设施退役技术设备项目中，技术将成为核设施退役技术设备项目成功的有力支持。这一深度剖析揭示了技术管理在核设施退役技术设备项目实施中的关键作用，为核设施退役技术设备项目的技术基础奠定了坚实的基础。</w:t>
      </w:r>
    </w:p>
    <w:p>
      <w:pPr>
        <w:pStyle w:val="Heading2"/>
        <w:ind w:firstLine="560" w:firstLineChars="200"/>
        <w:rPr>
          <w:rFonts w:ascii="仿宋" w:eastAsia="仿宋" w:hAnsi="仿宋" w:cs="仿宋" w:hint="eastAsia"/>
          <w:sz w:val="28"/>
          <w:lang w:eastAsia="zh-CN"/>
        </w:rPr>
      </w:pPr>
      <w:bookmarkStart w:id="4" w:name="_Toc1321"/>
      <w:r>
        <w:rPr>
          <w:rFonts w:ascii="仿宋" w:eastAsia="仿宋" w:hAnsi="仿宋" w:cs="仿宋" w:hint="eastAsia"/>
          <w:sz w:val="28"/>
          <w:lang w:eastAsia="zh-CN"/>
        </w:rPr>
        <w:t>(二)、核设施退役技术设备项目工艺技术设计方案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设施退役技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设施退役技术设备项目将严格按照相关行业规范要求进行组织。通过有效控制产品质量，核设施退役技术设备项目将致力于为顾客提供优质的核设施退役技术设备项目产品和良好的服务。这体现了核设施退役技术设备项目对于生产活动合规性和质量标准的高度重视，为核设施退役技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核设施退役技术设备项目注重生态效益和清洁生产原则。核设施退役技术设备项目建设将紧密结合地方特色经济发展，与社会经济发展规划和区域环境保护规划方案相协调一致。通过与当地区域自然生态系统的结合，核设施退役技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设施退役技术设备项目产品具有多样化的客户需求和个性化的特点。因此，核设施退役技术设备项目产品规格品种多样，且单批生产数量较小。为满足这一特点，核设施退役技术设备项目承办单位将建设先进的柔性制造生产线。通过广泛应用柔性制造技术，核设施退役技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设施退役技术设备项目采用的技术具有较高的技术含量和自动化水平，处于国内先进水平。这一技术选用不仅体现了对生产效率、质量和环境友好性的高标准要求，同时为核设施退役技术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615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为确保核设施退役技术设备项目的高效生产和技术实施，我们制定了一套精心设计的设备选型方案，以满足核设施退役技术设备项目生产、质量和环保的要求。该方案的主要特点如下：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核设施退役技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针对核设施退役技术设备项目产品的多样性和小批量生产的特点，我们将建设柔性制造生产线。通过在设备选型中考虑柔性制造技术，可以灵活应对不同产品规格和生产需求，实现生产线的高度灵活性和适应性。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85"/>
      <w:r>
        <w:rPr>
          <w:rFonts w:ascii="仿宋" w:eastAsia="仿宋" w:hAnsi="仿宋" w:cs="仿宋" w:hint="eastAsia"/>
          <w:sz w:val="28"/>
          <w:lang w:eastAsia="zh-CN"/>
        </w:rPr>
        <w:t>二、核设施退役技术设备项目选址可行性分析</w:t>
      </w:r>
      <w:bookmarkEnd w:id="6"/>
    </w:p>
    <w:p>
      <w:pPr>
        <w:pStyle w:val="Heading2"/>
        <w:rPr>
          <w:rFonts w:ascii="仿宋" w:eastAsia="仿宋" w:hAnsi="仿宋" w:cs="仿宋" w:hint="eastAsia"/>
          <w:lang w:eastAsia="zh-CN"/>
        </w:rPr>
      </w:pPr>
      <w:bookmarkStart w:id="7" w:name="_Toc14396"/>
      <w:r>
        <w:rPr>
          <w:rFonts w:ascii="仿宋" w:eastAsia="仿宋" w:hAnsi="仿宋" w:cs="仿宋" w:hint="eastAsia"/>
          <w:lang w:eastAsia="zh-CN"/>
        </w:rPr>
        <w:t>(一)、核设施退役技术设备项目选址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该核设施退役技术设备项目选址位于XX省XX市XX区XXX街道</w:t>
      </w:r>
    </w:p>
    <w:p>
      <w:pPr>
        <w:pStyle w:val="Heading2"/>
        <w:ind w:firstLine="560" w:firstLineChars="200"/>
        <w:rPr>
          <w:rFonts w:ascii="仿宋" w:eastAsia="仿宋" w:hAnsi="仿宋" w:cs="仿宋" w:hint="eastAsia"/>
          <w:sz w:val="28"/>
          <w:lang w:eastAsia="zh-CN"/>
        </w:rPr>
      </w:pPr>
      <w:bookmarkStart w:id="8" w:name="_Toc528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设施退役技术设备项目的征地面积将根据核设施退役技术设备项目的实际规模和需求进行精确规划。具体面积XXX平方米，旨在确保核设施退役技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净用地面积是在征地面积基础上去除不可利用面积后的实际可开发用地。具体面积XXX平方米，考虑到环保、交通、安全等多方面因素，以确保核设施退役技术设备项目在整体利用效率上达到最优。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核设施退役技术设备项目计划建设的建筑总规模具体面积XXX平方米。这一规模的确定综合考虑了核设施退役技术设备项目的性质、规模，以及城市规划的相关要求，确保建筑布局与周边环境协调一致。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绿地率是核设施退役技术设备项目用地中被规划为绿地的比例。具体面积XXX平方米，旨在通过合理规划绿地，改善核设施退役技术设备项目周边环境，提升居民生活质量，并符合城市整体绿化规划。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容积率是用地上可以建设的建筑总体积与用地面积之比。具体面积XXX，通过合理的容积率规划，确保核设施退役技术设备项目建筑规模与周边环境和谐共生。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设施退役技术设备项目选址与当地城市规划相一致，具体面积XXX平方米。通过与城市规划部门深入沟通，确保核设施退役技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设施退役技术设备项目选址符合当地产业政策，具体面积XXX平方米。这包括核设施退役技术设备项目对当地经济的促进作用，以及对相关产业的带动效应，确保核设施退役技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用地总体要求必须符合环保和可持续发展的原则，具体面积XXX平方米。通过采用绿色建筑设计、节能减排等措施，确保核设施退役技术设备项目在建设和运营过程中对环境的影响最小化，达到可持续发展的要求。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确保核设施退役技术设备项目选址具备必要的公共设施配套，具体面积XXX平方米。这包括交通便利性、教育、医疗等基础设施，以提高居民生活品质，使得核设施退役技术设备项目选址更具吸引力。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考虑用地总体要求对当地社会稳定性的影响，具体面积XXX平方米。通过深入了解当地社区反馈，确保核设施退役技术设备项目的选址和建设过程对当地社会和谐稳定产生积极作用。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设施退役技术设备项目选址不仅符合法规和规划，还在实际操作中具有可行性。这一全面规划将为核设施退役技术设备项目的成功实施提供坚实的基础，确保核设施退役技术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23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设施退役技术设备项目的设备规划和空间设计中，我们将采取灵活设备布局的措施。设备布局将根据实际需求进行灵活设计，避免不必要的浪费。通过合理规划设备摆放位置，我们将提高设备的利用率，减少设备间距，以确保核设施退役技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设施退役技术设备项目内部引入共享设施的概念，例如共享会议室、办公区等。通过这种方式，我们可以减少对资源的重复建设，提高资源共享效率，从而减小核设施退役技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95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设施退役技术设备项目的总图布置中，我们将不同功能区域进行明确的规划，以最大程度满足核设施退役技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5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设施退役技术设备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设施退役技术设备项目对环境的影响是综合评价的重要因素之一。我们将详细考虑选址周边的自然环境、生态保护区、水源地等情况，确保核设施退役技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对选址的评价还需充分考虑当地政府的产业政策和法规。我们将详细了解核设施退役技术设备项目所在地的相关政策，确保核设施退役技术设备项目的规划和运营与当地法规相符，降低不必要的法律风险。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考虑到社会稳定性对企业运营的重要性，我们将评估选址地区的社会安全情况、劳工关系、社区反馈等方面，以确保核设施退役技术设备项目的建设和运营不会受到社会稳定性的负面影响。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最后，我们将综合考虑用地成本，包括土地购置费用、土地开发成本等。通过对用地成本的详细评估，我们能够做出更为精确的经济效益分析，为核设施退役技术设备项目的投资决策提供有力支持。</w:t>
      </w:r>
    </w:p>
    <w:p>
      <w:pPr>
        <w:pStyle w:val="Heading1"/>
        <w:ind w:firstLine="560" w:firstLineChars="200"/>
        <w:rPr>
          <w:rFonts w:ascii="仿宋" w:eastAsia="仿宋" w:hAnsi="仿宋" w:cs="仿宋" w:hint="eastAsia"/>
          <w:sz w:val="28"/>
          <w:lang w:eastAsia="zh-CN"/>
        </w:rPr>
      </w:pPr>
      <w:bookmarkStart w:id="12" w:name="_Toc7030"/>
      <w:r>
        <w:rPr>
          <w:rFonts w:ascii="仿宋" w:eastAsia="仿宋" w:hAnsi="仿宋" w:cs="仿宋" w:hint="eastAsia"/>
          <w:sz w:val="28"/>
          <w:lang w:eastAsia="zh-CN"/>
        </w:rPr>
        <w:t>三、核设施退役技术设备项目绩效评估</w:t>
      </w:r>
      <w:bookmarkEnd w:id="12"/>
    </w:p>
    <w:p>
      <w:pPr>
        <w:pStyle w:val="Heading2"/>
        <w:rPr>
          <w:rFonts w:ascii="仿宋" w:eastAsia="仿宋" w:hAnsi="仿宋" w:cs="仿宋" w:hint="eastAsia"/>
          <w:lang w:eastAsia="zh-CN"/>
        </w:rPr>
      </w:pPr>
      <w:bookmarkStart w:id="13" w:name="_Toc673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设施退役技术设备项目中，我们设计了一套全面的绩效评估指标，以确保核设施退役技术设备项目的可控和成功交付。这些指标跨足核设施退役技术设备项目目标、成本、进度和质量等多个维度，为我们提供了全面洞察核设施退役技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目标达成率是我们关注的首要指标。我们设定了明确的目标，并通过定期监测和评估，迅速发现并应对潜在的目标偏差。这为核设施退役技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成本绩效是另一个核心关注点。通过实际成本与预算成本的对比分析，我们深入了解成本差异的原因，及时调整资源分配，保持核设施退役技术设备项目在经济效益方面的合理水平。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进度作为关键的绩效指标之一，得到了精心的关注。我们制定了详细的核设施退役技术设备项目进度计划，并设立了进度符合度指标，确保实际进度与计划进度保持一致。这使我们能够快速发现和解决潜在的进度问题，保持核设施退役技术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核设施退役技术设备项目绩效的不可或缺的一环。我们引入了一系列的质量标准和客户满意度指标，以确保核设施退役技术设备项目交付的成果在质量上达到或超越预期水平。通过持续监测这些指标，我们努力提升核设施退役技术设备项目整体质量水平，为核设施退役技术设备项目的成功交付提供有力保障。通过这些科学且全面的绩效评估，我们能够更好地引导核设施退役技术设备项目的持续改进，确保核设施退役技术设备项目目标的顺利达成。</w:t>
      </w:r>
    </w:p>
    <w:p>
      <w:pPr>
        <w:pStyle w:val="Heading2"/>
        <w:ind w:firstLine="560" w:firstLineChars="200"/>
        <w:rPr>
          <w:rFonts w:ascii="仿宋" w:eastAsia="仿宋" w:hAnsi="仿宋" w:cs="仿宋" w:hint="eastAsia"/>
          <w:sz w:val="28"/>
          <w:lang w:eastAsia="zh-CN"/>
        </w:rPr>
      </w:pPr>
      <w:bookmarkStart w:id="14" w:name="_Toc255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绩效评估是核设施退役技术设备项目中的关键环节，为确保核设施退役技术设备项目达到预期目标，我们采用了多层次、多维度的绩效评估方法。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设施退役技术设备项目的战略目标对齐，确保每个决策和行动都与核设施退役技术设备项目整体目标保持一致。团队会定期召开战略对齐会议，审视当前工作与核设施退役技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设施退役技术设备项目进度、质量、成本和风险等方面。这些指标通过数据收集和分析，为核设施退役技术设备项目管理团队提供了客观的评估依据。例如，我们通过核设施退役技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设施退役技术设备项目内部，还考虑了核设施退役技术设备项目对外部环境的影响。我们定期进行干系人满意度调查，以了解各利益相关方对核设施退役技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这种多层次、多角度的绩效评估方法，使得我们能够全面了解核设施退役技术设备项目的运行状态，及时做出调整，确保核设施退役技术设备项目在不断变化的环境中保持稳健前行。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3071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为了确保核设施退役技术设备项目的有效管理和不断优化，我们采用了精心设计的绩效评估周期。这个周期旨在实现灵活、实时和全面的评估，以适应核设施退役技术设备项目执行中的各种挑战。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设施退役技术设备项目的不同需求，分为短期、中期和长期。短期评估关注每个迭代或工作周期，以及时发现和解决当前任务中的问题。中期评估涵盖几个迭代，深入了解整体核设施退役技术设备项目的趋势和性能。长期评估则着眼于整个核设施退役技术设备项目阶段，确保核设施退役技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设施退役技术设备项目管理工具和协作平台，团队成员能够随时更新和分享核设施退役技术设备项目数据。这种实时性的反馈机制使我们能够及时察觉潜在问题，快速调整，保持核设施退役技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设施退役技术设备项目的决策制定密不可分。每个周期的核设施退役技术设备项目回顾会议成为集体总结经验、识别问题深层次原因并找到创新解决方案的平台。这种定期的反思与调整机制使核设施退役技术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4739"/>
      <w:r>
        <w:rPr>
          <w:rFonts w:ascii="仿宋" w:eastAsia="仿宋" w:hAnsi="仿宋" w:cs="仿宋" w:hint="eastAsia"/>
          <w:sz w:val="28"/>
          <w:lang w:eastAsia="zh-CN"/>
        </w:rPr>
        <w:t>四、核设施退役技术设备项目概论</w:t>
      </w:r>
      <w:bookmarkEnd w:id="16"/>
    </w:p>
    <w:p>
      <w:pPr>
        <w:pStyle w:val="Heading2"/>
        <w:rPr>
          <w:rFonts w:ascii="仿宋" w:eastAsia="仿宋" w:hAnsi="仿宋" w:cs="仿宋" w:hint="eastAsia"/>
          <w:lang w:eastAsia="zh-CN"/>
        </w:rPr>
      </w:pPr>
      <w:bookmarkStart w:id="17" w:name="_Toc4568"/>
      <w:r>
        <w:rPr>
          <w:rFonts w:ascii="仿宋" w:eastAsia="仿宋" w:hAnsi="仿宋" w:cs="仿宋" w:hint="eastAsia"/>
          <w:lang w:eastAsia="zh-CN"/>
        </w:rPr>
        <w:t>(一)、核设施退役技术设备项目概况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的起源追溯至对市场的深入洞察。市场的不断演变与变革为核设施退役技术设备项目提供了难得的机遇。当前市场存在的需求缺口和变革的大环境共同构成了核设施退役技术设备项目的背景。这个核设施退役技术设备项目旨在充分利用市场机遇，填补行业中尚未满足的需求，为客户提供全新的解决方案。市场的变革和需求的增长使得这个核设施退役技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核设施退役技术设备项目名称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设施退役技术设备项目正式命名为核设施退役技术设备。这个名称不仅仅是一个标识，更代表了核设施退役技术设备项目的核心理念和愿景。它蕴含着核设施退役技术设备项目所要解决问题的关键字，具有强烈的表达和辨识度，为核设施退役技术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核设施退役技术设备项目目标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https://d.book118.com/925123233313011110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核设施退役技术设备项目规划设计蓝图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224E2"/>
    <w:rsid w:val="43A224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2323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2024-02-11T14:36:00Z</dcterms:created>
  <dcterms:modified xsi:type="dcterms:W3CDTF">2024-02-11T14:37:00Z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7C83241262864554BF7D1586271FE479_11</vt:lpwstr>
  </property>
  <property fmtid="{D5CDD505-2E9C-101B-9397-08002B2CF9AE}" pid="3" name="KSOProductBuildVer">
    <vt:lpwstr>2052-12.1.0.16250</vt:lpwstr>
  </property>
</Properties>
</file>