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真空绝热板芯材项目规划设计蓝图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89" w:history="1">
        <w:r>
          <w:rPr>
            <w:rFonts w:ascii="仿宋" w:eastAsia="仿宋" w:hAnsi="仿宋" w:cs="仿宋" w:hint="eastAsia"/>
            <w:lang w:eastAsia="zh-CN"/>
          </w:rPr>
          <w:t>序言</w:t>
        </w:r>
        <w:r>
          <w:tab/>
        </w:r>
        <w:r>
          <w:fldChar w:fldCharType="begin"/>
        </w:r>
        <w:r>
          <w:instrText xml:space="preserve"> PAGEREF _Toc4089 \h </w:instrText>
        </w:r>
        <w:r>
          <w:fldChar w:fldCharType="separate"/>
        </w:r>
        <w:r>
          <w:t>3</w:t>
        </w:r>
        <w:r>
          <w:fldChar w:fldCharType="end"/>
        </w:r>
      </w:hyperlink>
    </w:p>
    <w:p>
      <w:pPr>
        <w:pStyle w:val="TOC1"/>
        <w:tabs>
          <w:tab w:val="right" w:leader="dot" w:pos="8306"/>
        </w:tabs>
      </w:pPr>
      <w:hyperlink w:anchor="_Toc18185" w:history="1">
        <w:r>
          <w:rPr>
            <w:rFonts w:ascii="仿宋" w:eastAsia="仿宋" w:hAnsi="仿宋" w:cs="仿宋" w:hint="eastAsia"/>
            <w:lang w:eastAsia="zh-CN"/>
          </w:rPr>
          <w:t>一、真空绝热板芯材项目绩效评估</w:t>
        </w:r>
        <w:r>
          <w:tab/>
        </w:r>
        <w:r>
          <w:fldChar w:fldCharType="begin"/>
        </w:r>
        <w:r>
          <w:instrText xml:space="preserve"> PAGEREF _Toc18185 \h </w:instrText>
        </w:r>
        <w:r>
          <w:fldChar w:fldCharType="separate"/>
        </w:r>
        <w:r>
          <w:t>3</w:t>
        </w:r>
        <w:r>
          <w:fldChar w:fldCharType="end"/>
        </w:r>
      </w:hyperlink>
    </w:p>
    <w:p>
      <w:pPr>
        <w:pStyle w:val="TOC2"/>
        <w:tabs>
          <w:tab w:val="right" w:leader="dot" w:pos="8306"/>
        </w:tabs>
      </w:pPr>
      <w:hyperlink w:anchor="_Toc127" w:history="1">
        <w:r>
          <w:rPr>
            <w:rFonts w:ascii="仿宋" w:eastAsia="仿宋" w:hAnsi="仿宋" w:cs="仿宋" w:hint="eastAsia"/>
            <w:lang w:eastAsia="zh-CN"/>
          </w:rPr>
          <w:t>(一)、绩效评估指标</w:t>
        </w:r>
        <w:r>
          <w:tab/>
        </w:r>
        <w:r>
          <w:fldChar w:fldCharType="begin"/>
        </w:r>
        <w:r>
          <w:instrText xml:space="preserve"> PAGEREF _Toc127 \h </w:instrText>
        </w:r>
        <w:r>
          <w:fldChar w:fldCharType="separate"/>
        </w:r>
        <w:r>
          <w:t>3</w:t>
        </w:r>
        <w:r>
          <w:fldChar w:fldCharType="end"/>
        </w:r>
      </w:hyperlink>
    </w:p>
    <w:p>
      <w:pPr>
        <w:pStyle w:val="TOC2"/>
        <w:tabs>
          <w:tab w:val="right" w:leader="dot" w:pos="8306"/>
        </w:tabs>
      </w:pPr>
      <w:hyperlink w:anchor="_Toc29854" w:history="1">
        <w:r>
          <w:rPr>
            <w:rFonts w:ascii="仿宋" w:eastAsia="仿宋" w:hAnsi="仿宋" w:cs="仿宋" w:hint="eastAsia"/>
            <w:lang w:eastAsia="zh-CN"/>
          </w:rPr>
          <w:t>(二)、绩效评估方法</w:t>
        </w:r>
        <w:r>
          <w:tab/>
        </w:r>
        <w:r>
          <w:fldChar w:fldCharType="begin"/>
        </w:r>
        <w:r>
          <w:instrText xml:space="preserve"> PAGEREF _Toc29854 \h </w:instrText>
        </w:r>
        <w:r>
          <w:fldChar w:fldCharType="separate"/>
        </w:r>
        <w:r>
          <w:t>4</w:t>
        </w:r>
        <w:r>
          <w:fldChar w:fldCharType="end"/>
        </w:r>
      </w:hyperlink>
    </w:p>
    <w:p>
      <w:pPr>
        <w:pStyle w:val="TOC2"/>
        <w:tabs>
          <w:tab w:val="right" w:leader="dot" w:pos="8306"/>
        </w:tabs>
      </w:pPr>
      <w:hyperlink w:anchor="_Toc16744" w:history="1">
        <w:r>
          <w:rPr>
            <w:rFonts w:ascii="仿宋" w:eastAsia="仿宋" w:hAnsi="仿宋" w:cs="仿宋" w:hint="eastAsia"/>
            <w:lang w:eastAsia="zh-CN"/>
          </w:rPr>
          <w:t>(三)、绩效评估周期</w:t>
        </w:r>
        <w:r>
          <w:tab/>
        </w:r>
        <w:r>
          <w:fldChar w:fldCharType="begin"/>
        </w:r>
        <w:r>
          <w:instrText xml:space="preserve"> PAGEREF _Toc16744 \h </w:instrText>
        </w:r>
        <w:r>
          <w:fldChar w:fldCharType="separate"/>
        </w:r>
        <w:r>
          <w:t>5</w:t>
        </w:r>
        <w:r>
          <w:fldChar w:fldCharType="end"/>
        </w:r>
      </w:hyperlink>
    </w:p>
    <w:p>
      <w:pPr>
        <w:pStyle w:val="TOC1"/>
        <w:tabs>
          <w:tab w:val="right" w:leader="dot" w:pos="8306"/>
        </w:tabs>
      </w:pPr>
      <w:hyperlink w:anchor="_Toc32646" w:history="1">
        <w:r>
          <w:rPr>
            <w:rFonts w:ascii="仿宋" w:eastAsia="仿宋" w:hAnsi="仿宋" w:cs="仿宋" w:hint="eastAsia"/>
            <w:lang w:eastAsia="zh-CN"/>
          </w:rPr>
          <w:t>二、真空绝热板芯材项目危机管理</w:t>
        </w:r>
        <w:r>
          <w:tab/>
        </w:r>
        <w:r>
          <w:fldChar w:fldCharType="begin"/>
        </w:r>
        <w:r>
          <w:instrText xml:space="preserve"> PAGEREF _Toc32646 \h </w:instrText>
        </w:r>
        <w:r>
          <w:fldChar w:fldCharType="separate"/>
        </w:r>
        <w:r>
          <w:t>6</w:t>
        </w:r>
        <w:r>
          <w:fldChar w:fldCharType="end"/>
        </w:r>
      </w:hyperlink>
    </w:p>
    <w:p>
      <w:pPr>
        <w:pStyle w:val="TOC2"/>
        <w:tabs>
          <w:tab w:val="right" w:leader="dot" w:pos="8306"/>
        </w:tabs>
      </w:pPr>
      <w:hyperlink w:anchor="_Toc14317" w:history="1">
        <w:r>
          <w:rPr>
            <w:rFonts w:ascii="仿宋" w:eastAsia="仿宋" w:hAnsi="仿宋" w:cs="仿宋" w:hint="eastAsia"/>
            <w:lang w:eastAsia="zh-CN"/>
          </w:rPr>
          <w:t>(一)、危机预警与识别</w:t>
        </w:r>
        <w:r>
          <w:tab/>
        </w:r>
        <w:r>
          <w:fldChar w:fldCharType="begin"/>
        </w:r>
        <w:r>
          <w:instrText xml:space="preserve"> PAGEREF _Toc14317 \h </w:instrText>
        </w:r>
        <w:r>
          <w:fldChar w:fldCharType="separate"/>
        </w:r>
        <w:r>
          <w:t>6</w:t>
        </w:r>
        <w:r>
          <w:fldChar w:fldCharType="end"/>
        </w:r>
      </w:hyperlink>
    </w:p>
    <w:p>
      <w:pPr>
        <w:pStyle w:val="TOC2"/>
        <w:tabs>
          <w:tab w:val="right" w:leader="dot" w:pos="8306"/>
        </w:tabs>
      </w:pPr>
      <w:hyperlink w:anchor="_Toc21989" w:history="1">
        <w:r>
          <w:rPr>
            <w:rFonts w:ascii="仿宋" w:eastAsia="仿宋" w:hAnsi="仿宋" w:cs="仿宋" w:hint="eastAsia"/>
            <w:lang w:eastAsia="zh-CN"/>
          </w:rPr>
          <w:t>(二)、危机应对与恢复</w:t>
        </w:r>
        <w:r>
          <w:tab/>
        </w:r>
        <w:r>
          <w:fldChar w:fldCharType="begin"/>
        </w:r>
        <w:r>
          <w:instrText xml:space="preserve"> PAGEREF _Toc21989 \h </w:instrText>
        </w:r>
        <w:r>
          <w:fldChar w:fldCharType="separate"/>
        </w:r>
        <w:r>
          <w:t>7</w:t>
        </w:r>
        <w:r>
          <w:fldChar w:fldCharType="end"/>
        </w:r>
      </w:hyperlink>
    </w:p>
    <w:p>
      <w:pPr>
        <w:pStyle w:val="TOC1"/>
        <w:tabs>
          <w:tab w:val="right" w:leader="dot" w:pos="8306"/>
        </w:tabs>
      </w:pPr>
      <w:hyperlink w:anchor="_Toc2085" w:history="1">
        <w:r>
          <w:rPr>
            <w:rFonts w:ascii="仿宋" w:eastAsia="仿宋" w:hAnsi="仿宋" w:cs="仿宋" w:hint="eastAsia"/>
            <w:lang w:eastAsia="zh-CN"/>
          </w:rPr>
          <w:t>三、真空绝热板芯材项目文档管理</w:t>
        </w:r>
        <w:r>
          <w:tab/>
        </w:r>
        <w:r>
          <w:fldChar w:fldCharType="begin"/>
        </w:r>
        <w:r>
          <w:instrText xml:space="preserve"> PAGEREF _Toc2085 \h </w:instrText>
        </w:r>
        <w:r>
          <w:fldChar w:fldCharType="separate"/>
        </w:r>
        <w:r>
          <w:t>9</w:t>
        </w:r>
        <w:r>
          <w:fldChar w:fldCharType="end"/>
        </w:r>
      </w:hyperlink>
    </w:p>
    <w:p>
      <w:pPr>
        <w:pStyle w:val="TOC2"/>
        <w:tabs>
          <w:tab w:val="right" w:leader="dot" w:pos="8306"/>
        </w:tabs>
      </w:pPr>
      <w:hyperlink w:anchor="_Toc26583" w:history="1">
        <w:r>
          <w:rPr>
            <w:rFonts w:ascii="仿宋" w:eastAsia="仿宋" w:hAnsi="仿宋" w:cs="仿宋" w:hint="eastAsia"/>
            <w:lang w:eastAsia="zh-CN"/>
          </w:rPr>
          <w:t>(一)、文档编制与审查</w:t>
        </w:r>
        <w:r>
          <w:tab/>
        </w:r>
        <w:r>
          <w:fldChar w:fldCharType="begin"/>
        </w:r>
        <w:r>
          <w:instrText xml:space="preserve"> PAGEREF _Toc26583 \h </w:instrText>
        </w:r>
        <w:r>
          <w:fldChar w:fldCharType="separate"/>
        </w:r>
        <w:r>
          <w:t>9</w:t>
        </w:r>
        <w:r>
          <w:fldChar w:fldCharType="end"/>
        </w:r>
      </w:hyperlink>
    </w:p>
    <w:p>
      <w:pPr>
        <w:pStyle w:val="TOC2"/>
        <w:tabs>
          <w:tab w:val="right" w:leader="dot" w:pos="8306"/>
        </w:tabs>
      </w:pPr>
      <w:hyperlink w:anchor="_Toc21659" w:history="1">
        <w:r>
          <w:rPr>
            <w:rFonts w:ascii="仿宋" w:eastAsia="仿宋" w:hAnsi="仿宋" w:cs="仿宋" w:hint="eastAsia"/>
            <w:lang w:eastAsia="zh-CN"/>
          </w:rPr>
          <w:t>(二)、文档发布与分发</w:t>
        </w:r>
        <w:r>
          <w:tab/>
        </w:r>
        <w:r>
          <w:fldChar w:fldCharType="begin"/>
        </w:r>
        <w:r>
          <w:instrText xml:space="preserve"> PAGEREF _Toc21659 \h </w:instrText>
        </w:r>
        <w:r>
          <w:fldChar w:fldCharType="separate"/>
        </w:r>
        <w:r>
          <w:t>10</w:t>
        </w:r>
        <w:r>
          <w:fldChar w:fldCharType="end"/>
        </w:r>
      </w:hyperlink>
    </w:p>
    <w:p>
      <w:pPr>
        <w:pStyle w:val="TOC2"/>
        <w:tabs>
          <w:tab w:val="right" w:leader="dot" w:pos="8306"/>
        </w:tabs>
      </w:pPr>
      <w:hyperlink w:anchor="_Toc23859" w:history="1">
        <w:r>
          <w:rPr>
            <w:rFonts w:ascii="仿宋" w:eastAsia="仿宋" w:hAnsi="仿宋" w:cs="仿宋" w:hint="eastAsia"/>
            <w:lang w:eastAsia="zh-CN"/>
          </w:rPr>
          <w:t>(三)、文档存档与归档</w:t>
        </w:r>
        <w:r>
          <w:tab/>
        </w:r>
        <w:r>
          <w:fldChar w:fldCharType="begin"/>
        </w:r>
        <w:r>
          <w:instrText xml:space="preserve"> PAGEREF _Toc23859 \h </w:instrText>
        </w:r>
        <w:r>
          <w:fldChar w:fldCharType="separate"/>
        </w:r>
        <w:r>
          <w:t>11</w:t>
        </w:r>
        <w:r>
          <w:fldChar w:fldCharType="end"/>
        </w:r>
      </w:hyperlink>
    </w:p>
    <w:p>
      <w:pPr>
        <w:pStyle w:val="TOC1"/>
        <w:tabs>
          <w:tab w:val="right" w:leader="dot" w:pos="8306"/>
        </w:tabs>
      </w:pPr>
      <w:hyperlink w:anchor="_Toc16245" w:history="1">
        <w:r>
          <w:rPr>
            <w:rFonts w:ascii="仿宋" w:eastAsia="仿宋" w:hAnsi="仿宋" w:cs="仿宋" w:hint="eastAsia"/>
            <w:lang w:eastAsia="zh-CN"/>
          </w:rPr>
          <w:t>四、真空绝热板芯材项目概论</w:t>
        </w:r>
        <w:r>
          <w:tab/>
        </w:r>
        <w:r>
          <w:fldChar w:fldCharType="begin"/>
        </w:r>
        <w:r>
          <w:instrText xml:space="preserve"> PAGEREF _Toc16245 \h </w:instrText>
        </w:r>
        <w:r>
          <w:fldChar w:fldCharType="separate"/>
        </w:r>
        <w:r>
          <w:t>12</w:t>
        </w:r>
        <w:r>
          <w:fldChar w:fldCharType="end"/>
        </w:r>
      </w:hyperlink>
    </w:p>
    <w:p>
      <w:pPr>
        <w:pStyle w:val="TOC2"/>
        <w:tabs>
          <w:tab w:val="right" w:leader="dot" w:pos="8306"/>
        </w:tabs>
      </w:pPr>
      <w:hyperlink w:anchor="_Toc10884" w:history="1">
        <w:r>
          <w:rPr>
            <w:rFonts w:ascii="仿宋" w:eastAsia="仿宋" w:hAnsi="仿宋" w:cs="仿宋" w:hint="eastAsia"/>
            <w:lang w:eastAsia="zh-CN"/>
          </w:rPr>
          <w:t>(一)、真空绝热板芯材项目概况</w:t>
        </w:r>
        <w:r>
          <w:tab/>
        </w:r>
        <w:r>
          <w:fldChar w:fldCharType="begin"/>
        </w:r>
        <w:r>
          <w:instrText xml:space="preserve"> PAGEREF _Toc10884 \h </w:instrText>
        </w:r>
        <w:r>
          <w:fldChar w:fldCharType="separate"/>
        </w:r>
        <w:r>
          <w:t>12</w:t>
        </w:r>
        <w:r>
          <w:fldChar w:fldCharType="end"/>
        </w:r>
      </w:hyperlink>
    </w:p>
    <w:p>
      <w:pPr>
        <w:pStyle w:val="TOC2"/>
        <w:tabs>
          <w:tab w:val="right" w:leader="dot" w:pos="8306"/>
        </w:tabs>
      </w:pPr>
      <w:hyperlink w:anchor="_Toc25092" w:history="1">
        <w:r>
          <w:rPr>
            <w:rFonts w:ascii="仿宋" w:eastAsia="仿宋" w:hAnsi="仿宋" w:cs="仿宋" w:hint="eastAsia"/>
            <w:lang w:eastAsia="zh-CN"/>
          </w:rPr>
          <w:t>(二)、真空绝热板芯材项目目标</w:t>
        </w:r>
        <w:r>
          <w:tab/>
        </w:r>
        <w:r>
          <w:fldChar w:fldCharType="begin"/>
        </w:r>
        <w:r>
          <w:instrText xml:space="preserve"> PAGEREF _Toc25092 \h </w:instrText>
        </w:r>
        <w:r>
          <w:fldChar w:fldCharType="separate"/>
        </w:r>
        <w:r>
          <w:t>15</w:t>
        </w:r>
        <w:r>
          <w:fldChar w:fldCharType="end"/>
        </w:r>
      </w:hyperlink>
    </w:p>
    <w:p>
      <w:pPr>
        <w:pStyle w:val="TOC2"/>
        <w:tabs>
          <w:tab w:val="right" w:leader="dot" w:pos="8306"/>
        </w:tabs>
      </w:pPr>
      <w:hyperlink w:anchor="_Toc1770" w:history="1">
        <w:r>
          <w:rPr>
            <w:rFonts w:ascii="仿宋" w:eastAsia="仿宋" w:hAnsi="仿宋" w:cs="仿宋" w:hint="eastAsia"/>
            <w:lang w:eastAsia="zh-CN"/>
          </w:rPr>
          <w:t>(三)、真空绝热板芯材项目提出的理由</w:t>
        </w:r>
        <w:r>
          <w:tab/>
        </w:r>
        <w:r>
          <w:fldChar w:fldCharType="begin"/>
        </w:r>
        <w:r>
          <w:instrText xml:space="preserve"> PAGEREF _Toc1770 \h </w:instrText>
        </w:r>
        <w:r>
          <w:fldChar w:fldCharType="separate"/>
        </w:r>
        <w:r>
          <w:t>15</w:t>
        </w:r>
        <w:r>
          <w:fldChar w:fldCharType="end"/>
        </w:r>
      </w:hyperlink>
    </w:p>
    <w:p>
      <w:pPr>
        <w:pStyle w:val="TOC2"/>
        <w:tabs>
          <w:tab w:val="right" w:leader="dot" w:pos="8306"/>
        </w:tabs>
      </w:pPr>
      <w:hyperlink w:anchor="_Toc21947" w:history="1">
        <w:r>
          <w:rPr>
            <w:rFonts w:ascii="仿宋" w:eastAsia="仿宋" w:hAnsi="仿宋" w:cs="仿宋" w:hint="eastAsia"/>
            <w:lang w:eastAsia="zh-CN"/>
          </w:rPr>
          <w:t>(四)、真空绝热板芯材项目意义</w:t>
        </w:r>
        <w:r>
          <w:tab/>
        </w:r>
        <w:r>
          <w:fldChar w:fldCharType="begin"/>
        </w:r>
        <w:r>
          <w:instrText xml:space="preserve"> PAGEREF _Toc21947 \h </w:instrText>
        </w:r>
        <w:r>
          <w:fldChar w:fldCharType="separate"/>
        </w:r>
        <w:r>
          <w:t>17</w:t>
        </w:r>
        <w:r>
          <w:fldChar w:fldCharType="end"/>
        </w:r>
      </w:hyperlink>
    </w:p>
    <w:p>
      <w:pPr>
        <w:pStyle w:val="TOC2"/>
        <w:tabs>
          <w:tab w:val="right" w:leader="dot" w:pos="8306"/>
        </w:tabs>
      </w:pPr>
      <w:hyperlink w:anchor="_Toc4526" w:history="1">
        <w:r>
          <w:rPr>
            <w:rFonts w:ascii="仿宋" w:eastAsia="仿宋" w:hAnsi="仿宋" w:cs="仿宋" w:hint="eastAsia"/>
            <w:lang w:eastAsia="zh-CN"/>
          </w:rPr>
          <w:t>(五)、真空绝热板芯材项目背景</w:t>
        </w:r>
        <w:r>
          <w:tab/>
        </w:r>
        <w:r>
          <w:fldChar w:fldCharType="begin"/>
        </w:r>
        <w:r>
          <w:instrText xml:space="preserve"> PAGEREF _Toc4526 \h </w:instrText>
        </w:r>
        <w:r>
          <w:fldChar w:fldCharType="separate"/>
        </w:r>
        <w:r>
          <w:t>18</w:t>
        </w:r>
        <w:r>
          <w:fldChar w:fldCharType="end"/>
        </w:r>
      </w:hyperlink>
    </w:p>
    <w:p>
      <w:pPr>
        <w:pStyle w:val="TOC1"/>
        <w:tabs>
          <w:tab w:val="right" w:leader="dot" w:pos="8306"/>
        </w:tabs>
      </w:pPr>
      <w:hyperlink w:anchor="_Toc468" w:history="1">
        <w:r>
          <w:rPr>
            <w:rFonts w:ascii="仿宋" w:eastAsia="仿宋" w:hAnsi="仿宋" w:cs="仿宋" w:hint="eastAsia"/>
            <w:lang w:eastAsia="zh-CN"/>
          </w:rPr>
          <w:t>五、真空绝热板芯材项目选址可行性分析</w:t>
        </w:r>
        <w:r>
          <w:tab/>
        </w:r>
        <w:r>
          <w:fldChar w:fldCharType="begin"/>
        </w:r>
        <w:r>
          <w:instrText xml:space="preserve"> PAGEREF _Toc468 \h </w:instrText>
        </w:r>
        <w:r>
          <w:fldChar w:fldCharType="separate"/>
        </w:r>
        <w:r>
          <w:t>19</w:t>
        </w:r>
        <w:r>
          <w:fldChar w:fldCharType="end"/>
        </w:r>
      </w:hyperlink>
    </w:p>
    <w:p>
      <w:pPr>
        <w:pStyle w:val="TOC2"/>
        <w:tabs>
          <w:tab w:val="right" w:leader="dot" w:pos="8306"/>
        </w:tabs>
      </w:pPr>
      <w:hyperlink w:anchor="_Toc11730" w:history="1">
        <w:r>
          <w:rPr>
            <w:rFonts w:ascii="仿宋" w:eastAsia="仿宋" w:hAnsi="仿宋" w:cs="仿宋" w:hint="eastAsia"/>
            <w:lang w:eastAsia="zh-CN"/>
          </w:rPr>
          <w:t>(一)、真空绝热板芯材项目选址</w:t>
        </w:r>
        <w:r>
          <w:tab/>
        </w:r>
        <w:r>
          <w:fldChar w:fldCharType="begin"/>
        </w:r>
        <w:r>
          <w:instrText xml:space="preserve"> PAGEREF _Toc11730 \h </w:instrText>
        </w:r>
        <w:r>
          <w:fldChar w:fldCharType="separate"/>
        </w:r>
        <w:r>
          <w:t>19</w:t>
        </w:r>
        <w:r>
          <w:fldChar w:fldCharType="end"/>
        </w:r>
      </w:hyperlink>
    </w:p>
    <w:p>
      <w:pPr>
        <w:pStyle w:val="TOC2"/>
        <w:tabs>
          <w:tab w:val="right" w:leader="dot" w:pos="8306"/>
        </w:tabs>
      </w:pPr>
      <w:hyperlink w:anchor="_Toc15155" w:history="1">
        <w:r>
          <w:rPr>
            <w:rFonts w:ascii="仿宋" w:eastAsia="仿宋" w:hAnsi="仿宋" w:cs="仿宋" w:hint="eastAsia"/>
            <w:lang w:eastAsia="zh-CN"/>
          </w:rPr>
          <w:t>(二)、用地控制指标</w:t>
        </w:r>
        <w:r>
          <w:tab/>
        </w:r>
        <w:r>
          <w:fldChar w:fldCharType="begin"/>
        </w:r>
        <w:r>
          <w:instrText xml:space="preserve"> PAGEREF _Toc15155 \h </w:instrText>
        </w:r>
        <w:r>
          <w:fldChar w:fldCharType="separate"/>
        </w:r>
        <w:r>
          <w:t>19</w:t>
        </w:r>
        <w:r>
          <w:fldChar w:fldCharType="end"/>
        </w:r>
      </w:hyperlink>
    </w:p>
    <w:p>
      <w:pPr>
        <w:pStyle w:val="TOC2"/>
        <w:tabs>
          <w:tab w:val="right" w:leader="dot" w:pos="8306"/>
        </w:tabs>
      </w:pPr>
      <w:hyperlink w:anchor="_Toc2801" w:history="1">
        <w:r>
          <w:rPr>
            <w:rFonts w:ascii="仿宋" w:eastAsia="仿宋" w:hAnsi="仿宋" w:cs="仿宋" w:hint="eastAsia"/>
            <w:lang w:eastAsia="zh-CN"/>
          </w:rPr>
          <w:t>(三)、节约用地措施</w:t>
        </w:r>
        <w:r>
          <w:tab/>
        </w:r>
        <w:r>
          <w:fldChar w:fldCharType="begin"/>
        </w:r>
        <w:r>
          <w:instrText xml:space="preserve"> PAGEREF _Toc2801 \h </w:instrText>
        </w:r>
        <w:r>
          <w:fldChar w:fldCharType="separate"/>
        </w:r>
        <w:r>
          <w:t>21</w:t>
        </w:r>
        <w:r>
          <w:fldChar w:fldCharType="end"/>
        </w:r>
      </w:hyperlink>
    </w:p>
    <w:p>
      <w:pPr>
        <w:pStyle w:val="TOC2"/>
        <w:tabs>
          <w:tab w:val="right" w:leader="dot" w:pos="8306"/>
        </w:tabs>
      </w:pPr>
      <w:hyperlink w:anchor="_Toc28739" w:history="1">
        <w:r>
          <w:rPr>
            <w:rFonts w:ascii="仿宋" w:eastAsia="仿宋" w:hAnsi="仿宋" w:cs="仿宋" w:hint="eastAsia"/>
            <w:lang w:eastAsia="zh-CN"/>
          </w:rPr>
          <w:t>(四)、总图布置方案</w:t>
        </w:r>
        <w:r>
          <w:tab/>
        </w:r>
        <w:r>
          <w:fldChar w:fldCharType="begin"/>
        </w:r>
        <w:r>
          <w:instrText xml:space="preserve"> PAGEREF _Toc28739 \h </w:instrText>
        </w:r>
        <w:r>
          <w:fldChar w:fldCharType="separate"/>
        </w:r>
        <w:r>
          <w:t>22</w:t>
        </w:r>
        <w:r>
          <w:fldChar w:fldCharType="end"/>
        </w:r>
      </w:hyperlink>
    </w:p>
    <w:p>
      <w:pPr>
        <w:pStyle w:val="TOC2"/>
        <w:tabs>
          <w:tab w:val="right" w:leader="dot" w:pos="8306"/>
        </w:tabs>
      </w:pPr>
      <w:hyperlink w:anchor="_Toc19993" w:history="1">
        <w:r>
          <w:rPr>
            <w:rFonts w:ascii="仿宋" w:eastAsia="仿宋" w:hAnsi="仿宋" w:cs="仿宋" w:hint="eastAsia"/>
            <w:lang w:eastAsia="zh-CN"/>
          </w:rPr>
          <w:t>(五)、选址综合评价</w:t>
        </w:r>
        <w:r>
          <w:tab/>
        </w:r>
        <w:r>
          <w:fldChar w:fldCharType="begin"/>
        </w:r>
        <w:r>
          <w:instrText xml:space="preserve"> PAGEREF _Toc19993 \h </w:instrText>
        </w:r>
        <w:r>
          <w:fldChar w:fldCharType="separate"/>
        </w:r>
        <w:r>
          <w:t>23</w:t>
        </w:r>
        <w:r>
          <w:fldChar w:fldCharType="end"/>
        </w:r>
      </w:hyperlink>
    </w:p>
    <w:p>
      <w:pPr>
        <w:pStyle w:val="TOC1"/>
        <w:tabs>
          <w:tab w:val="right" w:leader="dot" w:pos="8306"/>
        </w:tabs>
      </w:pPr>
      <w:hyperlink w:anchor="_Toc10467" w:history="1">
        <w:r>
          <w:rPr>
            <w:rFonts w:ascii="仿宋" w:eastAsia="仿宋" w:hAnsi="仿宋" w:cs="仿宋" w:hint="eastAsia"/>
            <w:lang w:eastAsia="zh-CN"/>
          </w:rPr>
          <w:t>六、真空绝热板芯材项目建设单位说明</w:t>
        </w:r>
        <w:r>
          <w:tab/>
        </w:r>
        <w:r>
          <w:fldChar w:fldCharType="begin"/>
        </w:r>
        <w:r>
          <w:instrText xml:space="preserve"> PAGEREF _Toc10467 \h </w:instrText>
        </w:r>
        <w:r>
          <w:fldChar w:fldCharType="separate"/>
        </w:r>
        <w:r>
          <w:t>24</w:t>
        </w:r>
        <w:r>
          <w:fldChar w:fldCharType="end"/>
        </w:r>
      </w:hyperlink>
    </w:p>
    <w:p>
      <w:pPr>
        <w:pStyle w:val="TOC2"/>
        <w:tabs>
          <w:tab w:val="right" w:leader="dot" w:pos="8306"/>
        </w:tabs>
      </w:pPr>
      <w:hyperlink w:anchor="_Toc8847" w:history="1">
        <w:r>
          <w:rPr>
            <w:rFonts w:ascii="仿宋" w:eastAsia="仿宋" w:hAnsi="仿宋" w:cs="仿宋" w:hint="eastAsia"/>
            <w:lang w:eastAsia="zh-CN"/>
          </w:rPr>
          <w:t>(一)、真空绝热板芯材项目承办单位基本情况</w:t>
        </w:r>
        <w:r>
          <w:tab/>
        </w:r>
        <w:r>
          <w:fldChar w:fldCharType="begin"/>
        </w:r>
        <w:r>
          <w:instrText xml:space="preserve"> PAGEREF _Toc8847 \h </w:instrText>
        </w:r>
        <w:r>
          <w:fldChar w:fldCharType="separate"/>
        </w:r>
        <w:r>
          <w:t>24</w:t>
        </w:r>
        <w:r>
          <w:fldChar w:fldCharType="end"/>
        </w:r>
      </w:hyperlink>
    </w:p>
    <w:p>
      <w:pPr>
        <w:pStyle w:val="TOC2"/>
        <w:tabs>
          <w:tab w:val="right" w:leader="dot" w:pos="8306"/>
        </w:tabs>
      </w:pPr>
      <w:hyperlink w:anchor="_Toc8866" w:history="1">
        <w:r>
          <w:rPr>
            <w:rFonts w:ascii="仿宋" w:eastAsia="仿宋" w:hAnsi="仿宋" w:cs="仿宋" w:hint="eastAsia"/>
            <w:lang w:eastAsia="zh-CN"/>
          </w:rPr>
          <w:t>(二)、公司经济效益分析</w:t>
        </w:r>
        <w:r>
          <w:tab/>
        </w:r>
        <w:r>
          <w:fldChar w:fldCharType="begin"/>
        </w:r>
        <w:r>
          <w:instrText xml:space="preserve"> PAGEREF _Toc8866 \h </w:instrText>
        </w:r>
        <w:r>
          <w:fldChar w:fldCharType="separate"/>
        </w:r>
        <w:r>
          <w:t>25</w:t>
        </w:r>
        <w:r>
          <w:fldChar w:fldCharType="end"/>
        </w:r>
      </w:hyperlink>
    </w:p>
    <w:p>
      <w:pPr>
        <w:pStyle w:val="TOC1"/>
        <w:tabs>
          <w:tab w:val="right" w:leader="dot" w:pos="8306"/>
        </w:tabs>
      </w:pPr>
      <w:hyperlink w:anchor="_Toc31129" w:history="1">
        <w:r>
          <w:rPr>
            <w:rFonts w:ascii="仿宋" w:eastAsia="仿宋" w:hAnsi="仿宋" w:cs="仿宋" w:hint="eastAsia"/>
            <w:lang w:eastAsia="zh-CN"/>
          </w:rPr>
          <w:t>七、真空绝热板芯材项目技术管理</w:t>
        </w:r>
        <w:r>
          <w:tab/>
        </w:r>
        <w:r>
          <w:fldChar w:fldCharType="begin"/>
        </w:r>
        <w:r>
          <w:instrText xml:space="preserve"> PAGEREF _Toc31129 \h </w:instrText>
        </w:r>
        <w:r>
          <w:fldChar w:fldCharType="separate"/>
        </w:r>
        <w:r>
          <w:t>26</w:t>
        </w:r>
        <w:r>
          <w:fldChar w:fldCharType="end"/>
        </w:r>
      </w:hyperlink>
    </w:p>
    <w:p>
      <w:pPr>
        <w:pStyle w:val="TOC2"/>
        <w:tabs>
          <w:tab w:val="right" w:leader="dot" w:pos="8306"/>
        </w:tabs>
      </w:pPr>
      <w:hyperlink w:anchor="_Toc21455" w:history="1">
        <w:r>
          <w:rPr>
            <w:rFonts w:ascii="仿宋" w:eastAsia="仿宋" w:hAnsi="仿宋" w:cs="仿宋" w:hint="eastAsia"/>
            <w:lang w:eastAsia="zh-CN"/>
          </w:rPr>
          <w:t>(一)、技术方案选用方向</w:t>
        </w:r>
        <w:r>
          <w:tab/>
        </w:r>
        <w:r>
          <w:fldChar w:fldCharType="begin"/>
        </w:r>
        <w:r>
          <w:instrText xml:space="preserve"> PAGEREF _Toc21455 \h </w:instrText>
        </w:r>
        <w:r>
          <w:fldChar w:fldCharType="separate"/>
        </w:r>
        <w:r>
          <w:t>26</w:t>
        </w:r>
        <w:r>
          <w:fldChar w:fldCharType="end"/>
        </w:r>
      </w:hyperlink>
    </w:p>
    <w:p>
      <w:pPr>
        <w:pStyle w:val="TOC2"/>
        <w:tabs>
          <w:tab w:val="right" w:leader="dot" w:pos="8306"/>
        </w:tabs>
      </w:pPr>
      <w:hyperlink w:anchor="_Toc14794" w:history="1">
        <w:r>
          <w:rPr>
            <w:rFonts w:ascii="仿宋" w:eastAsia="仿宋" w:hAnsi="仿宋" w:cs="仿宋" w:hint="eastAsia"/>
            <w:lang w:eastAsia="zh-CN"/>
          </w:rPr>
          <w:t>(二)、工艺技术方案选用原则</w:t>
        </w:r>
        <w:r>
          <w:tab/>
        </w:r>
        <w:r>
          <w:fldChar w:fldCharType="begin"/>
        </w:r>
        <w:r>
          <w:instrText xml:space="preserve"> PAGEREF _Toc14794 \h </w:instrText>
        </w:r>
        <w:r>
          <w:fldChar w:fldCharType="separate"/>
        </w:r>
        <w:r>
          <w:t>28</w:t>
        </w:r>
        <w:r>
          <w:fldChar w:fldCharType="end"/>
        </w:r>
      </w:hyperlink>
    </w:p>
    <w:p>
      <w:pPr>
        <w:pStyle w:val="TOC2"/>
        <w:tabs>
          <w:tab w:val="right" w:leader="dot" w:pos="8306"/>
        </w:tabs>
      </w:pPr>
      <w:hyperlink w:anchor="_Toc13363" w:history="1">
        <w:r>
          <w:rPr>
            <w:rFonts w:ascii="仿宋" w:eastAsia="仿宋" w:hAnsi="仿宋" w:cs="仿宋" w:hint="eastAsia"/>
            <w:lang w:eastAsia="zh-CN"/>
          </w:rPr>
          <w:t>(三)、工艺技术方案要求</w:t>
        </w:r>
        <w:r>
          <w:tab/>
        </w:r>
        <w:r>
          <w:fldChar w:fldCharType="begin"/>
        </w:r>
        <w:r>
          <w:instrText xml:space="preserve"> PAGEREF _Toc13363 \h </w:instrText>
        </w:r>
        <w:r>
          <w:fldChar w:fldCharType="separate"/>
        </w:r>
        <w:r>
          <w:t>30</w:t>
        </w:r>
        <w:r>
          <w:fldChar w:fldCharType="end"/>
        </w:r>
      </w:hyperlink>
    </w:p>
    <w:p>
      <w:pPr>
        <w:pStyle w:val="TOC1"/>
        <w:tabs>
          <w:tab w:val="right" w:leader="dot" w:pos="8306"/>
        </w:tabs>
      </w:pPr>
      <w:hyperlink w:anchor="_Toc24922" w:history="1">
        <w:r>
          <w:rPr>
            <w:rFonts w:ascii="仿宋" w:eastAsia="仿宋" w:hAnsi="仿宋" w:cs="仿宋" w:hint="eastAsia"/>
            <w:lang w:eastAsia="zh-CN"/>
          </w:rPr>
          <w:t>八、真空绝热板芯材项目环境影响分析</w:t>
        </w:r>
        <w:r>
          <w:tab/>
        </w:r>
        <w:r>
          <w:fldChar w:fldCharType="begin"/>
        </w:r>
        <w:r>
          <w:instrText xml:space="preserve"> PAGEREF _Toc24922 \h </w:instrText>
        </w:r>
        <w:r>
          <w:fldChar w:fldCharType="separate"/>
        </w:r>
        <w:r>
          <w:t>32</w:t>
        </w:r>
        <w:r>
          <w:fldChar w:fldCharType="end"/>
        </w:r>
      </w:hyperlink>
    </w:p>
    <w:p>
      <w:pPr>
        <w:pStyle w:val="TOC2"/>
        <w:tabs>
          <w:tab w:val="right" w:leader="dot" w:pos="8306"/>
        </w:tabs>
      </w:pPr>
      <w:hyperlink w:anchor="_Toc24685" w:history="1">
        <w:r>
          <w:rPr>
            <w:rFonts w:ascii="仿宋" w:eastAsia="仿宋" w:hAnsi="仿宋" w:cs="仿宋" w:hint="eastAsia"/>
            <w:lang w:eastAsia="zh-CN"/>
          </w:rPr>
          <w:t>(一)、建设区域环境质量现状</w:t>
        </w:r>
        <w:r>
          <w:tab/>
        </w:r>
        <w:r>
          <w:fldChar w:fldCharType="begin"/>
        </w:r>
        <w:r>
          <w:instrText xml:space="preserve"> PAGEREF _Toc24685 \h </w:instrText>
        </w:r>
        <w:r>
          <w:fldChar w:fldCharType="separate"/>
        </w:r>
        <w:r>
          <w:t>32</w:t>
        </w:r>
        <w:r>
          <w:fldChar w:fldCharType="end"/>
        </w:r>
      </w:hyperlink>
    </w:p>
    <w:p>
      <w:pPr>
        <w:pStyle w:val="TOC2"/>
        <w:tabs>
          <w:tab w:val="right" w:leader="dot" w:pos="8306"/>
        </w:tabs>
      </w:pPr>
      <w:hyperlink w:anchor="_Toc31889" w:history="1">
        <w:r>
          <w:rPr>
            <w:rFonts w:ascii="仿宋" w:eastAsia="仿宋" w:hAnsi="仿宋" w:cs="仿宋" w:hint="eastAsia"/>
            <w:lang w:eastAsia="zh-CN"/>
          </w:rPr>
          <w:t>(二)、建设期环境保护</w:t>
        </w:r>
        <w:r>
          <w:tab/>
        </w:r>
        <w:r>
          <w:fldChar w:fldCharType="begin"/>
        </w:r>
        <w:r>
          <w:instrText xml:space="preserve"> PAGEREF _Toc31889 \h </w:instrText>
        </w:r>
        <w:r>
          <w:fldChar w:fldCharType="separate"/>
        </w:r>
        <w:r>
          <w:t>34</w:t>
        </w:r>
        <w:r>
          <w:fldChar w:fldCharType="end"/>
        </w:r>
      </w:hyperlink>
    </w:p>
    <w:p>
      <w:pPr>
        <w:pStyle w:val="TOC2"/>
        <w:tabs>
          <w:tab w:val="right" w:leader="dot" w:pos="8306"/>
        </w:tabs>
      </w:pPr>
      <w:hyperlink w:anchor="_Toc5438" w:history="1">
        <w:r>
          <w:rPr>
            <w:rFonts w:ascii="仿宋" w:eastAsia="仿宋" w:hAnsi="仿宋" w:cs="仿宋" w:hint="eastAsia"/>
            <w:lang w:eastAsia="zh-CN"/>
          </w:rPr>
          <w:t>(三)、运营期环境保护</w:t>
        </w:r>
        <w:r>
          <w:tab/>
        </w:r>
        <w:r>
          <w:fldChar w:fldCharType="begin"/>
        </w:r>
        <w:r>
          <w:instrText xml:space="preserve"> PAGEREF _Toc5438 \h </w:instrText>
        </w:r>
        <w:r>
          <w:fldChar w:fldCharType="separate"/>
        </w:r>
        <w:r>
          <w:t>35</w:t>
        </w:r>
        <w:r>
          <w:fldChar w:fldCharType="end"/>
        </w:r>
      </w:hyperlink>
    </w:p>
    <w:p>
      <w:pPr>
        <w:pStyle w:val="TOC2"/>
        <w:tabs>
          <w:tab w:val="right" w:leader="dot" w:pos="8306"/>
        </w:tabs>
      </w:pPr>
      <w:hyperlink w:anchor="_Toc6232" w:history="1">
        <w:r>
          <w:rPr>
            <w:rFonts w:ascii="仿宋" w:eastAsia="仿宋" w:hAnsi="仿宋" w:cs="仿宋" w:hint="eastAsia"/>
            <w:lang w:eastAsia="zh-CN"/>
          </w:rPr>
          <w:t>(四)、真空绝热板芯材项目建设对区域经济的影响</w:t>
        </w:r>
        <w:r>
          <w:tab/>
        </w:r>
        <w:r>
          <w:fldChar w:fldCharType="begin"/>
        </w:r>
        <w:r>
          <w:instrText xml:space="preserve"> PAGEREF _Toc6232 \h </w:instrText>
        </w:r>
        <w:r>
          <w:fldChar w:fldCharType="separate"/>
        </w:r>
        <w:r>
          <w:t>37</w:t>
        </w:r>
        <w:r>
          <w:fldChar w:fldCharType="end"/>
        </w:r>
      </w:hyperlink>
    </w:p>
    <w:p>
      <w:pPr>
        <w:pStyle w:val="TOC2"/>
        <w:tabs>
          <w:tab w:val="right" w:leader="dot" w:pos="8306"/>
        </w:tabs>
      </w:pPr>
      <w:hyperlink w:anchor="_Toc10840" w:history="1">
        <w:r>
          <w:rPr>
            <w:rFonts w:ascii="仿宋" w:eastAsia="仿宋" w:hAnsi="仿宋" w:cs="仿宋" w:hint="eastAsia"/>
            <w:lang w:eastAsia="zh-CN"/>
          </w:rPr>
          <w:t>(五)、废弃物处理</w:t>
        </w:r>
        <w:r>
          <w:tab/>
        </w:r>
        <w:r>
          <w:fldChar w:fldCharType="begin"/>
        </w:r>
        <w:r>
          <w:instrText xml:space="preserve"> PAGEREF _Toc10840 \h </w:instrText>
        </w:r>
        <w:r>
          <w:fldChar w:fldCharType="separate"/>
        </w:r>
        <w:r>
          <w:t>38</w:t>
        </w:r>
        <w:r>
          <w:fldChar w:fldCharType="end"/>
        </w:r>
      </w:hyperlink>
    </w:p>
    <w:p>
      <w:pPr>
        <w:pStyle w:val="TOC2"/>
        <w:tabs>
          <w:tab w:val="right" w:leader="dot" w:pos="8306"/>
        </w:tabs>
      </w:pPr>
      <w:hyperlink w:anchor="_Toc23135" w:history="1">
        <w:r>
          <w:rPr>
            <w:rFonts w:ascii="仿宋" w:eastAsia="仿宋" w:hAnsi="仿宋" w:cs="仿宋" w:hint="eastAsia"/>
            <w:lang w:eastAsia="zh-CN"/>
          </w:rPr>
          <w:t>(六)、特殊环境影响分析</w:t>
        </w:r>
        <w:r>
          <w:tab/>
        </w:r>
        <w:r>
          <w:fldChar w:fldCharType="begin"/>
        </w:r>
        <w:r>
          <w:instrText xml:space="preserve"> PAGEREF _Toc23135 \h </w:instrText>
        </w:r>
        <w:r>
          <w:fldChar w:fldCharType="separate"/>
        </w:r>
        <w:r>
          <w:t>40</w:t>
        </w:r>
        <w:r>
          <w:fldChar w:fldCharType="end"/>
        </w:r>
      </w:hyperlink>
    </w:p>
    <w:p>
      <w:pPr>
        <w:pStyle w:val="TOC2"/>
        <w:tabs>
          <w:tab w:val="right" w:leader="dot" w:pos="8306"/>
        </w:tabs>
      </w:pPr>
      <w:hyperlink w:anchor="_Toc12385" w:history="1">
        <w:r>
          <w:rPr>
            <w:rFonts w:ascii="仿宋" w:eastAsia="仿宋" w:hAnsi="仿宋" w:cs="仿宋" w:hint="eastAsia"/>
            <w:lang w:eastAsia="zh-CN"/>
          </w:rPr>
          <w:t>(七)、清洁生产</w:t>
        </w:r>
        <w:r>
          <w:tab/>
        </w:r>
        <w:r>
          <w:fldChar w:fldCharType="begin"/>
        </w:r>
        <w:r>
          <w:instrText xml:space="preserve"> PAGEREF _Toc12385 \h </w:instrText>
        </w:r>
        <w:r>
          <w:fldChar w:fldCharType="separate"/>
        </w:r>
        <w:r>
          <w:t>41</w:t>
        </w:r>
        <w:r>
          <w:fldChar w:fldCharType="end"/>
        </w:r>
      </w:hyperlink>
    </w:p>
    <w:p>
      <w:pPr>
        <w:pStyle w:val="TOC2"/>
        <w:tabs>
          <w:tab w:val="right" w:leader="dot" w:pos="8306"/>
        </w:tabs>
      </w:pPr>
      <w:hyperlink w:anchor="_Toc29574" w:history="1">
        <w:r>
          <w:rPr>
            <w:rFonts w:ascii="仿宋" w:eastAsia="仿宋" w:hAnsi="仿宋" w:cs="仿宋" w:hint="eastAsia"/>
            <w:lang w:eastAsia="zh-CN"/>
          </w:rPr>
          <w:t>(八)、环境保护综合评价</w:t>
        </w:r>
        <w:r>
          <w:tab/>
        </w:r>
        <w:r>
          <w:fldChar w:fldCharType="begin"/>
        </w:r>
        <w:r>
          <w:instrText xml:space="preserve"> PAGEREF _Toc29574 \h </w:instrText>
        </w:r>
        <w:r>
          <w:fldChar w:fldCharType="separate"/>
        </w:r>
        <w:r>
          <w:t>42</w:t>
        </w:r>
        <w:r>
          <w:fldChar w:fldCharType="end"/>
        </w:r>
      </w:hyperlink>
    </w:p>
    <w:p>
      <w:pPr>
        <w:pStyle w:val="TOC1"/>
        <w:tabs>
          <w:tab w:val="right" w:leader="dot" w:pos="8306"/>
        </w:tabs>
      </w:pPr>
      <w:hyperlink w:anchor="_Toc13384" w:history="1">
        <w:r>
          <w:rPr>
            <w:rFonts w:ascii="仿宋" w:eastAsia="仿宋" w:hAnsi="仿宋" w:cs="仿宋" w:hint="eastAsia"/>
            <w:lang w:eastAsia="zh-CN"/>
          </w:rPr>
          <w:t>九、真空绝热板芯材项目财务管理</w:t>
        </w:r>
        <w:r>
          <w:tab/>
        </w:r>
        <w:r>
          <w:fldChar w:fldCharType="begin"/>
        </w:r>
        <w:r>
          <w:instrText xml:space="preserve"> PAGEREF _Toc13384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33" w:history="1">
        <w:r>
          <w:rPr>
            <w:rFonts w:ascii="仿宋" w:eastAsia="仿宋" w:hAnsi="仿宋" w:cs="仿宋" w:hint="eastAsia"/>
            <w:lang w:eastAsia="zh-CN"/>
          </w:rPr>
          <w:t>(一)、资金需求大</w:t>
        </w:r>
        <w:r>
          <w:tab/>
        </w:r>
        <w:r>
          <w:fldChar w:fldCharType="begin"/>
        </w:r>
        <w:r>
          <w:instrText xml:space="preserve"> PAGEREF _Toc1633 \h </w:instrText>
        </w:r>
        <w:r>
          <w:fldChar w:fldCharType="separate"/>
        </w:r>
        <w:r>
          <w:t>43</w:t>
        </w:r>
        <w:r>
          <w:fldChar w:fldCharType="end"/>
        </w:r>
      </w:hyperlink>
    </w:p>
    <w:p>
      <w:pPr>
        <w:pStyle w:val="TOC2"/>
        <w:tabs>
          <w:tab w:val="right" w:leader="dot" w:pos="8306"/>
        </w:tabs>
      </w:pPr>
      <w:hyperlink w:anchor="_Toc31272" w:history="1">
        <w:r>
          <w:rPr>
            <w:rFonts w:ascii="仿宋" w:eastAsia="仿宋" w:hAnsi="仿宋" w:cs="仿宋" w:hint="eastAsia"/>
            <w:lang w:eastAsia="zh-CN"/>
          </w:rPr>
          <w:t>(二)、研发周期长</w:t>
        </w:r>
        <w:r>
          <w:tab/>
        </w:r>
        <w:r>
          <w:fldChar w:fldCharType="begin"/>
        </w:r>
        <w:r>
          <w:instrText xml:space="preserve"> PAGEREF _Toc31272 \h </w:instrText>
        </w:r>
        <w:r>
          <w:fldChar w:fldCharType="separate"/>
        </w:r>
        <w:r>
          <w:t>44</w:t>
        </w:r>
        <w:r>
          <w:fldChar w:fldCharType="end"/>
        </w:r>
      </w:hyperlink>
    </w:p>
    <w:p>
      <w:pPr>
        <w:pStyle w:val="TOC2"/>
        <w:tabs>
          <w:tab w:val="right" w:leader="dot" w:pos="8306"/>
        </w:tabs>
      </w:pPr>
      <w:hyperlink w:anchor="_Toc11026" w:history="1">
        <w:r>
          <w:rPr>
            <w:rFonts w:ascii="仿宋" w:eastAsia="仿宋" w:hAnsi="仿宋" w:cs="仿宋" w:hint="eastAsia"/>
            <w:lang w:eastAsia="zh-CN"/>
          </w:rPr>
          <w:t>(三)、市场风险大</w:t>
        </w:r>
        <w:r>
          <w:tab/>
        </w:r>
        <w:r>
          <w:fldChar w:fldCharType="begin"/>
        </w:r>
        <w:r>
          <w:instrText xml:space="preserve"> PAGEREF _Toc11026 \h </w:instrText>
        </w:r>
        <w:r>
          <w:fldChar w:fldCharType="separate"/>
        </w:r>
        <w:r>
          <w:t>46</w:t>
        </w:r>
        <w:r>
          <w:fldChar w:fldCharType="end"/>
        </w:r>
      </w:hyperlink>
    </w:p>
    <w:p>
      <w:pPr>
        <w:pStyle w:val="TOC2"/>
        <w:tabs>
          <w:tab w:val="right" w:leader="dot" w:pos="8306"/>
        </w:tabs>
      </w:pPr>
      <w:hyperlink w:anchor="_Toc21570" w:history="1">
        <w:r>
          <w:rPr>
            <w:rFonts w:ascii="仿宋" w:eastAsia="仿宋" w:hAnsi="仿宋" w:cs="仿宋" w:hint="eastAsia"/>
            <w:lang w:eastAsia="zh-CN"/>
          </w:rPr>
          <w:t>(四)、利润率高</w:t>
        </w:r>
        <w:r>
          <w:tab/>
        </w:r>
        <w:r>
          <w:fldChar w:fldCharType="begin"/>
        </w:r>
        <w:r>
          <w:instrText xml:space="preserve"> PAGEREF _Toc21570 \h </w:instrText>
        </w:r>
        <w:r>
          <w:fldChar w:fldCharType="separate"/>
        </w:r>
        <w:r>
          <w:t>48</w:t>
        </w:r>
        <w:r>
          <w:fldChar w:fldCharType="end"/>
        </w:r>
      </w:hyperlink>
    </w:p>
    <w:p>
      <w:pPr>
        <w:pStyle w:val="TOC1"/>
        <w:tabs>
          <w:tab w:val="right" w:leader="dot" w:pos="8306"/>
        </w:tabs>
      </w:pPr>
      <w:hyperlink w:anchor="_Toc17111" w:history="1">
        <w:r>
          <w:rPr>
            <w:rFonts w:ascii="仿宋" w:eastAsia="仿宋" w:hAnsi="仿宋" w:cs="仿宋" w:hint="eastAsia"/>
            <w:lang w:eastAsia="zh-CN"/>
          </w:rPr>
          <w:t>十、真空绝热板芯材项目投资规划</w:t>
        </w:r>
        <w:r>
          <w:tab/>
        </w:r>
        <w:r>
          <w:fldChar w:fldCharType="begin"/>
        </w:r>
        <w:r>
          <w:instrText xml:space="preserve"> PAGEREF _Toc17111 \h </w:instrText>
        </w:r>
        <w:r>
          <w:fldChar w:fldCharType="separate"/>
        </w:r>
        <w:r>
          <w:t>51</w:t>
        </w:r>
        <w:r>
          <w:fldChar w:fldCharType="end"/>
        </w:r>
      </w:hyperlink>
    </w:p>
    <w:p>
      <w:pPr>
        <w:pStyle w:val="TOC2"/>
        <w:tabs>
          <w:tab w:val="right" w:leader="dot" w:pos="8306"/>
        </w:tabs>
      </w:pPr>
      <w:hyperlink w:anchor="_Toc7902" w:history="1">
        <w:r>
          <w:rPr>
            <w:rFonts w:ascii="仿宋" w:eastAsia="仿宋" w:hAnsi="仿宋" w:cs="仿宋" w:hint="eastAsia"/>
            <w:lang w:eastAsia="zh-CN"/>
          </w:rPr>
          <w:t>(一)、真空绝热板芯材项目总投资估算</w:t>
        </w:r>
        <w:r>
          <w:tab/>
        </w:r>
        <w:r>
          <w:fldChar w:fldCharType="begin"/>
        </w:r>
        <w:r>
          <w:instrText xml:space="preserve"> PAGEREF _Toc7902 \h </w:instrText>
        </w:r>
        <w:r>
          <w:fldChar w:fldCharType="separate"/>
        </w:r>
        <w:r>
          <w:t>51</w:t>
        </w:r>
        <w:r>
          <w:fldChar w:fldCharType="end"/>
        </w:r>
      </w:hyperlink>
    </w:p>
    <w:p>
      <w:pPr>
        <w:pStyle w:val="TOC2"/>
        <w:tabs>
          <w:tab w:val="right" w:leader="dot" w:pos="8306"/>
        </w:tabs>
      </w:pPr>
      <w:hyperlink w:anchor="_Toc8427" w:history="1">
        <w:r>
          <w:rPr>
            <w:rFonts w:ascii="仿宋" w:eastAsia="仿宋" w:hAnsi="仿宋" w:cs="仿宋" w:hint="eastAsia"/>
            <w:lang w:eastAsia="zh-CN"/>
          </w:rPr>
          <w:t>(二)、资金筹措</w:t>
        </w:r>
        <w:r>
          <w:tab/>
        </w:r>
        <w:r>
          <w:fldChar w:fldCharType="begin"/>
        </w:r>
        <w:r>
          <w:instrText xml:space="preserve"> PAGEREF _Toc8427 \h </w:instrText>
        </w:r>
        <w:r>
          <w:fldChar w:fldCharType="separate"/>
        </w:r>
        <w:r>
          <w:t>52</w:t>
        </w:r>
        <w:r>
          <w:fldChar w:fldCharType="end"/>
        </w:r>
      </w:hyperlink>
    </w:p>
    <w:p>
      <w:pPr>
        <w:pStyle w:val="TOC1"/>
        <w:tabs>
          <w:tab w:val="right" w:leader="dot" w:pos="8306"/>
        </w:tabs>
      </w:pPr>
      <w:hyperlink w:anchor="_Toc28684" w:history="1">
        <w:r>
          <w:rPr>
            <w:rFonts w:ascii="仿宋" w:eastAsia="仿宋" w:hAnsi="仿宋" w:cs="仿宋" w:hint="eastAsia"/>
            <w:lang w:eastAsia="zh-CN"/>
          </w:rPr>
          <w:t>十一、真空绝热板芯材项目创新与研发</w:t>
        </w:r>
        <w:r>
          <w:tab/>
        </w:r>
        <w:r>
          <w:fldChar w:fldCharType="begin"/>
        </w:r>
        <w:r>
          <w:instrText xml:space="preserve"> PAGEREF _Toc28684 \h </w:instrText>
        </w:r>
        <w:r>
          <w:fldChar w:fldCharType="separate"/>
        </w:r>
        <w:r>
          <w:t>53</w:t>
        </w:r>
        <w:r>
          <w:fldChar w:fldCharType="end"/>
        </w:r>
      </w:hyperlink>
    </w:p>
    <w:p>
      <w:pPr>
        <w:pStyle w:val="TOC2"/>
        <w:tabs>
          <w:tab w:val="right" w:leader="dot" w:pos="8306"/>
        </w:tabs>
      </w:pPr>
      <w:hyperlink w:anchor="_Toc31676" w:history="1">
        <w:r>
          <w:rPr>
            <w:rFonts w:ascii="仿宋" w:eastAsia="仿宋" w:hAnsi="仿宋" w:cs="仿宋" w:hint="eastAsia"/>
            <w:lang w:eastAsia="zh-CN"/>
          </w:rPr>
          <w:t>(一)、创新策略与方向</w:t>
        </w:r>
        <w:r>
          <w:tab/>
        </w:r>
        <w:r>
          <w:fldChar w:fldCharType="begin"/>
        </w:r>
        <w:r>
          <w:instrText xml:space="preserve"> PAGEREF _Toc31676 \h </w:instrText>
        </w:r>
        <w:r>
          <w:fldChar w:fldCharType="separate"/>
        </w:r>
        <w:r>
          <w:t>53</w:t>
        </w:r>
        <w:r>
          <w:fldChar w:fldCharType="end"/>
        </w:r>
      </w:hyperlink>
    </w:p>
    <w:p>
      <w:pPr>
        <w:pStyle w:val="TOC2"/>
        <w:tabs>
          <w:tab w:val="right" w:leader="dot" w:pos="8306"/>
        </w:tabs>
      </w:pPr>
      <w:hyperlink w:anchor="_Toc17058" w:history="1">
        <w:r>
          <w:rPr>
            <w:rFonts w:ascii="仿宋" w:eastAsia="仿宋" w:hAnsi="仿宋" w:cs="仿宋" w:hint="eastAsia"/>
            <w:lang w:eastAsia="zh-CN"/>
          </w:rPr>
          <w:t>(二)、研发规划与投入</w:t>
        </w:r>
        <w:r>
          <w:tab/>
        </w:r>
        <w:r>
          <w:fldChar w:fldCharType="begin"/>
        </w:r>
        <w:r>
          <w:instrText xml:space="preserve"> PAGEREF _Toc17058 \h </w:instrText>
        </w:r>
        <w:r>
          <w:fldChar w:fldCharType="separate"/>
        </w:r>
        <w:r>
          <w:t>54</w:t>
        </w:r>
        <w:r>
          <w:fldChar w:fldCharType="end"/>
        </w:r>
      </w:hyperlink>
    </w:p>
    <w:p>
      <w:pPr>
        <w:pStyle w:val="TOC1"/>
        <w:tabs>
          <w:tab w:val="right" w:leader="dot" w:pos="8306"/>
        </w:tabs>
      </w:pPr>
      <w:hyperlink w:anchor="_Toc28801" w:history="1">
        <w:r>
          <w:rPr>
            <w:rFonts w:ascii="仿宋" w:eastAsia="仿宋" w:hAnsi="仿宋" w:cs="仿宋" w:hint="eastAsia"/>
            <w:lang w:eastAsia="zh-CN"/>
          </w:rPr>
          <w:t>十二、生产安全保护</w:t>
        </w:r>
        <w:r>
          <w:tab/>
        </w:r>
        <w:r>
          <w:fldChar w:fldCharType="begin"/>
        </w:r>
        <w:r>
          <w:instrText xml:space="preserve"> PAGEREF _Toc28801 \h </w:instrText>
        </w:r>
        <w:r>
          <w:fldChar w:fldCharType="separate"/>
        </w:r>
        <w:r>
          <w:t>56</w:t>
        </w:r>
        <w:r>
          <w:fldChar w:fldCharType="end"/>
        </w:r>
      </w:hyperlink>
    </w:p>
    <w:p>
      <w:pPr>
        <w:pStyle w:val="TOC2"/>
        <w:tabs>
          <w:tab w:val="right" w:leader="dot" w:pos="8306"/>
        </w:tabs>
      </w:pPr>
      <w:hyperlink w:anchor="_Toc24036" w:history="1">
        <w:r>
          <w:rPr>
            <w:rFonts w:ascii="仿宋" w:eastAsia="仿宋" w:hAnsi="仿宋" w:cs="仿宋" w:hint="eastAsia"/>
            <w:lang w:eastAsia="zh-CN"/>
          </w:rPr>
          <w:t>(一)、消防安全</w:t>
        </w:r>
        <w:r>
          <w:tab/>
        </w:r>
        <w:r>
          <w:fldChar w:fldCharType="begin"/>
        </w:r>
        <w:r>
          <w:instrText xml:space="preserve"> PAGEREF _Toc24036 \h </w:instrText>
        </w:r>
        <w:r>
          <w:fldChar w:fldCharType="separate"/>
        </w:r>
        <w:r>
          <w:t>56</w:t>
        </w:r>
        <w:r>
          <w:fldChar w:fldCharType="end"/>
        </w:r>
      </w:hyperlink>
    </w:p>
    <w:p>
      <w:pPr>
        <w:pStyle w:val="TOC2"/>
        <w:tabs>
          <w:tab w:val="right" w:leader="dot" w:pos="8306"/>
        </w:tabs>
      </w:pPr>
      <w:hyperlink w:anchor="_Toc29865" w:history="1">
        <w:r>
          <w:rPr>
            <w:rFonts w:ascii="仿宋" w:eastAsia="仿宋" w:hAnsi="仿宋" w:cs="仿宋" w:hint="eastAsia"/>
            <w:lang w:eastAsia="zh-CN"/>
          </w:rPr>
          <w:t>(二)、防火防爆总图布置措施</w:t>
        </w:r>
        <w:r>
          <w:tab/>
        </w:r>
        <w:r>
          <w:fldChar w:fldCharType="begin"/>
        </w:r>
        <w:r>
          <w:instrText xml:space="preserve"> PAGEREF _Toc29865 \h </w:instrText>
        </w:r>
        <w:r>
          <w:fldChar w:fldCharType="separate"/>
        </w:r>
        <w:r>
          <w:t>57</w:t>
        </w:r>
        <w:r>
          <w:fldChar w:fldCharType="end"/>
        </w:r>
      </w:hyperlink>
    </w:p>
    <w:p>
      <w:pPr>
        <w:pStyle w:val="TOC2"/>
        <w:tabs>
          <w:tab w:val="right" w:leader="dot" w:pos="8306"/>
        </w:tabs>
      </w:pPr>
      <w:hyperlink w:anchor="_Toc1981" w:history="1">
        <w:r>
          <w:rPr>
            <w:rFonts w:ascii="仿宋" w:eastAsia="仿宋" w:hAnsi="仿宋" w:cs="仿宋" w:hint="eastAsia"/>
            <w:lang w:eastAsia="zh-CN"/>
          </w:rPr>
          <w:t>(三)、自然灾害防范措施</w:t>
        </w:r>
        <w:r>
          <w:tab/>
        </w:r>
        <w:r>
          <w:fldChar w:fldCharType="begin"/>
        </w:r>
        <w:r>
          <w:instrText xml:space="preserve"> PAGEREF _Toc1981 \h </w:instrText>
        </w:r>
        <w:r>
          <w:fldChar w:fldCharType="separate"/>
        </w:r>
        <w:r>
          <w:t>58</w:t>
        </w:r>
        <w:r>
          <w:fldChar w:fldCharType="end"/>
        </w:r>
      </w:hyperlink>
    </w:p>
    <w:p>
      <w:pPr>
        <w:pStyle w:val="TOC2"/>
        <w:tabs>
          <w:tab w:val="right" w:leader="dot" w:pos="8306"/>
        </w:tabs>
      </w:pPr>
      <w:hyperlink w:anchor="_Toc11212" w:history="1">
        <w:r>
          <w:rPr>
            <w:rFonts w:ascii="仿宋" w:eastAsia="仿宋" w:hAnsi="仿宋" w:cs="仿宋" w:hint="eastAsia"/>
            <w:lang w:eastAsia="zh-CN"/>
          </w:rPr>
          <w:t>(四)、安全色及安全标志使用要求</w:t>
        </w:r>
        <w:r>
          <w:tab/>
        </w:r>
        <w:r>
          <w:fldChar w:fldCharType="begin"/>
        </w:r>
        <w:r>
          <w:instrText xml:space="preserve"> PAGEREF _Toc11212 \h </w:instrText>
        </w:r>
        <w:r>
          <w:fldChar w:fldCharType="separate"/>
        </w:r>
        <w:r>
          <w:t>59</w:t>
        </w:r>
        <w:r>
          <w:fldChar w:fldCharType="end"/>
        </w:r>
      </w:hyperlink>
    </w:p>
    <w:p>
      <w:pPr>
        <w:pStyle w:val="TOC2"/>
        <w:tabs>
          <w:tab w:val="right" w:leader="dot" w:pos="8306"/>
        </w:tabs>
      </w:pPr>
      <w:hyperlink w:anchor="_Toc15729" w:history="1">
        <w:r>
          <w:rPr>
            <w:rFonts w:ascii="仿宋" w:eastAsia="仿宋" w:hAnsi="仿宋" w:cs="仿宋" w:hint="eastAsia"/>
            <w:lang w:eastAsia="zh-CN"/>
          </w:rPr>
          <w:t>(五)、防尘防毒措施</w:t>
        </w:r>
        <w:r>
          <w:tab/>
        </w:r>
        <w:r>
          <w:fldChar w:fldCharType="begin"/>
        </w:r>
        <w:r>
          <w:instrText xml:space="preserve"> PAGEREF _Toc15729 \h </w:instrText>
        </w:r>
        <w:r>
          <w:fldChar w:fldCharType="separate"/>
        </w:r>
        <w:r>
          <w:t>60</w:t>
        </w:r>
        <w:r>
          <w:fldChar w:fldCharType="end"/>
        </w:r>
      </w:hyperlink>
    </w:p>
    <w:p>
      <w:pPr>
        <w:pStyle w:val="TOC2"/>
        <w:tabs>
          <w:tab w:val="right" w:leader="dot" w:pos="8306"/>
        </w:tabs>
      </w:pPr>
      <w:hyperlink w:anchor="_Toc3575" w:history="1">
        <w:r>
          <w:rPr>
            <w:rFonts w:ascii="仿宋" w:eastAsia="仿宋" w:hAnsi="仿宋" w:cs="仿宋" w:hint="eastAsia"/>
            <w:lang w:eastAsia="zh-CN"/>
          </w:rPr>
          <w:t>(六)、防静电、触电防护及防雷措施</w:t>
        </w:r>
        <w:r>
          <w:tab/>
        </w:r>
        <w:r>
          <w:fldChar w:fldCharType="begin"/>
        </w:r>
        <w:r>
          <w:instrText xml:space="preserve"> PAGEREF _Toc3575 \h </w:instrText>
        </w:r>
        <w:r>
          <w:fldChar w:fldCharType="separate"/>
        </w:r>
        <w:r>
          <w:t>61</w:t>
        </w:r>
        <w:r>
          <w:fldChar w:fldCharType="end"/>
        </w:r>
      </w:hyperlink>
    </w:p>
    <w:p>
      <w:pPr>
        <w:pStyle w:val="TOC2"/>
        <w:tabs>
          <w:tab w:val="right" w:leader="dot" w:pos="8306"/>
        </w:tabs>
      </w:pPr>
      <w:hyperlink w:anchor="_Toc20274" w:history="1">
        <w:r>
          <w:rPr>
            <w:rFonts w:ascii="仿宋" w:eastAsia="仿宋" w:hAnsi="仿宋" w:cs="仿宋" w:hint="eastAsia"/>
            <w:lang w:eastAsia="zh-CN"/>
          </w:rPr>
          <w:t>(七)、机械设备安全保障措施</w:t>
        </w:r>
        <w:r>
          <w:tab/>
        </w:r>
        <w:r>
          <w:fldChar w:fldCharType="begin"/>
        </w:r>
        <w:r>
          <w:instrText xml:space="preserve"> PAGEREF _Toc20274 \h </w:instrText>
        </w:r>
        <w:r>
          <w:fldChar w:fldCharType="separate"/>
        </w:r>
        <w:r>
          <w:t>63</w:t>
        </w:r>
        <w:r>
          <w:fldChar w:fldCharType="end"/>
        </w:r>
      </w:hyperlink>
    </w:p>
    <w:p>
      <w:pPr>
        <w:pStyle w:val="TOC1"/>
        <w:tabs>
          <w:tab w:val="right" w:leader="dot" w:pos="8306"/>
        </w:tabs>
      </w:pPr>
      <w:hyperlink w:anchor="_Toc27023" w:history="1">
        <w:r>
          <w:rPr>
            <w:rFonts w:ascii="仿宋" w:eastAsia="仿宋" w:hAnsi="仿宋" w:cs="仿宋" w:hint="eastAsia"/>
            <w:lang w:eastAsia="zh-CN"/>
          </w:rPr>
          <w:t>十三、营销与推广策略</w:t>
        </w:r>
        <w:r>
          <w:tab/>
        </w:r>
        <w:r>
          <w:fldChar w:fldCharType="begin"/>
        </w:r>
        <w:r>
          <w:instrText xml:space="preserve"> PAGEREF _Toc27023 \h </w:instrText>
        </w:r>
        <w:r>
          <w:fldChar w:fldCharType="separate"/>
        </w:r>
        <w:r>
          <w:t>64</w:t>
        </w:r>
        <w:r>
          <w:fldChar w:fldCharType="end"/>
        </w:r>
      </w:hyperlink>
    </w:p>
    <w:p>
      <w:pPr>
        <w:pStyle w:val="TOC2"/>
        <w:tabs>
          <w:tab w:val="right" w:leader="dot" w:pos="8306"/>
        </w:tabs>
      </w:pPr>
      <w:hyperlink w:anchor="_Toc23802" w:history="1">
        <w:r>
          <w:rPr>
            <w:rFonts w:ascii="仿宋" w:eastAsia="仿宋" w:hAnsi="仿宋" w:cs="仿宋" w:hint="eastAsia"/>
            <w:lang w:eastAsia="zh-CN"/>
          </w:rPr>
          <w:t>(一)、产品/服务定位与特点</w:t>
        </w:r>
        <w:r>
          <w:tab/>
        </w:r>
        <w:r>
          <w:fldChar w:fldCharType="begin"/>
        </w:r>
        <w:r>
          <w:instrText xml:space="preserve"> PAGEREF _Toc23802 \h </w:instrText>
        </w:r>
        <w:r>
          <w:fldChar w:fldCharType="separate"/>
        </w:r>
        <w:r>
          <w:t>64</w:t>
        </w:r>
        <w:r>
          <w:fldChar w:fldCharType="end"/>
        </w:r>
      </w:hyperlink>
    </w:p>
    <w:p>
      <w:pPr>
        <w:pStyle w:val="TOC2"/>
        <w:tabs>
          <w:tab w:val="right" w:leader="dot" w:pos="8306"/>
        </w:tabs>
      </w:pPr>
      <w:hyperlink w:anchor="_Toc25892" w:history="1">
        <w:r>
          <w:rPr>
            <w:rFonts w:ascii="仿宋" w:eastAsia="仿宋" w:hAnsi="仿宋" w:cs="仿宋" w:hint="eastAsia"/>
            <w:lang w:eastAsia="zh-CN"/>
          </w:rPr>
          <w:t>(二)、市场定位与竞争分析</w:t>
        </w:r>
        <w:r>
          <w:tab/>
        </w:r>
        <w:r>
          <w:fldChar w:fldCharType="begin"/>
        </w:r>
        <w:r>
          <w:instrText xml:space="preserve"> PAGEREF _Toc25892 \h </w:instrText>
        </w:r>
        <w:r>
          <w:fldChar w:fldCharType="separate"/>
        </w:r>
        <w:r>
          <w:t>65</w:t>
        </w:r>
        <w:r>
          <w:fldChar w:fldCharType="end"/>
        </w:r>
      </w:hyperlink>
    </w:p>
    <w:p>
      <w:pPr>
        <w:pStyle w:val="TOC2"/>
        <w:tabs>
          <w:tab w:val="right" w:leader="dot" w:pos="8306"/>
        </w:tabs>
      </w:pPr>
      <w:hyperlink w:anchor="_Toc26519" w:history="1">
        <w:r>
          <w:rPr>
            <w:rFonts w:ascii="仿宋" w:eastAsia="仿宋" w:hAnsi="仿宋" w:cs="仿宋" w:hint="eastAsia"/>
            <w:lang w:eastAsia="zh-CN"/>
          </w:rPr>
          <w:t>(三)、营销渠道与策略</w:t>
        </w:r>
        <w:r>
          <w:tab/>
        </w:r>
        <w:r>
          <w:fldChar w:fldCharType="begin"/>
        </w:r>
        <w:r>
          <w:instrText xml:space="preserve"> PAGEREF _Toc26519 \h </w:instrText>
        </w:r>
        <w:r>
          <w:fldChar w:fldCharType="separate"/>
        </w:r>
        <w:r>
          <w:t>67</w:t>
        </w:r>
        <w:r>
          <w:fldChar w:fldCharType="end"/>
        </w:r>
      </w:hyperlink>
    </w:p>
    <w:p>
      <w:pPr>
        <w:pStyle w:val="TOC2"/>
        <w:tabs>
          <w:tab w:val="right" w:leader="dot" w:pos="8306"/>
        </w:tabs>
      </w:pPr>
      <w:hyperlink w:anchor="_Toc2270" w:history="1">
        <w:r>
          <w:rPr>
            <w:rFonts w:ascii="仿宋" w:eastAsia="仿宋" w:hAnsi="仿宋" w:cs="仿宋" w:hint="eastAsia"/>
            <w:lang w:eastAsia="zh-CN"/>
          </w:rPr>
          <w:t>(四)、推广与宣传活动</w:t>
        </w:r>
        <w:r>
          <w:tab/>
        </w:r>
        <w:r>
          <w:fldChar w:fldCharType="begin"/>
        </w:r>
        <w:r>
          <w:instrText xml:space="preserve"> PAGEREF _Toc2270 \h </w:instrText>
        </w:r>
        <w:r>
          <w:fldChar w:fldCharType="separate"/>
        </w:r>
        <w:r>
          <w:t>68</w:t>
        </w:r>
        <w:r>
          <w:fldChar w:fldCharType="end"/>
        </w:r>
      </w:hyperlink>
    </w:p>
    <w:p>
      <w:pPr>
        <w:pStyle w:val="TOC1"/>
        <w:tabs>
          <w:tab w:val="right" w:leader="dot" w:pos="8306"/>
        </w:tabs>
      </w:pPr>
      <w:hyperlink w:anchor="_Toc32470" w:history="1">
        <w:r>
          <w:rPr>
            <w:rFonts w:ascii="仿宋" w:eastAsia="仿宋" w:hAnsi="仿宋" w:cs="仿宋" w:hint="eastAsia"/>
            <w:lang w:eastAsia="zh-CN"/>
          </w:rPr>
          <w:t>十四、真空绝热板芯材项目治理与监督</w:t>
        </w:r>
        <w:r>
          <w:tab/>
        </w:r>
        <w:r>
          <w:fldChar w:fldCharType="begin"/>
        </w:r>
        <w:r>
          <w:instrText xml:space="preserve"> PAGEREF _Toc32470 \h </w:instrText>
        </w:r>
        <w:r>
          <w:fldChar w:fldCharType="separate"/>
        </w:r>
        <w:r>
          <w:t>73</w:t>
        </w:r>
        <w:r>
          <w:fldChar w:fldCharType="end"/>
        </w:r>
      </w:hyperlink>
    </w:p>
    <w:p>
      <w:pPr>
        <w:pStyle w:val="TOC2"/>
        <w:tabs>
          <w:tab w:val="right" w:leader="dot" w:pos="8306"/>
        </w:tabs>
      </w:pPr>
      <w:hyperlink w:anchor="_Toc21623" w:history="1">
        <w:r>
          <w:rPr>
            <w:rFonts w:ascii="仿宋" w:eastAsia="仿宋" w:hAnsi="仿宋" w:cs="仿宋" w:hint="eastAsia"/>
            <w:lang w:eastAsia="zh-CN"/>
          </w:rPr>
          <w:t>(一)、真空绝热板芯材项目治理结构</w:t>
        </w:r>
        <w:r>
          <w:tab/>
        </w:r>
        <w:r>
          <w:fldChar w:fldCharType="begin"/>
        </w:r>
        <w:r>
          <w:instrText xml:space="preserve"> PAGEREF _Toc21623 \h </w:instrText>
        </w:r>
        <w:r>
          <w:fldChar w:fldCharType="separate"/>
        </w:r>
        <w:r>
          <w:t>73</w:t>
        </w:r>
        <w:r>
          <w:fldChar w:fldCharType="end"/>
        </w:r>
      </w:hyperlink>
    </w:p>
    <w:p>
      <w:pPr>
        <w:pStyle w:val="TOC2"/>
        <w:tabs>
          <w:tab w:val="right" w:leader="dot" w:pos="8306"/>
        </w:tabs>
      </w:pPr>
      <w:hyperlink w:anchor="_Toc7716" w:history="1">
        <w:r>
          <w:rPr>
            <w:rFonts w:ascii="仿宋" w:eastAsia="仿宋" w:hAnsi="仿宋" w:cs="仿宋" w:hint="eastAsia"/>
            <w:lang w:eastAsia="zh-CN"/>
          </w:rPr>
          <w:t>(二)、监督与审计</w:t>
        </w:r>
        <w:r>
          <w:tab/>
        </w:r>
        <w:r>
          <w:fldChar w:fldCharType="begin"/>
        </w:r>
        <w:r>
          <w:instrText xml:space="preserve"> PAGEREF _Toc7716 \h </w:instrText>
        </w:r>
        <w:r>
          <w:fldChar w:fldCharType="separate"/>
        </w:r>
        <w:r>
          <w:t>75</w:t>
        </w:r>
        <w:r>
          <w:fldChar w:fldCharType="end"/>
        </w:r>
      </w:hyperlink>
    </w:p>
    <w:p>
      <w:pPr>
        <w:pStyle w:val="TOC1"/>
        <w:tabs>
          <w:tab w:val="right" w:leader="dot" w:pos="8306"/>
        </w:tabs>
      </w:pPr>
      <w:hyperlink w:anchor="_Toc19934" w:history="1">
        <w:r>
          <w:rPr>
            <w:rFonts w:ascii="仿宋" w:eastAsia="仿宋" w:hAnsi="仿宋" w:cs="仿宋" w:hint="eastAsia"/>
            <w:lang w:eastAsia="zh-CN"/>
          </w:rPr>
          <w:t>十五、利益相关者分析与沟通计划</w:t>
        </w:r>
        <w:r>
          <w:tab/>
        </w:r>
        <w:r>
          <w:fldChar w:fldCharType="begin"/>
        </w:r>
        <w:r>
          <w:instrText xml:space="preserve"> PAGEREF _Toc19934 \h </w:instrText>
        </w:r>
        <w:r>
          <w:fldChar w:fldCharType="separate"/>
        </w:r>
        <w:r>
          <w:t>76</w:t>
        </w:r>
        <w:r>
          <w:fldChar w:fldCharType="end"/>
        </w:r>
      </w:hyperlink>
    </w:p>
    <w:p>
      <w:pPr>
        <w:pStyle w:val="TOC2"/>
        <w:tabs>
          <w:tab w:val="right" w:leader="dot" w:pos="8306"/>
        </w:tabs>
      </w:pPr>
      <w:hyperlink w:anchor="_Toc4900" w:history="1">
        <w:r>
          <w:rPr>
            <w:rFonts w:ascii="仿宋" w:eastAsia="仿宋" w:hAnsi="仿宋" w:cs="仿宋" w:hint="eastAsia"/>
            <w:lang w:eastAsia="zh-CN"/>
          </w:rPr>
          <w:t>(一)、利益相关者分析</w:t>
        </w:r>
        <w:r>
          <w:tab/>
        </w:r>
        <w:r>
          <w:fldChar w:fldCharType="begin"/>
        </w:r>
        <w:r>
          <w:instrText xml:space="preserve"> PAGEREF _Toc4900 \h </w:instrText>
        </w:r>
        <w:r>
          <w:fldChar w:fldCharType="separate"/>
        </w:r>
        <w:r>
          <w:t>76</w:t>
        </w:r>
        <w:r>
          <w:fldChar w:fldCharType="end"/>
        </w:r>
      </w:hyperlink>
    </w:p>
    <w:p>
      <w:pPr>
        <w:pStyle w:val="TOC2"/>
        <w:tabs>
          <w:tab w:val="right" w:leader="dot" w:pos="8306"/>
        </w:tabs>
      </w:pPr>
      <w:hyperlink w:anchor="_Toc5607" w:history="1">
        <w:r>
          <w:rPr>
            <w:rFonts w:ascii="仿宋" w:eastAsia="仿宋" w:hAnsi="仿宋" w:cs="仿宋" w:hint="eastAsia"/>
            <w:lang w:eastAsia="zh-CN"/>
          </w:rPr>
          <w:t>(二)、沟通计划</w:t>
        </w:r>
        <w:r>
          <w:tab/>
        </w:r>
        <w:r>
          <w:fldChar w:fldCharType="begin"/>
        </w:r>
        <w:r>
          <w:instrText xml:space="preserve"> PAGEREF _Toc5607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185"/>
      <w:r>
        <w:rPr>
          <w:rFonts w:ascii="仿宋" w:eastAsia="仿宋" w:hAnsi="仿宋" w:cs="仿宋" w:hint="eastAsia"/>
          <w:sz w:val="28"/>
          <w:lang w:eastAsia="zh-CN"/>
        </w:rPr>
        <w:t>一、真空绝热板芯材项目绩效评估</w:t>
      </w:r>
      <w:bookmarkEnd w:id="2"/>
    </w:p>
    <w:p>
      <w:pPr>
        <w:pStyle w:val="Heading2"/>
        <w:rPr>
          <w:rFonts w:ascii="仿宋" w:eastAsia="仿宋" w:hAnsi="仿宋" w:cs="仿宋" w:hint="eastAsia"/>
          <w:lang w:eastAsia="zh-CN"/>
        </w:rPr>
      </w:pPr>
      <w:bookmarkStart w:id="3" w:name="_Toc12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真空绝热板芯材项目中，我们设计了一套全面的绩效评估指标，以确保真空绝热板芯材项目的可控和成功交付。这些指标跨足真空绝热板芯材项目目标、成本、进度和质量等多个维度，为我们提供了全面洞察真空绝热板芯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目标达成率是我们关注的首要指标。我们设定了明确的目标，并通过定期监测和评估，迅速发现并应对潜在的目标偏差。这为真空绝热板芯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成本绩效是另一个核心关注点。通过实际成本与预算成本的对比分析，我们深入了解成本差异的原因，及时调整资源分配，保持真空绝热板芯材项目在经济效益方面的合理水平。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进度作为关键的绩效指标之一，得到了精心的关注。我们制定了详细的真空绝热板芯材项目进度计划，并设立了进度符合度指标，确保实际进度与计划进度保持一致。这使我们能够快速发现和解决潜在的进度问题，保持真空绝热板芯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真空绝热板芯材项目绩效的不可或缺的一环。我们引入了一系列的质量标准和客户满意度指标，以确保真空绝热板芯材项目交付的成果在质量上达到或超越预期水平。通过持续监测这些指标，我们努力提升真空绝热板芯材项目整体质量水平，为真空绝热板芯材项目的成功交付提供有力保障。通过这些科学且全面的绩效评估，我们能够更好地引导真空绝热板芯材项目的持续改进，确保真空绝热板芯材项目目标的顺利达成。</w:t>
      </w:r>
    </w:p>
    <w:p>
      <w:pPr>
        <w:pStyle w:val="Heading2"/>
        <w:ind w:firstLine="560" w:firstLineChars="200"/>
        <w:rPr>
          <w:rFonts w:ascii="仿宋" w:eastAsia="仿宋" w:hAnsi="仿宋" w:cs="仿宋" w:hint="eastAsia"/>
          <w:sz w:val="28"/>
          <w:lang w:eastAsia="zh-CN"/>
        </w:rPr>
      </w:pPr>
      <w:bookmarkStart w:id="4" w:name="_Toc29854"/>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绩效评估是真空绝热板芯材项目中的关键环节，为确保真空绝热板芯材项目达到预期目标，我们采用了多层次、多维度的绩效评估方法。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真空绝热板芯材项目的战略目标对齐，确保每个决策和行动都与真空绝热板芯材项目整体目标保持一致。团队会定期召开战略对齐会议，审视当前工作与真空绝热板芯材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真空绝热板芯材项目进度、质量、成本和风险等方面。这些指标通过数据收集和分析，为真空绝热板芯材项目管理团队提供了客观的评估依据。例如，我们通过真空绝热板芯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真空绝热板芯材项目内部，还考虑了真空绝热板芯材项目对外部环境的影响。我们定期进行干系人满意度调查，以了解各利益相关方对真空绝热板芯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这种多层次、多角度的绩效评估方法，使得我们能够全面了解真空绝热板芯材项目的运行状态，及时做出调整，确保真空绝热板芯材项目在不断变化的环境中保持稳健前行。</w:t>
      </w:r>
    </w:p>
    <w:p>
      <w:pPr>
        <w:pStyle w:val="Heading2"/>
        <w:ind w:firstLine="560" w:firstLineChars="200"/>
        <w:rPr>
          <w:rFonts w:ascii="仿宋" w:eastAsia="仿宋" w:hAnsi="仿宋" w:cs="仿宋" w:hint="eastAsia"/>
          <w:sz w:val="28"/>
          <w:lang w:eastAsia="zh-CN"/>
        </w:rPr>
      </w:pPr>
      <w:bookmarkStart w:id="5" w:name="_Toc1674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为了确保真空绝热板芯材项目的有效管理和不断优化，我们采用了精心设计的绩效评估周期。这个周期旨在实现灵活、实时和全面的评估，以适应真空绝热板芯材项目执行中的各种挑战。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真空绝热板芯材项目的不同需求，分为短期、中期和长期。短期评估关注每个迭代或工作周期，以及时发现和解决当前任务中的问题。中期评估涵盖几个迭代，深入了解整体真空绝热板芯材项目的趋势和性能。长期评估则着眼于整个真空绝热板芯材项目阶段，确保真空绝热板芯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真空绝热板芯材项目管理工具和协作平台，团队成员能够随时更新和分享真空绝热板芯材项目数据。这种实时性的反馈机制使我们能够及时察觉潜在问题，快速调整，保持真空绝热板芯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真空绝热板芯材项目的决策制定密不可分。每个周期的真空绝热板芯材项目回顾会议成为集体总结经验、识别问题深层次原因并找到创新解决方案的平台。这种定期的反思与调整机制使真空绝热板芯材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2646"/>
      <w:r>
        <w:rPr>
          <w:rFonts w:ascii="仿宋" w:eastAsia="仿宋" w:hAnsi="仿宋" w:cs="仿宋" w:hint="eastAsia"/>
          <w:sz w:val="28"/>
          <w:lang w:eastAsia="zh-CN"/>
        </w:rPr>
        <w:t>二、真空绝热板芯材项目危机管理</w:t>
      </w:r>
      <w:bookmarkEnd w:id="6"/>
    </w:p>
    <w:p>
      <w:pPr>
        <w:pStyle w:val="Heading2"/>
        <w:rPr>
          <w:rFonts w:ascii="仿宋" w:eastAsia="仿宋" w:hAnsi="仿宋" w:cs="仿宋" w:hint="eastAsia"/>
          <w:lang w:eastAsia="zh-CN"/>
        </w:rPr>
      </w:pPr>
      <w:bookmarkStart w:id="7" w:name="_Toc14317"/>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真空绝热板芯材项目危机管理中，危机预警与识别是确保真空绝热板芯材项目稳健运行的核心步骤。通过建立全面的监测机制，真空绝热板芯材项目团队旨在及时发现和理解潜在的风险和危机因素，以便采取及时的预防和应对措施，确保真空绝热板芯材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真空绝热板芯材项目团队全面分析了整个真空绝热板芯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真空绝热板芯材项目团队着重于明确定义真空绝热板芯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真空绝热板芯材项目进展的持续监控，团队能够及时发现潜在问题并作出迅速反应。真空绝热板芯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在这一阶段，团队的专业素养和反应速度将发挥至关重要的作用，以确保潜在危机能够在初期得到有效的处理，最大程度地减轻负面影响。通过危机预警与识别，真空绝热板芯材项目得以更有序、可控地推进。</w:t>
      </w:r>
    </w:p>
    <w:p>
      <w:pPr>
        <w:pStyle w:val="Heading2"/>
        <w:ind w:firstLine="560" w:firstLineChars="200"/>
        <w:rPr>
          <w:rFonts w:ascii="仿宋" w:eastAsia="仿宋" w:hAnsi="仿宋" w:cs="仿宋" w:hint="eastAsia"/>
          <w:sz w:val="28"/>
          <w:lang w:eastAsia="zh-CN"/>
        </w:rPr>
      </w:pPr>
      <w:bookmarkStart w:id="8" w:name="_Toc21989"/>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在危机发生时，真空绝热板芯材项目团队立即行动，成立了应急小组。该小组的任务是迅速制定并实施紧急应对措施，以最小化潜在损失。以下是采取的主要措施：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暂停真空绝热板芯材项目进度：为遏制危机蔓延，真空绝热板芯材项目暂时停止进行，以便全面评估当前状况。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资源重新分配：重新评估真空绝热板芯材项目资源的分配，确保最大限度地减小损失。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实时沟通：与关键利益相关者建立实时沟通机制，向他们传递真空绝热板芯材项目危机的实际状况，保障真空绝热板芯材项目核心利益。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在紧急应对的同时，真空绝热板芯材项目团队强调了团队协作和有效沟通的重要性。以下是团队协作的关键举措：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信息共享机制：建立了信息共享平台，确保团队成员能够及时获取真空绝热板芯材项目危机的实时信息。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领导者沟通：真空绝热板芯材项目领导者通过定期会议和即时沟通工具，指导团队应对危机，保持团队稳定运行。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随着危机得到初步控制，真空绝热板芯材项目团队转向制定恢复计划，以确保真空绝热板芯材项目能够从中迅速恢复。主要恢复计划包括：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修复受损的进度计划：重新评估真空绝热板芯材项目进度，制定修复计划，确保真空绝热板芯材项目尽快回归正常进程。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重新调整资源分配：优化资源分配，确保真空绝热板芯材项目在有限资源下高效运转。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风险管理机制加强：对真空绝热板芯材项目风险进行全面评估，制定更强化的风险管理策略，以预防未来可能的危机。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085"/>
      <w:r>
        <w:rPr>
          <w:rFonts w:ascii="仿宋" w:eastAsia="仿宋" w:hAnsi="仿宋" w:cs="仿宋" w:hint="eastAsia"/>
          <w:sz w:val="28"/>
          <w:lang w:eastAsia="zh-CN"/>
        </w:rPr>
        <w:t>三、真空绝热板芯材项目文档管理</w:t>
      </w:r>
      <w:bookmarkEnd w:id="9"/>
    </w:p>
    <w:p>
      <w:pPr>
        <w:pStyle w:val="Heading2"/>
        <w:rPr>
          <w:rFonts w:ascii="仿宋" w:eastAsia="仿宋" w:hAnsi="仿宋" w:cs="仿宋" w:hint="eastAsia"/>
          <w:lang w:eastAsia="zh-CN"/>
        </w:rPr>
      </w:pPr>
      <w:bookmarkStart w:id="10" w:name="_Toc26583"/>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真空绝热板芯材项目高度重视文档的质量和准确性，以支持真空绝热板芯材项目的各项活动和决策。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文档的编制始于真空绝热板芯材项目计划的初期，我们制定了详细的文档编制计划，明确了每个文档的内容、格式和编写责任人。在真空绝热板芯材项目启动阶段，我们首先编制了真空绝热板芯材项目章程，明确定义了真空绝热板芯材项目的目标、范围、风险等关键要素。随后，真空绝热板芯材项目团队根据计划陆续编制了需求文档、设计文档、测试文档等各类文档，确保真空绝热板芯材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真空绝热板芯材项目管理中的重要环节，旨在确保真空绝热板芯材项目文档符合质量标准和真空绝热板芯材项目需求。在真空绝热板芯材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真空绝热板芯材项目相关利益方和专业领域的专家对文档进行独立审查。这有助于获取更全面、客观的反馈，确保真空绝热板芯材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真空绝热板芯材项目在文档编制与审查方面建立了严格的管理机制，通过规范的流程和多维度的审查，确保真空绝热板芯材项目文档的质量、准确性和可靠性，为真空绝热板芯材项目的顺利推进提供了有力支持。</w:t>
      </w:r>
    </w:p>
    <w:p>
      <w:pPr>
        <w:pStyle w:val="Heading2"/>
        <w:ind w:firstLine="560" w:firstLineChars="200"/>
        <w:rPr>
          <w:rFonts w:ascii="仿宋" w:eastAsia="仿宋" w:hAnsi="仿宋" w:cs="仿宋" w:hint="eastAsia"/>
          <w:sz w:val="28"/>
          <w:lang w:eastAsia="zh-CN"/>
        </w:rPr>
      </w:pPr>
      <w:bookmarkStart w:id="11" w:name="_Toc21659"/>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在真空绝热板芯材项目中，我们致力于优化文档发布与分发过程，以确保信息的高效传递和团队间协作的顺畅进行。以下是我们采取的关键优化策略：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我们通过多渠道发布文档，包括电子邮件、真空绝热板芯材项目管理平台、内部网站等，以满足不同团队成员的偏好和需求。多渠道发布确保了信息的全面覆盖。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我们采用了精细的权限控制，确保只有授权人员可以访问敏感信息。这种安全措施保护了真空绝热板芯材项目文档的机密性，防止了未经授权的信息泄露。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3859"/>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真空绝热板芯材项目生命周期中一个至关重要的环节，直接关系到真空绝热板芯材项目信息的长期保存和历史记录的完整性。在真空绝热板芯材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16245"/>
      <w:r>
        <w:rPr>
          <w:rFonts w:ascii="仿宋" w:eastAsia="仿宋" w:hAnsi="仿宋" w:cs="仿宋" w:hint="eastAsia"/>
          <w:sz w:val="28"/>
          <w:lang w:eastAsia="zh-CN"/>
        </w:rPr>
        <w:t>四、真空绝热板芯材项目概论</w:t>
      </w:r>
      <w:bookmarkEnd w:id="13"/>
    </w:p>
    <w:p>
      <w:pPr>
        <w:pStyle w:val="Heading2"/>
        <w:rPr>
          <w:rFonts w:ascii="仿宋" w:eastAsia="仿宋" w:hAnsi="仿宋" w:cs="仿宋" w:hint="eastAsia"/>
          <w:lang w:eastAsia="zh-CN"/>
        </w:rPr>
      </w:pPr>
      <w:bookmarkStart w:id="14" w:name="_Toc10884"/>
      <w:r>
        <w:rPr>
          <w:rFonts w:ascii="仿宋" w:eastAsia="仿宋" w:hAnsi="仿宋" w:cs="仿宋" w:hint="eastAsia"/>
          <w:lang w:eastAsia="zh-CN"/>
        </w:rPr>
        <w:t>(一)、真空绝热板芯材项目概况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的起源追溯至对市场的深入洞察。市场的不断演变与变革为真空绝热板芯材项目提供了难得的机遇。当前市场存在的需求缺口和变革的大环境共同构成了真空绝热板芯材项目的背景。这个真空绝热板芯材项目旨在充分利用市场机遇，填补行业中尚未满足的需求，为客户提供全新的解决方案。市场的变革和需求的增长使得这个真空绝热板芯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真空绝热板芯材项目名称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正式命名为真空绝热板芯材。这个名称不仅仅是一个标识，更代表了真空绝热板芯材项目的核心理念和愿景。它蕴含着真空绝热板芯材项目所要解决问题的关键字，具有强烈的表达和辨识度，为真空绝热板芯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真空绝热板芯材项目目标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的核心目标是提供一种全新、高效的解决方案，满足客户日益增长的需求。真空绝热板芯材项目追求的不仅仅是满足市场需求，更是在市场中获得卓越的竞争优势。通过不断提升产品或服务的质量和创新水平，真空绝热板芯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真空绝热板芯材项目范围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全面涵盖了产品研发、制造、市场推广和售后服务，确保从产品设计到最终用户体验的全方位关注。这一全面的真空绝热板芯材项目范围是为了确保真空绝热板芯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真空绝热板芯材项目时间表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真空绝热板芯材项目计划在未来18个月内完成，包括研发、测试、市场试点和正式推出等不同阶段。这个时间表的合理设计是为了确保真空绝热板芯材项目各个阶段的顺利推进，以便按时交付高质量的成果。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真空绝热板芯材项目预算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总预算估算为XX百万美元，主要分配在研发、市场推广、人员培训和运营等方面。这一充足的预算为真空绝热板芯材项目提供了充足的资源，确保真空绝热板芯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真空绝热板芯材项目风险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可能面临的风险包括市场接受度低、技术难题、竞争激烈等。真空绝热板芯材项目团队已经制定了相应的风险应对计划，通过前瞻性的风险管理，确保真空绝热板芯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真空绝热板芯材项目团队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真空绝热板芯材项目汇聚了一支经验丰富、多领域专业素养的核心团队，确保真空绝热板芯材项目在各个方面都能拥有高水平的执行力。团队的协同作战是真空绝热板芯材项目成功的关键因素之一。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真空绝热板芯材项目背景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真空绝热板芯材项目的背景根植于市场对更高效、创新产品的渴望，同时也受到科技发展对行业格局的深刻改变的影响。这为真空绝热板芯材项目提供了广阔的发展空间和市场需求。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真空绝热板芯材项目现状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截至目前，真空绝热板芯材项目已完成市场调研和技术验证，取得了初步的成功。这为真空绝热板芯材项目在未来的发展奠定了坚实的基础，为更远大的目标打下了坚实的基石。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25092"/>
      <w:r>
        <w:rPr>
          <w:rFonts w:ascii="仿宋" w:eastAsia="仿宋" w:hAnsi="仿宋" w:cs="仿宋" w:hint="eastAsia"/>
          <w:sz w:val="28"/>
          <w:lang w:eastAsia="zh-CN"/>
        </w:rPr>
        <w:t>(二)、真空绝热板芯材项目目标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keyword》真空绝热板芯材项目首要业务目标是在市场中占据有利地位，实现产品/服务的成功推广和销售。通过不断提升产品质量、创新性，真空绝热板芯材项目追求成为行业中的领导者，赢得更多客户的青睐。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在科技迅速发展的时代，真空绝热板芯材项目着眼于技术创新。通过持续的研发和技术升级，真空绝热板芯材项目旨在推出更具创新性的产品或服务，以满足市场对新鲜、先进解决方案的需求。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为了建立可持续的客户关系，真空绝热板芯材项目设定了客户满意度目标。通过提供卓越的产品质量和优质的客户服务，真空绝热板芯材项目追求赢得客户的信任和忠诚度，确保他们的满意度达到行业领先水平。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真空绝热板芯材项目注重社会责任和可持续发展。通过实施环保、社会责任真空绝热板芯材项目，真空绝热板芯材项目致力于在经济发展的同时保护环境，促进社会公平，实现可持续经营。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真空绝热板芯材项目的团队是实现目标的核心驱动力。因此，真空绝热板芯材项目设定了团队发展目标，包括提升团队成员的专业技能、培养领导力，以及搭建协同高效的团队工作氛围。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770"/>
      <w:r>
        <w:rPr>
          <w:rFonts w:ascii="仿宋" w:eastAsia="仿宋" w:hAnsi="仿宋" w:cs="仿宋" w:hint="eastAsia"/>
          <w:sz w:val="28"/>
          <w:lang w:eastAsia="zh-CN"/>
        </w:rPr>
        <w:t>(三)、真空绝热板芯材项目提出的理由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真空绝热板芯材项目提出的理由</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的提出源于对市场机遇的深刻洞察。当前市场中存在的需求缺口和行业发展趋势表明，有巨大的商业机会等待被开发。通过准确捕捉市场机遇，真空绝热板芯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的理念基于对技术创新的信仰。通过持续的研发和技术投入，真空绝热板芯材项目有望推出更具创新性的产品或服务。在科技飞速发展的当下，真空绝热板芯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的提出是为了增强企业的行业竞争力。通过提升产品或服务的质量和独特性，真空绝热板芯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真空绝热板芯材项目响应了消费者需求的变化。随着社会和科技的不断发展，消费者对产品和服务的需求也在发生变化。通过深入了解并及时回应消费者的新需求，真空绝热板芯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https://d.book118.com/925201004023011041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真空绝热板芯材项目规划设计蓝图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FE1A5B"/>
    <w:rsid w:val="61FE1A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520100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2024-01-07T03:31:00Z</dcterms:created>
  <dcterms:modified xsi:type="dcterms:W3CDTF">2024-01-07T03:32:04Z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CA5E6D728BC44BA098EABA2F99DB497D_11</vt:lpwstr>
  </property>
  <property fmtid="{D5CDD505-2E9C-101B-9397-08002B2CF9AE}" pid="3" name="KSOProductBuildVer">
    <vt:lpwstr>2052-12.1.0.16120</vt:lpwstr>
  </property>
</Properties>
</file>