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金属单质铁氧化物项目计划设计方案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63" w:history="1">
        <w:r>
          <w:rPr>
            <w:rFonts w:ascii="仿宋" w:eastAsia="仿宋" w:hAnsi="仿宋" w:cs="仿宋" w:hint="eastAsia"/>
            <w:lang w:eastAsia="zh-CN"/>
          </w:rPr>
          <w:t>序言</w:t>
        </w:r>
        <w:r>
          <w:tab/>
        </w:r>
        <w:r>
          <w:fldChar w:fldCharType="begin"/>
        </w:r>
        <w:r>
          <w:instrText xml:space="preserve"> PAGEREF _Toc10363 \h </w:instrText>
        </w:r>
        <w:r>
          <w:fldChar w:fldCharType="separate"/>
        </w:r>
        <w:r>
          <w:t>3</w:t>
        </w:r>
        <w:r>
          <w:fldChar w:fldCharType="end"/>
        </w:r>
      </w:hyperlink>
    </w:p>
    <w:p>
      <w:pPr>
        <w:pStyle w:val="TOC1"/>
        <w:tabs>
          <w:tab w:val="right" w:leader="dot" w:pos="8306"/>
        </w:tabs>
      </w:pPr>
      <w:hyperlink w:anchor="_Toc27158" w:history="1">
        <w:r>
          <w:rPr>
            <w:rFonts w:ascii="仿宋" w:eastAsia="仿宋" w:hAnsi="仿宋" w:cs="仿宋" w:hint="eastAsia"/>
            <w:lang w:eastAsia="zh-CN"/>
          </w:rPr>
          <w:t>一、金属单质铁氧化物项目概论</w:t>
        </w:r>
        <w:r>
          <w:tab/>
        </w:r>
        <w:r>
          <w:fldChar w:fldCharType="begin"/>
        </w:r>
        <w:r>
          <w:instrText xml:space="preserve"> PAGEREF _Toc27158 \h </w:instrText>
        </w:r>
        <w:r>
          <w:fldChar w:fldCharType="separate"/>
        </w:r>
        <w:r>
          <w:t>3</w:t>
        </w:r>
        <w:r>
          <w:fldChar w:fldCharType="end"/>
        </w:r>
      </w:hyperlink>
    </w:p>
    <w:p>
      <w:pPr>
        <w:pStyle w:val="TOC2"/>
        <w:tabs>
          <w:tab w:val="right" w:leader="dot" w:pos="8306"/>
        </w:tabs>
      </w:pPr>
      <w:hyperlink w:anchor="_Toc28626" w:history="1">
        <w:r>
          <w:rPr>
            <w:rFonts w:ascii="仿宋" w:eastAsia="仿宋" w:hAnsi="仿宋" w:cs="仿宋" w:hint="eastAsia"/>
            <w:lang w:eastAsia="zh-CN"/>
          </w:rPr>
          <w:t>(一)、金属单质铁氧化物项目概况</w:t>
        </w:r>
        <w:r>
          <w:tab/>
        </w:r>
        <w:r>
          <w:fldChar w:fldCharType="begin"/>
        </w:r>
        <w:r>
          <w:instrText xml:space="preserve"> PAGEREF _Toc28626 \h </w:instrText>
        </w:r>
        <w:r>
          <w:fldChar w:fldCharType="separate"/>
        </w:r>
        <w:r>
          <w:t>3</w:t>
        </w:r>
        <w:r>
          <w:fldChar w:fldCharType="end"/>
        </w:r>
      </w:hyperlink>
    </w:p>
    <w:p>
      <w:pPr>
        <w:pStyle w:val="TOC2"/>
        <w:tabs>
          <w:tab w:val="right" w:leader="dot" w:pos="8306"/>
        </w:tabs>
      </w:pPr>
      <w:hyperlink w:anchor="_Toc678" w:history="1">
        <w:r>
          <w:rPr>
            <w:rFonts w:ascii="仿宋" w:eastAsia="仿宋" w:hAnsi="仿宋" w:cs="仿宋" w:hint="eastAsia"/>
            <w:lang w:eastAsia="zh-CN"/>
          </w:rPr>
          <w:t>(二)、金属单质铁氧化物项目目标</w:t>
        </w:r>
        <w:r>
          <w:tab/>
        </w:r>
        <w:r>
          <w:fldChar w:fldCharType="begin"/>
        </w:r>
        <w:r>
          <w:instrText xml:space="preserve"> PAGEREF _Toc678 \h </w:instrText>
        </w:r>
        <w:r>
          <w:fldChar w:fldCharType="separate"/>
        </w:r>
        <w:r>
          <w:t>5</w:t>
        </w:r>
        <w:r>
          <w:fldChar w:fldCharType="end"/>
        </w:r>
      </w:hyperlink>
    </w:p>
    <w:p>
      <w:pPr>
        <w:pStyle w:val="TOC2"/>
        <w:tabs>
          <w:tab w:val="right" w:leader="dot" w:pos="8306"/>
        </w:tabs>
      </w:pPr>
      <w:hyperlink w:anchor="_Toc4864" w:history="1">
        <w:r>
          <w:rPr>
            <w:rFonts w:ascii="仿宋" w:eastAsia="仿宋" w:hAnsi="仿宋" w:cs="仿宋" w:hint="eastAsia"/>
            <w:lang w:eastAsia="zh-CN"/>
          </w:rPr>
          <w:t>(三)、金属单质铁氧化物项目提出的理由</w:t>
        </w:r>
        <w:r>
          <w:tab/>
        </w:r>
        <w:r>
          <w:fldChar w:fldCharType="begin"/>
        </w:r>
        <w:r>
          <w:instrText xml:space="preserve"> PAGEREF _Toc4864 \h </w:instrText>
        </w:r>
        <w:r>
          <w:fldChar w:fldCharType="separate"/>
        </w:r>
        <w:r>
          <w:t>6</w:t>
        </w:r>
        <w:r>
          <w:fldChar w:fldCharType="end"/>
        </w:r>
      </w:hyperlink>
    </w:p>
    <w:p>
      <w:pPr>
        <w:pStyle w:val="TOC2"/>
        <w:tabs>
          <w:tab w:val="right" w:leader="dot" w:pos="8306"/>
        </w:tabs>
      </w:pPr>
      <w:hyperlink w:anchor="_Toc10399" w:history="1">
        <w:r>
          <w:rPr>
            <w:rFonts w:ascii="仿宋" w:eastAsia="仿宋" w:hAnsi="仿宋" w:cs="仿宋" w:hint="eastAsia"/>
            <w:lang w:eastAsia="zh-CN"/>
          </w:rPr>
          <w:t>(四)、金属单质铁氧化物项目意义</w:t>
        </w:r>
        <w:r>
          <w:tab/>
        </w:r>
        <w:r>
          <w:fldChar w:fldCharType="begin"/>
        </w:r>
        <w:r>
          <w:instrText xml:space="preserve"> PAGEREF _Toc10399 \h </w:instrText>
        </w:r>
        <w:r>
          <w:fldChar w:fldCharType="separate"/>
        </w:r>
        <w:r>
          <w:t>8</w:t>
        </w:r>
        <w:r>
          <w:fldChar w:fldCharType="end"/>
        </w:r>
      </w:hyperlink>
    </w:p>
    <w:p>
      <w:pPr>
        <w:pStyle w:val="TOC2"/>
        <w:tabs>
          <w:tab w:val="right" w:leader="dot" w:pos="8306"/>
        </w:tabs>
      </w:pPr>
      <w:hyperlink w:anchor="_Toc28716" w:history="1">
        <w:r>
          <w:rPr>
            <w:rFonts w:ascii="仿宋" w:eastAsia="仿宋" w:hAnsi="仿宋" w:cs="仿宋" w:hint="eastAsia"/>
            <w:lang w:eastAsia="zh-CN"/>
          </w:rPr>
          <w:t>(五)、金属单质铁氧化物项目背景</w:t>
        </w:r>
        <w:r>
          <w:tab/>
        </w:r>
        <w:r>
          <w:fldChar w:fldCharType="begin"/>
        </w:r>
        <w:r>
          <w:instrText xml:space="preserve"> PAGEREF _Toc28716 \h </w:instrText>
        </w:r>
        <w:r>
          <w:fldChar w:fldCharType="separate"/>
        </w:r>
        <w:r>
          <w:t>9</w:t>
        </w:r>
        <w:r>
          <w:fldChar w:fldCharType="end"/>
        </w:r>
      </w:hyperlink>
    </w:p>
    <w:p>
      <w:pPr>
        <w:pStyle w:val="TOC1"/>
        <w:tabs>
          <w:tab w:val="right" w:leader="dot" w:pos="8306"/>
        </w:tabs>
      </w:pPr>
      <w:hyperlink w:anchor="_Toc10997" w:history="1">
        <w:r>
          <w:rPr>
            <w:rFonts w:ascii="仿宋" w:eastAsia="仿宋" w:hAnsi="仿宋" w:cs="仿宋" w:hint="eastAsia"/>
            <w:lang w:eastAsia="zh-CN"/>
          </w:rPr>
          <w:t>二、金属单质铁氧化物项目土建工程</w:t>
        </w:r>
        <w:r>
          <w:tab/>
        </w:r>
        <w:r>
          <w:fldChar w:fldCharType="begin"/>
        </w:r>
        <w:r>
          <w:instrText xml:space="preserve"> PAGEREF _Toc10997 \h </w:instrText>
        </w:r>
        <w:r>
          <w:fldChar w:fldCharType="separate"/>
        </w:r>
        <w:r>
          <w:t>10</w:t>
        </w:r>
        <w:r>
          <w:fldChar w:fldCharType="end"/>
        </w:r>
      </w:hyperlink>
    </w:p>
    <w:p>
      <w:pPr>
        <w:pStyle w:val="TOC2"/>
        <w:tabs>
          <w:tab w:val="right" w:leader="dot" w:pos="8306"/>
        </w:tabs>
      </w:pPr>
      <w:hyperlink w:anchor="_Toc1596" w:history="1">
        <w:r>
          <w:rPr>
            <w:rFonts w:ascii="仿宋" w:eastAsia="仿宋" w:hAnsi="仿宋" w:cs="仿宋" w:hint="eastAsia"/>
            <w:lang w:eastAsia="zh-CN"/>
          </w:rPr>
          <w:t>(一)、建筑工程设计原则</w:t>
        </w:r>
        <w:r>
          <w:tab/>
        </w:r>
        <w:r>
          <w:fldChar w:fldCharType="begin"/>
        </w:r>
        <w:r>
          <w:instrText xml:space="preserve"> PAGEREF _Toc1596 \h </w:instrText>
        </w:r>
        <w:r>
          <w:fldChar w:fldCharType="separate"/>
        </w:r>
        <w:r>
          <w:t>10</w:t>
        </w:r>
        <w:r>
          <w:fldChar w:fldCharType="end"/>
        </w:r>
      </w:hyperlink>
    </w:p>
    <w:p>
      <w:pPr>
        <w:pStyle w:val="TOC2"/>
        <w:tabs>
          <w:tab w:val="right" w:leader="dot" w:pos="8306"/>
        </w:tabs>
      </w:pPr>
      <w:hyperlink w:anchor="_Toc20912" w:history="1">
        <w:r>
          <w:rPr>
            <w:rFonts w:ascii="仿宋" w:eastAsia="仿宋" w:hAnsi="仿宋" w:cs="仿宋" w:hint="eastAsia"/>
            <w:lang w:eastAsia="zh-CN"/>
          </w:rPr>
          <w:t>(二)、土建工程设计年限及安全等级</w:t>
        </w:r>
        <w:r>
          <w:tab/>
        </w:r>
        <w:r>
          <w:fldChar w:fldCharType="begin"/>
        </w:r>
        <w:r>
          <w:instrText xml:space="preserve"> PAGEREF _Toc20912 \h </w:instrText>
        </w:r>
        <w:r>
          <w:fldChar w:fldCharType="separate"/>
        </w:r>
        <w:r>
          <w:t>11</w:t>
        </w:r>
        <w:r>
          <w:fldChar w:fldCharType="end"/>
        </w:r>
      </w:hyperlink>
    </w:p>
    <w:p>
      <w:pPr>
        <w:pStyle w:val="TOC2"/>
        <w:tabs>
          <w:tab w:val="right" w:leader="dot" w:pos="8306"/>
        </w:tabs>
      </w:pPr>
      <w:hyperlink w:anchor="_Toc5866" w:history="1">
        <w:r>
          <w:rPr>
            <w:rFonts w:ascii="仿宋" w:eastAsia="仿宋" w:hAnsi="仿宋" w:cs="仿宋" w:hint="eastAsia"/>
            <w:lang w:eastAsia="zh-CN"/>
          </w:rPr>
          <w:t>(三)、建筑工程设计总体要求</w:t>
        </w:r>
        <w:r>
          <w:tab/>
        </w:r>
        <w:r>
          <w:fldChar w:fldCharType="begin"/>
        </w:r>
        <w:r>
          <w:instrText xml:space="preserve"> PAGEREF _Toc5866 \h </w:instrText>
        </w:r>
        <w:r>
          <w:fldChar w:fldCharType="separate"/>
        </w:r>
        <w:r>
          <w:t>12</w:t>
        </w:r>
        <w:r>
          <w:fldChar w:fldCharType="end"/>
        </w:r>
      </w:hyperlink>
    </w:p>
    <w:p>
      <w:pPr>
        <w:pStyle w:val="TOC2"/>
        <w:tabs>
          <w:tab w:val="right" w:leader="dot" w:pos="8306"/>
        </w:tabs>
      </w:pPr>
      <w:hyperlink w:anchor="_Toc21038" w:history="1">
        <w:r>
          <w:rPr>
            <w:rFonts w:ascii="仿宋" w:eastAsia="仿宋" w:hAnsi="仿宋" w:cs="仿宋" w:hint="eastAsia"/>
            <w:lang w:eastAsia="zh-CN"/>
          </w:rPr>
          <w:t>(四)、土建工程建设指标</w:t>
        </w:r>
        <w:r>
          <w:tab/>
        </w:r>
        <w:r>
          <w:fldChar w:fldCharType="begin"/>
        </w:r>
        <w:r>
          <w:instrText xml:space="preserve"> PAGEREF _Toc21038 \h </w:instrText>
        </w:r>
        <w:r>
          <w:fldChar w:fldCharType="separate"/>
        </w:r>
        <w:r>
          <w:t>13</w:t>
        </w:r>
        <w:r>
          <w:fldChar w:fldCharType="end"/>
        </w:r>
      </w:hyperlink>
    </w:p>
    <w:p>
      <w:pPr>
        <w:pStyle w:val="TOC1"/>
        <w:tabs>
          <w:tab w:val="right" w:leader="dot" w:pos="8306"/>
        </w:tabs>
      </w:pPr>
      <w:hyperlink w:anchor="_Toc14970" w:history="1">
        <w:r>
          <w:rPr>
            <w:rFonts w:ascii="仿宋" w:eastAsia="仿宋" w:hAnsi="仿宋" w:cs="仿宋" w:hint="eastAsia"/>
            <w:lang w:eastAsia="zh-CN"/>
          </w:rPr>
          <w:t>三、金属单质铁氧化物项目可持续发展</w:t>
        </w:r>
        <w:r>
          <w:tab/>
        </w:r>
        <w:r>
          <w:fldChar w:fldCharType="begin"/>
        </w:r>
        <w:r>
          <w:instrText xml:space="preserve"> PAGEREF _Toc14970 \h </w:instrText>
        </w:r>
        <w:r>
          <w:fldChar w:fldCharType="separate"/>
        </w:r>
        <w:r>
          <w:t>13</w:t>
        </w:r>
        <w:r>
          <w:fldChar w:fldCharType="end"/>
        </w:r>
      </w:hyperlink>
    </w:p>
    <w:p>
      <w:pPr>
        <w:pStyle w:val="TOC2"/>
        <w:tabs>
          <w:tab w:val="right" w:leader="dot" w:pos="8306"/>
        </w:tabs>
      </w:pPr>
      <w:hyperlink w:anchor="_Toc17017" w:history="1">
        <w:r>
          <w:rPr>
            <w:rFonts w:ascii="仿宋" w:eastAsia="仿宋" w:hAnsi="仿宋" w:cs="仿宋" w:hint="eastAsia"/>
            <w:lang w:eastAsia="zh-CN"/>
          </w:rPr>
          <w:t>(一)、可持续战略与实践</w:t>
        </w:r>
        <w:r>
          <w:tab/>
        </w:r>
        <w:r>
          <w:fldChar w:fldCharType="begin"/>
        </w:r>
        <w:r>
          <w:instrText xml:space="preserve"> PAGEREF _Toc17017 \h </w:instrText>
        </w:r>
        <w:r>
          <w:fldChar w:fldCharType="separate"/>
        </w:r>
        <w:r>
          <w:t>13</w:t>
        </w:r>
        <w:r>
          <w:fldChar w:fldCharType="end"/>
        </w:r>
      </w:hyperlink>
    </w:p>
    <w:p>
      <w:pPr>
        <w:pStyle w:val="TOC2"/>
        <w:tabs>
          <w:tab w:val="right" w:leader="dot" w:pos="8306"/>
        </w:tabs>
      </w:pPr>
      <w:hyperlink w:anchor="_Toc31303" w:history="1">
        <w:r>
          <w:rPr>
            <w:rFonts w:ascii="仿宋" w:eastAsia="仿宋" w:hAnsi="仿宋" w:cs="仿宋" w:hint="eastAsia"/>
            <w:lang w:eastAsia="zh-CN"/>
          </w:rPr>
          <w:t>(二)、环保与社会责任</w:t>
        </w:r>
        <w:r>
          <w:tab/>
        </w:r>
        <w:r>
          <w:fldChar w:fldCharType="begin"/>
        </w:r>
        <w:r>
          <w:instrText xml:space="preserve"> PAGEREF _Toc31303 \h </w:instrText>
        </w:r>
        <w:r>
          <w:fldChar w:fldCharType="separate"/>
        </w:r>
        <w:r>
          <w:t>14</w:t>
        </w:r>
        <w:r>
          <w:fldChar w:fldCharType="end"/>
        </w:r>
      </w:hyperlink>
    </w:p>
    <w:p>
      <w:pPr>
        <w:pStyle w:val="TOC1"/>
        <w:tabs>
          <w:tab w:val="right" w:leader="dot" w:pos="8306"/>
        </w:tabs>
      </w:pPr>
      <w:hyperlink w:anchor="_Toc27693" w:history="1">
        <w:r>
          <w:rPr>
            <w:rFonts w:ascii="仿宋" w:eastAsia="仿宋" w:hAnsi="仿宋" w:cs="仿宋" w:hint="eastAsia"/>
            <w:lang w:eastAsia="zh-CN"/>
          </w:rPr>
          <w:t>四、金属单质铁氧化物项目建设背景及必要性分析</w:t>
        </w:r>
        <w:r>
          <w:tab/>
        </w:r>
        <w:r>
          <w:fldChar w:fldCharType="begin"/>
        </w:r>
        <w:r>
          <w:instrText xml:space="preserve"> PAGEREF _Toc27693 \h </w:instrText>
        </w:r>
        <w:r>
          <w:fldChar w:fldCharType="separate"/>
        </w:r>
        <w:r>
          <w:t>15</w:t>
        </w:r>
        <w:r>
          <w:fldChar w:fldCharType="end"/>
        </w:r>
      </w:hyperlink>
    </w:p>
    <w:p>
      <w:pPr>
        <w:pStyle w:val="TOC2"/>
        <w:tabs>
          <w:tab w:val="right" w:leader="dot" w:pos="8306"/>
        </w:tabs>
      </w:pPr>
      <w:hyperlink w:anchor="_Toc28793" w:history="1">
        <w:r>
          <w:rPr>
            <w:rFonts w:ascii="仿宋" w:eastAsia="仿宋" w:hAnsi="仿宋" w:cs="仿宋" w:hint="eastAsia"/>
            <w:lang w:eastAsia="zh-CN"/>
          </w:rPr>
          <w:t>(一)、金属单质铁氧化物项目背景分析</w:t>
        </w:r>
        <w:r>
          <w:tab/>
        </w:r>
        <w:r>
          <w:fldChar w:fldCharType="begin"/>
        </w:r>
        <w:r>
          <w:instrText xml:space="preserve"> PAGEREF _Toc28793 \h </w:instrText>
        </w:r>
        <w:r>
          <w:fldChar w:fldCharType="separate"/>
        </w:r>
        <w:r>
          <w:t>15</w:t>
        </w:r>
        <w:r>
          <w:fldChar w:fldCharType="end"/>
        </w:r>
      </w:hyperlink>
    </w:p>
    <w:p>
      <w:pPr>
        <w:pStyle w:val="TOC2"/>
        <w:tabs>
          <w:tab w:val="right" w:leader="dot" w:pos="8306"/>
        </w:tabs>
      </w:pPr>
      <w:hyperlink w:anchor="_Toc9164" w:history="1">
        <w:r>
          <w:rPr>
            <w:rFonts w:ascii="仿宋" w:eastAsia="仿宋" w:hAnsi="仿宋" w:cs="仿宋" w:hint="eastAsia"/>
            <w:lang w:eastAsia="zh-CN"/>
          </w:rPr>
          <w:t>(二)、金属单质铁氧化物项目建设必要性分析</w:t>
        </w:r>
        <w:r>
          <w:tab/>
        </w:r>
        <w:r>
          <w:fldChar w:fldCharType="begin"/>
        </w:r>
        <w:r>
          <w:instrText xml:space="preserve"> PAGEREF _Toc9164 \h </w:instrText>
        </w:r>
        <w:r>
          <w:fldChar w:fldCharType="separate"/>
        </w:r>
        <w:r>
          <w:t>17</w:t>
        </w:r>
        <w:r>
          <w:fldChar w:fldCharType="end"/>
        </w:r>
      </w:hyperlink>
    </w:p>
    <w:p>
      <w:pPr>
        <w:pStyle w:val="TOC1"/>
        <w:tabs>
          <w:tab w:val="right" w:leader="dot" w:pos="8306"/>
        </w:tabs>
      </w:pPr>
      <w:hyperlink w:anchor="_Toc7840" w:history="1">
        <w:r>
          <w:rPr>
            <w:rFonts w:ascii="仿宋" w:eastAsia="仿宋" w:hAnsi="仿宋" w:cs="仿宋" w:hint="eastAsia"/>
            <w:lang w:eastAsia="zh-CN"/>
          </w:rPr>
          <w:t>五、金属单质铁氧化物项目建设单位说明</w:t>
        </w:r>
        <w:r>
          <w:tab/>
        </w:r>
        <w:r>
          <w:fldChar w:fldCharType="begin"/>
        </w:r>
        <w:r>
          <w:instrText xml:space="preserve"> PAGEREF _Toc7840 \h </w:instrText>
        </w:r>
        <w:r>
          <w:fldChar w:fldCharType="separate"/>
        </w:r>
        <w:r>
          <w:t>18</w:t>
        </w:r>
        <w:r>
          <w:fldChar w:fldCharType="end"/>
        </w:r>
      </w:hyperlink>
    </w:p>
    <w:p>
      <w:pPr>
        <w:pStyle w:val="TOC2"/>
        <w:tabs>
          <w:tab w:val="right" w:leader="dot" w:pos="8306"/>
        </w:tabs>
      </w:pPr>
      <w:hyperlink w:anchor="_Toc12142" w:history="1">
        <w:r>
          <w:rPr>
            <w:rFonts w:ascii="仿宋" w:eastAsia="仿宋" w:hAnsi="仿宋" w:cs="仿宋" w:hint="eastAsia"/>
            <w:lang w:eastAsia="zh-CN"/>
          </w:rPr>
          <w:t>(一)、金属单质铁氧化物项目承办单位基本情况</w:t>
        </w:r>
        <w:r>
          <w:tab/>
        </w:r>
        <w:r>
          <w:fldChar w:fldCharType="begin"/>
        </w:r>
        <w:r>
          <w:instrText xml:space="preserve"> PAGEREF _Toc12142 \h </w:instrText>
        </w:r>
        <w:r>
          <w:fldChar w:fldCharType="separate"/>
        </w:r>
        <w:r>
          <w:t>18</w:t>
        </w:r>
        <w:r>
          <w:fldChar w:fldCharType="end"/>
        </w:r>
      </w:hyperlink>
    </w:p>
    <w:p>
      <w:pPr>
        <w:pStyle w:val="TOC2"/>
        <w:tabs>
          <w:tab w:val="right" w:leader="dot" w:pos="8306"/>
        </w:tabs>
      </w:pPr>
      <w:hyperlink w:anchor="_Toc31250" w:history="1">
        <w:r>
          <w:rPr>
            <w:rFonts w:ascii="仿宋" w:eastAsia="仿宋" w:hAnsi="仿宋" w:cs="仿宋" w:hint="eastAsia"/>
            <w:lang w:eastAsia="zh-CN"/>
          </w:rPr>
          <w:t>(二)、公司经济效益分析</w:t>
        </w:r>
        <w:r>
          <w:tab/>
        </w:r>
        <w:r>
          <w:fldChar w:fldCharType="begin"/>
        </w:r>
        <w:r>
          <w:instrText xml:space="preserve"> PAGEREF _Toc31250 \h </w:instrText>
        </w:r>
        <w:r>
          <w:fldChar w:fldCharType="separate"/>
        </w:r>
        <w:r>
          <w:t>19</w:t>
        </w:r>
        <w:r>
          <w:fldChar w:fldCharType="end"/>
        </w:r>
      </w:hyperlink>
    </w:p>
    <w:p>
      <w:pPr>
        <w:pStyle w:val="TOC1"/>
        <w:tabs>
          <w:tab w:val="right" w:leader="dot" w:pos="8306"/>
        </w:tabs>
      </w:pPr>
      <w:hyperlink w:anchor="_Toc24622" w:history="1">
        <w:r>
          <w:rPr>
            <w:rFonts w:ascii="仿宋" w:eastAsia="仿宋" w:hAnsi="仿宋" w:cs="仿宋" w:hint="eastAsia"/>
            <w:lang w:eastAsia="zh-CN"/>
          </w:rPr>
          <w:t>六、产品规划分析</w:t>
        </w:r>
        <w:r>
          <w:tab/>
        </w:r>
        <w:r>
          <w:fldChar w:fldCharType="begin"/>
        </w:r>
        <w:r>
          <w:instrText xml:space="preserve"> PAGEREF _Toc24622 \h </w:instrText>
        </w:r>
        <w:r>
          <w:fldChar w:fldCharType="separate"/>
        </w:r>
        <w:r>
          <w:t>20</w:t>
        </w:r>
        <w:r>
          <w:fldChar w:fldCharType="end"/>
        </w:r>
      </w:hyperlink>
    </w:p>
    <w:p>
      <w:pPr>
        <w:pStyle w:val="TOC2"/>
        <w:tabs>
          <w:tab w:val="right" w:leader="dot" w:pos="8306"/>
        </w:tabs>
      </w:pPr>
      <w:hyperlink w:anchor="_Toc25652" w:history="1">
        <w:r>
          <w:rPr>
            <w:rFonts w:ascii="仿宋" w:eastAsia="仿宋" w:hAnsi="仿宋" w:cs="仿宋" w:hint="eastAsia"/>
            <w:lang w:eastAsia="zh-CN"/>
          </w:rPr>
          <w:t>(一)、产品规划</w:t>
        </w:r>
        <w:r>
          <w:tab/>
        </w:r>
        <w:r>
          <w:fldChar w:fldCharType="begin"/>
        </w:r>
        <w:r>
          <w:instrText xml:space="preserve"> PAGEREF _Toc25652 \h </w:instrText>
        </w:r>
        <w:r>
          <w:fldChar w:fldCharType="separate"/>
        </w:r>
        <w:r>
          <w:t>20</w:t>
        </w:r>
        <w:r>
          <w:fldChar w:fldCharType="end"/>
        </w:r>
      </w:hyperlink>
    </w:p>
    <w:p>
      <w:pPr>
        <w:pStyle w:val="TOC2"/>
        <w:tabs>
          <w:tab w:val="right" w:leader="dot" w:pos="8306"/>
        </w:tabs>
      </w:pPr>
      <w:hyperlink w:anchor="_Toc23493" w:history="1">
        <w:r>
          <w:rPr>
            <w:rFonts w:ascii="仿宋" w:eastAsia="仿宋" w:hAnsi="仿宋" w:cs="仿宋" w:hint="eastAsia"/>
            <w:lang w:eastAsia="zh-CN"/>
          </w:rPr>
          <w:t>(二)、建设规模</w:t>
        </w:r>
        <w:r>
          <w:tab/>
        </w:r>
        <w:r>
          <w:fldChar w:fldCharType="begin"/>
        </w:r>
        <w:r>
          <w:instrText xml:space="preserve"> PAGEREF _Toc23493 \h </w:instrText>
        </w:r>
        <w:r>
          <w:fldChar w:fldCharType="separate"/>
        </w:r>
        <w:r>
          <w:t>20</w:t>
        </w:r>
        <w:r>
          <w:fldChar w:fldCharType="end"/>
        </w:r>
      </w:hyperlink>
    </w:p>
    <w:p>
      <w:pPr>
        <w:pStyle w:val="TOC1"/>
        <w:tabs>
          <w:tab w:val="right" w:leader="dot" w:pos="8306"/>
        </w:tabs>
      </w:pPr>
      <w:hyperlink w:anchor="_Toc13850" w:history="1">
        <w:r>
          <w:rPr>
            <w:rFonts w:ascii="仿宋" w:eastAsia="仿宋" w:hAnsi="仿宋" w:cs="仿宋" w:hint="eastAsia"/>
            <w:lang w:eastAsia="zh-CN"/>
          </w:rPr>
          <w:t>七、金属单质铁氧化物项目财务管理</w:t>
        </w:r>
        <w:r>
          <w:tab/>
        </w:r>
        <w:r>
          <w:fldChar w:fldCharType="begin"/>
        </w:r>
        <w:r>
          <w:instrText xml:space="preserve"> PAGEREF _Toc13850 \h </w:instrText>
        </w:r>
        <w:r>
          <w:fldChar w:fldCharType="separate"/>
        </w:r>
        <w:r>
          <w:t>22</w:t>
        </w:r>
        <w:r>
          <w:fldChar w:fldCharType="end"/>
        </w:r>
      </w:hyperlink>
    </w:p>
    <w:p>
      <w:pPr>
        <w:pStyle w:val="TOC2"/>
        <w:tabs>
          <w:tab w:val="right" w:leader="dot" w:pos="8306"/>
        </w:tabs>
      </w:pPr>
      <w:hyperlink w:anchor="_Toc16430" w:history="1">
        <w:r>
          <w:rPr>
            <w:rFonts w:ascii="仿宋" w:eastAsia="仿宋" w:hAnsi="仿宋" w:cs="仿宋" w:hint="eastAsia"/>
            <w:lang w:eastAsia="zh-CN"/>
          </w:rPr>
          <w:t>(一)、资金需求大</w:t>
        </w:r>
        <w:r>
          <w:tab/>
        </w:r>
        <w:r>
          <w:fldChar w:fldCharType="begin"/>
        </w:r>
        <w:r>
          <w:instrText xml:space="preserve"> PAGEREF _Toc16430 \h </w:instrText>
        </w:r>
        <w:r>
          <w:fldChar w:fldCharType="separate"/>
        </w:r>
        <w:r>
          <w:t>22</w:t>
        </w:r>
        <w:r>
          <w:fldChar w:fldCharType="end"/>
        </w:r>
      </w:hyperlink>
    </w:p>
    <w:p>
      <w:pPr>
        <w:pStyle w:val="TOC2"/>
        <w:tabs>
          <w:tab w:val="right" w:leader="dot" w:pos="8306"/>
        </w:tabs>
      </w:pPr>
      <w:hyperlink w:anchor="_Toc552" w:history="1">
        <w:r>
          <w:rPr>
            <w:rFonts w:ascii="仿宋" w:eastAsia="仿宋" w:hAnsi="仿宋" w:cs="仿宋" w:hint="eastAsia"/>
            <w:lang w:eastAsia="zh-CN"/>
          </w:rPr>
          <w:t>(二)、研发周期长</w:t>
        </w:r>
        <w:r>
          <w:tab/>
        </w:r>
        <w:r>
          <w:fldChar w:fldCharType="begin"/>
        </w:r>
        <w:r>
          <w:instrText xml:space="preserve"> PAGEREF _Toc552 \h </w:instrText>
        </w:r>
        <w:r>
          <w:fldChar w:fldCharType="separate"/>
        </w:r>
        <w:r>
          <w:t>23</w:t>
        </w:r>
        <w:r>
          <w:fldChar w:fldCharType="end"/>
        </w:r>
      </w:hyperlink>
    </w:p>
    <w:p>
      <w:pPr>
        <w:pStyle w:val="TOC2"/>
        <w:tabs>
          <w:tab w:val="right" w:leader="dot" w:pos="8306"/>
        </w:tabs>
      </w:pPr>
      <w:hyperlink w:anchor="_Toc22863" w:history="1">
        <w:r>
          <w:rPr>
            <w:rFonts w:ascii="仿宋" w:eastAsia="仿宋" w:hAnsi="仿宋" w:cs="仿宋" w:hint="eastAsia"/>
            <w:lang w:eastAsia="zh-CN"/>
          </w:rPr>
          <w:t>(三)、市场风险大</w:t>
        </w:r>
        <w:r>
          <w:tab/>
        </w:r>
        <w:r>
          <w:fldChar w:fldCharType="begin"/>
        </w:r>
        <w:r>
          <w:instrText xml:space="preserve"> PAGEREF _Toc22863 \h </w:instrText>
        </w:r>
        <w:r>
          <w:fldChar w:fldCharType="separate"/>
        </w:r>
        <w:r>
          <w:t>24</w:t>
        </w:r>
        <w:r>
          <w:fldChar w:fldCharType="end"/>
        </w:r>
      </w:hyperlink>
    </w:p>
    <w:p>
      <w:pPr>
        <w:pStyle w:val="TOC2"/>
        <w:tabs>
          <w:tab w:val="right" w:leader="dot" w:pos="8306"/>
        </w:tabs>
      </w:pPr>
      <w:hyperlink w:anchor="_Toc906" w:history="1">
        <w:r>
          <w:rPr>
            <w:rFonts w:ascii="仿宋" w:eastAsia="仿宋" w:hAnsi="仿宋" w:cs="仿宋" w:hint="eastAsia"/>
            <w:lang w:eastAsia="zh-CN"/>
          </w:rPr>
          <w:t>(四)、利润率高</w:t>
        </w:r>
        <w:r>
          <w:tab/>
        </w:r>
        <w:r>
          <w:fldChar w:fldCharType="begin"/>
        </w:r>
        <w:r>
          <w:instrText xml:space="preserve"> PAGEREF _Toc906 \h </w:instrText>
        </w:r>
        <w:r>
          <w:fldChar w:fldCharType="separate"/>
        </w:r>
        <w:r>
          <w:t>27</w:t>
        </w:r>
        <w:r>
          <w:fldChar w:fldCharType="end"/>
        </w:r>
      </w:hyperlink>
    </w:p>
    <w:p>
      <w:pPr>
        <w:pStyle w:val="TOC1"/>
        <w:tabs>
          <w:tab w:val="right" w:leader="dot" w:pos="8306"/>
        </w:tabs>
      </w:pPr>
      <w:hyperlink w:anchor="_Toc8437" w:history="1">
        <w:r>
          <w:rPr>
            <w:rFonts w:ascii="仿宋" w:eastAsia="仿宋" w:hAnsi="仿宋" w:cs="仿宋" w:hint="eastAsia"/>
            <w:lang w:eastAsia="zh-CN"/>
          </w:rPr>
          <w:t>八、金属单质铁氧化物项目环境影响分析</w:t>
        </w:r>
        <w:r>
          <w:tab/>
        </w:r>
        <w:r>
          <w:fldChar w:fldCharType="begin"/>
        </w:r>
        <w:r>
          <w:instrText xml:space="preserve"> PAGEREF _Toc8437 \h </w:instrText>
        </w:r>
        <w:r>
          <w:fldChar w:fldCharType="separate"/>
        </w:r>
        <w:r>
          <w:t>29</w:t>
        </w:r>
        <w:r>
          <w:fldChar w:fldCharType="end"/>
        </w:r>
      </w:hyperlink>
    </w:p>
    <w:p>
      <w:pPr>
        <w:pStyle w:val="TOC2"/>
        <w:tabs>
          <w:tab w:val="right" w:leader="dot" w:pos="8306"/>
        </w:tabs>
      </w:pPr>
      <w:hyperlink w:anchor="_Toc13006" w:history="1">
        <w:r>
          <w:rPr>
            <w:rFonts w:ascii="仿宋" w:eastAsia="仿宋" w:hAnsi="仿宋" w:cs="仿宋" w:hint="eastAsia"/>
            <w:lang w:eastAsia="zh-CN"/>
          </w:rPr>
          <w:t>(一)、建设区域环境质量现状</w:t>
        </w:r>
        <w:r>
          <w:tab/>
        </w:r>
        <w:r>
          <w:fldChar w:fldCharType="begin"/>
        </w:r>
        <w:r>
          <w:instrText xml:space="preserve"> PAGEREF _Toc13006 \h </w:instrText>
        </w:r>
        <w:r>
          <w:fldChar w:fldCharType="separate"/>
        </w:r>
        <w:r>
          <w:t>29</w:t>
        </w:r>
        <w:r>
          <w:fldChar w:fldCharType="end"/>
        </w:r>
      </w:hyperlink>
    </w:p>
    <w:p>
      <w:pPr>
        <w:pStyle w:val="TOC2"/>
        <w:tabs>
          <w:tab w:val="right" w:leader="dot" w:pos="8306"/>
        </w:tabs>
      </w:pPr>
      <w:hyperlink w:anchor="_Toc17320" w:history="1">
        <w:r>
          <w:rPr>
            <w:rFonts w:ascii="仿宋" w:eastAsia="仿宋" w:hAnsi="仿宋" w:cs="仿宋" w:hint="eastAsia"/>
            <w:lang w:eastAsia="zh-CN"/>
          </w:rPr>
          <w:t>(二)、建设期环境保护</w:t>
        </w:r>
        <w:r>
          <w:tab/>
        </w:r>
        <w:r>
          <w:fldChar w:fldCharType="begin"/>
        </w:r>
        <w:r>
          <w:instrText xml:space="preserve"> PAGEREF _Toc17320 \h </w:instrText>
        </w:r>
        <w:r>
          <w:fldChar w:fldCharType="separate"/>
        </w:r>
        <w:r>
          <w:t>30</w:t>
        </w:r>
        <w:r>
          <w:fldChar w:fldCharType="end"/>
        </w:r>
      </w:hyperlink>
    </w:p>
    <w:p>
      <w:pPr>
        <w:pStyle w:val="TOC2"/>
        <w:tabs>
          <w:tab w:val="right" w:leader="dot" w:pos="8306"/>
        </w:tabs>
      </w:pPr>
      <w:hyperlink w:anchor="_Toc28637" w:history="1">
        <w:r>
          <w:rPr>
            <w:rFonts w:ascii="仿宋" w:eastAsia="仿宋" w:hAnsi="仿宋" w:cs="仿宋" w:hint="eastAsia"/>
            <w:lang w:eastAsia="zh-CN"/>
          </w:rPr>
          <w:t>(三)、运营期环境保护</w:t>
        </w:r>
        <w:r>
          <w:tab/>
        </w:r>
        <w:r>
          <w:fldChar w:fldCharType="begin"/>
        </w:r>
        <w:r>
          <w:instrText xml:space="preserve"> PAGEREF _Toc28637 \h </w:instrText>
        </w:r>
        <w:r>
          <w:fldChar w:fldCharType="separate"/>
        </w:r>
        <w:r>
          <w:t>32</w:t>
        </w:r>
        <w:r>
          <w:fldChar w:fldCharType="end"/>
        </w:r>
      </w:hyperlink>
    </w:p>
    <w:p>
      <w:pPr>
        <w:pStyle w:val="TOC2"/>
        <w:tabs>
          <w:tab w:val="right" w:leader="dot" w:pos="8306"/>
        </w:tabs>
      </w:pPr>
      <w:hyperlink w:anchor="_Toc31007" w:history="1">
        <w:r>
          <w:rPr>
            <w:rFonts w:ascii="仿宋" w:eastAsia="仿宋" w:hAnsi="仿宋" w:cs="仿宋" w:hint="eastAsia"/>
            <w:lang w:eastAsia="zh-CN"/>
          </w:rPr>
          <w:t>(四)、金属单质铁氧化物项目建设对区域经济的影响</w:t>
        </w:r>
        <w:r>
          <w:tab/>
        </w:r>
        <w:r>
          <w:fldChar w:fldCharType="begin"/>
        </w:r>
        <w:r>
          <w:instrText xml:space="preserve"> PAGEREF _Toc31007 \h </w:instrText>
        </w:r>
        <w:r>
          <w:fldChar w:fldCharType="separate"/>
        </w:r>
        <w:r>
          <w:t>33</w:t>
        </w:r>
        <w:r>
          <w:fldChar w:fldCharType="end"/>
        </w:r>
      </w:hyperlink>
    </w:p>
    <w:p>
      <w:pPr>
        <w:pStyle w:val="TOC2"/>
        <w:tabs>
          <w:tab w:val="right" w:leader="dot" w:pos="8306"/>
        </w:tabs>
      </w:pPr>
      <w:hyperlink w:anchor="_Toc29990" w:history="1">
        <w:r>
          <w:rPr>
            <w:rFonts w:ascii="仿宋" w:eastAsia="仿宋" w:hAnsi="仿宋" w:cs="仿宋" w:hint="eastAsia"/>
            <w:lang w:eastAsia="zh-CN"/>
          </w:rPr>
          <w:t>(五)、废弃物处理</w:t>
        </w:r>
        <w:r>
          <w:tab/>
        </w:r>
        <w:r>
          <w:fldChar w:fldCharType="begin"/>
        </w:r>
        <w:r>
          <w:instrText xml:space="preserve"> PAGEREF _Toc29990 \h </w:instrText>
        </w:r>
        <w:r>
          <w:fldChar w:fldCharType="separate"/>
        </w:r>
        <w:r>
          <w:t>35</w:t>
        </w:r>
        <w:r>
          <w:fldChar w:fldCharType="end"/>
        </w:r>
      </w:hyperlink>
    </w:p>
    <w:p>
      <w:pPr>
        <w:pStyle w:val="TOC2"/>
        <w:tabs>
          <w:tab w:val="right" w:leader="dot" w:pos="8306"/>
        </w:tabs>
      </w:pPr>
      <w:hyperlink w:anchor="_Toc13662" w:history="1">
        <w:r>
          <w:rPr>
            <w:rFonts w:ascii="仿宋" w:eastAsia="仿宋" w:hAnsi="仿宋" w:cs="仿宋" w:hint="eastAsia"/>
            <w:lang w:eastAsia="zh-CN"/>
          </w:rPr>
          <w:t>(六)、特殊环境影响分析</w:t>
        </w:r>
        <w:r>
          <w:tab/>
        </w:r>
        <w:r>
          <w:fldChar w:fldCharType="begin"/>
        </w:r>
        <w:r>
          <w:instrText xml:space="preserve"> PAGEREF _Toc13662 \h </w:instrText>
        </w:r>
        <w:r>
          <w:fldChar w:fldCharType="separate"/>
        </w:r>
        <w:r>
          <w:t>36</w:t>
        </w:r>
        <w:r>
          <w:fldChar w:fldCharType="end"/>
        </w:r>
      </w:hyperlink>
    </w:p>
    <w:p>
      <w:pPr>
        <w:pStyle w:val="TOC2"/>
        <w:tabs>
          <w:tab w:val="right" w:leader="dot" w:pos="8306"/>
        </w:tabs>
      </w:pPr>
      <w:hyperlink w:anchor="_Toc9402" w:history="1">
        <w:r>
          <w:rPr>
            <w:rFonts w:ascii="仿宋" w:eastAsia="仿宋" w:hAnsi="仿宋" w:cs="仿宋" w:hint="eastAsia"/>
            <w:lang w:eastAsia="zh-CN"/>
          </w:rPr>
          <w:t>(七)、清洁生产</w:t>
        </w:r>
        <w:r>
          <w:tab/>
        </w:r>
        <w:r>
          <w:fldChar w:fldCharType="begin"/>
        </w:r>
        <w:r>
          <w:instrText xml:space="preserve"> PAGEREF _Toc9402 \h </w:instrText>
        </w:r>
        <w:r>
          <w:fldChar w:fldCharType="separate"/>
        </w:r>
        <w:r>
          <w:t>38</w:t>
        </w:r>
        <w:r>
          <w:fldChar w:fldCharType="end"/>
        </w:r>
      </w:hyperlink>
    </w:p>
    <w:p>
      <w:pPr>
        <w:pStyle w:val="TOC2"/>
        <w:tabs>
          <w:tab w:val="right" w:leader="dot" w:pos="8306"/>
        </w:tabs>
      </w:pPr>
      <w:hyperlink w:anchor="_Toc8137" w:history="1">
        <w:r>
          <w:rPr>
            <w:rFonts w:ascii="仿宋" w:eastAsia="仿宋" w:hAnsi="仿宋" w:cs="仿宋" w:hint="eastAsia"/>
            <w:lang w:eastAsia="zh-CN"/>
          </w:rPr>
          <w:t>(八)、环境保护综合评价</w:t>
        </w:r>
        <w:r>
          <w:tab/>
        </w:r>
        <w:r>
          <w:fldChar w:fldCharType="begin"/>
        </w:r>
        <w:r>
          <w:instrText xml:space="preserve"> PAGEREF _Toc8137 \h </w:instrText>
        </w:r>
        <w:r>
          <w:fldChar w:fldCharType="separate"/>
        </w:r>
        <w:r>
          <w:t>39</w:t>
        </w:r>
        <w:r>
          <w:fldChar w:fldCharType="end"/>
        </w:r>
      </w:hyperlink>
    </w:p>
    <w:p>
      <w:pPr>
        <w:pStyle w:val="TOC1"/>
        <w:tabs>
          <w:tab w:val="right" w:leader="dot" w:pos="8306"/>
        </w:tabs>
      </w:pPr>
      <w:hyperlink w:anchor="_Toc1957" w:history="1">
        <w:r>
          <w:rPr>
            <w:rFonts w:ascii="仿宋" w:eastAsia="仿宋" w:hAnsi="仿宋" w:cs="仿宋" w:hint="eastAsia"/>
            <w:lang w:eastAsia="zh-CN"/>
          </w:rPr>
          <w:t>九、生产安全保护</w:t>
        </w:r>
        <w:r>
          <w:tab/>
        </w:r>
        <w:r>
          <w:fldChar w:fldCharType="begin"/>
        </w:r>
        <w:r>
          <w:instrText xml:space="preserve"> PAGEREF _Toc1957 \h </w:instrText>
        </w:r>
        <w:r>
          <w:fldChar w:fldCharType="separate"/>
        </w:r>
        <w:r>
          <w:t>40</w:t>
        </w:r>
        <w:r>
          <w:fldChar w:fldCharType="end"/>
        </w:r>
      </w:hyperlink>
    </w:p>
    <w:p>
      <w:pPr>
        <w:pStyle w:val="TOC2"/>
        <w:tabs>
          <w:tab w:val="right" w:leader="dot" w:pos="8306"/>
        </w:tabs>
      </w:pPr>
      <w:hyperlink w:anchor="_Toc26534" w:history="1">
        <w:r>
          <w:rPr>
            <w:rFonts w:ascii="仿宋" w:eastAsia="仿宋" w:hAnsi="仿宋" w:cs="仿宋" w:hint="eastAsia"/>
            <w:lang w:eastAsia="zh-CN"/>
          </w:rPr>
          <w:t>(一)、消防安全</w:t>
        </w:r>
        <w:r>
          <w:tab/>
        </w:r>
        <w:r>
          <w:fldChar w:fldCharType="begin"/>
        </w:r>
        <w:r>
          <w:instrText xml:space="preserve"> PAGEREF _Toc26534 \h </w:instrText>
        </w:r>
        <w:r>
          <w:fldChar w:fldCharType="separate"/>
        </w:r>
        <w:r>
          <w:t>40</w:t>
        </w:r>
        <w:r>
          <w:fldChar w:fldCharType="end"/>
        </w:r>
      </w:hyperlink>
    </w:p>
    <w:p>
      <w:pPr>
        <w:pStyle w:val="TOC2"/>
        <w:tabs>
          <w:tab w:val="right" w:leader="dot" w:pos="8306"/>
        </w:tabs>
      </w:pPr>
      <w:hyperlink w:anchor="_Toc22739" w:history="1">
        <w:r>
          <w:rPr>
            <w:rFonts w:ascii="仿宋" w:eastAsia="仿宋" w:hAnsi="仿宋" w:cs="仿宋" w:hint="eastAsia"/>
            <w:lang w:eastAsia="zh-CN"/>
          </w:rPr>
          <w:t>(二)、防火防爆总图布置措施</w:t>
        </w:r>
        <w:r>
          <w:tab/>
        </w:r>
        <w:r>
          <w:fldChar w:fldCharType="begin"/>
        </w:r>
        <w:r>
          <w:instrText xml:space="preserve"> PAGEREF _Toc22739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9" w:history="1">
        <w:r>
          <w:rPr>
            <w:rFonts w:ascii="仿宋" w:eastAsia="仿宋" w:hAnsi="仿宋" w:cs="仿宋" w:hint="eastAsia"/>
            <w:lang w:eastAsia="zh-CN"/>
          </w:rPr>
          <w:t>(三)、自然灾害防范措施</w:t>
        </w:r>
        <w:r>
          <w:tab/>
        </w:r>
        <w:r>
          <w:fldChar w:fldCharType="begin"/>
        </w:r>
        <w:r>
          <w:instrText xml:space="preserve"> PAGEREF _Toc2539 \h </w:instrText>
        </w:r>
        <w:r>
          <w:fldChar w:fldCharType="separate"/>
        </w:r>
        <w:r>
          <w:t>43</w:t>
        </w:r>
        <w:r>
          <w:fldChar w:fldCharType="end"/>
        </w:r>
      </w:hyperlink>
    </w:p>
    <w:p>
      <w:pPr>
        <w:pStyle w:val="TOC2"/>
        <w:tabs>
          <w:tab w:val="right" w:leader="dot" w:pos="8306"/>
        </w:tabs>
      </w:pPr>
      <w:hyperlink w:anchor="_Toc54" w:history="1">
        <w:r>
          <w:rPr>
            <w:rFonts w:ascii="仿宋" w:eastAsia="仿宋" w:hAnsi="仿宋" w:cs="仿宋" w:hint="eastAsia"/>
            <w:lang w:eastAsia="zh-CN"/>
          </w:rPr>
          <w:t>(四)、安全色及安全标志使用要求</w:t>
        </w:r>
        <w:r>
          <w:tab/>
        </w:r>
        <w:r>
          <w:fldChar w:fldCharType="begin"/>
        </w:r>
        <w:r>
          <w:instrText xml:space="preserve"> PAGEREF _Toc54 \h </w:instrText>
        </w:r>
        <w:r>
          <w:fldChar w:fldCharType="separate"/>
        </w:r>
        <w:r>
          <w:t>44</w:t>
        </w:r>
        <w:r>
          <w:fldChar w:fldCharType="end"/>
        </w:r>
      </w:hyperlink>
    </w:p>
    <w:p>
      <w:pPr>
        <w:pStyle w:val="TOC2"/>
        <w:tabs>
          <w:tab w:val="right" w:leader="dot" w:pos="8306"/>
        </w:tabs>
      </w:pPr>
      <w:hyperlink w:anchor="_Toc31310" w:history="1">
        <w:r>
          <w:rPr>
            <w:rFonts w:ascii="仿宋" w:eastAsia="仿宋" w:hAnsi="仿宋" w:cs="仿宋" w:hint="eastAsia"/>
            <w:lang w:eastAsia="zh-CN"/>
          </w:rPr>
          <w:t>(五)、防尘防毒措施</w:t>
        </w:r>
        <w:r>
          <w:tab/>
        </w:r>
        <w:r>
          <w:fldChar w:fldCharType="begin"/>
        </w:r>
        <w:r>
          <w:instrText xml:space="preserve"> PAGEREF _Toc31310 \h </w:instrText>
        </w:r>
        <w:r>
          <w:fldChar w:fldCharType="separate"/>
        </w:r>
        <w:r>
          <w:t>45</w:t>
        </w:r>
        <w:r>
          <w:fldChar w:fldCharType="end"/>
        </w:r>
      </w:hyperlink>
    </w:p>
    <w:p>
      <w:pPr>
        <w:pStyle w:val="TOC2"/>
        <w:tabs>
          <w:tab w:val="right" w:leader="dot" w:pos="8306"/>
        </w:tabs>
      </w:pPr>
      <w:hyperlink w:anchor="_Toc18445" w:history="1">
        <w:r>
          <w:rPr>
            <w:rFonts w:ascii="仿宋" w:eastAsia="仿宋" w:hAnsi="仿宋" w:cs="仿宋" w:hint="eastAsia"/>
            <w:lang w:eastAsia="zh-CN"/>
          </w:rPr>
          <w:t>(六)、防静电、触电防护及防雷措施</w:t>
        </w:r>
        <w:r>
          <w:tab/>
        </w:r>
        <w:r>
          <w:fldChar w:fldCharType="begin"/>
        </w:r>
        <w:r>
          <w:instrText xml:space="preserve"> PAGEREF _Toc18445 \h </w:instrText>
        </w:r>
        <w:r>
          <w:fldChar w:fldCharType="separate"/>
        </w:r>
        <w:r>
          <w:t>46</w:t>
        </w:r>
        <w:r>
          <w:fldChar w:fldCharType="end"/>
        </w:r>
      </w:hyperlink>
    </w:p>
    <w:p>
      <w:pPr>
        <w:pStyle w:val="TOC2"/>
        <w:tabs>
          <w:tab w:val="right" w:leader="dot" w:pos="8306"/>
        </w:tabs>
      </w:pPr>
      <w:hyperlink w:anchor="_Toc29161" w:history="1">
        <w:r>
          <w:rPr>
            <w:rFonts w:ascii="仿宋" w:eastAsia="仿宋" w:hAnsi="仿宋" w:cs="仿宋" w:hint="eastAsia"/>
            <w:lang w:eastAsia="zh-CN"/>
          </w:rPr>
          <w:t>(七)、机械设备安全保障措施</w:t>
        </w:r>
        <w:r>
          <w:tab/>
        </w:r>
        <w:r>
          <w:fldChar w:fldCharType="begin"/>
        </w:r>
        <w:r>
          <w:instrText xml:space="preserve"> PAGEREF _Toc29161 \h </w:instrText>
        </w:r>
        <w:r>
          <w:fldChar w:fldCharType="separate"/>
        </w:r>
        <w:r>
          <w:t>47</w:t>
        </w:r>
        <w:r>
          <w:fldChar w:fldCharType="end"/>
        </w:r>
      </w:hyperlink>
    </w:p>
    <w:p>
      <w:pPr>
        <w:pStyle w:val="TOC1"/>
        <w:tabs>
          <w:tab w:val="right" w:leader="dot" w:pos="8306"/>
        </w:tabs>
      </w:pPr>
      <w:hyperlink w:anchor="_Toc9599" w:history="1">
        <w:r>
          <w:rPr>
            <w:rFonts w:ascii="仿宋" w:eastAsia="仿宋" w:hAnsi="仿宋" w:cs="仿宋" w:hint="eastAsia"/>
            <w:lang w:eastAsia="zh-CN"/>
          </w:rPr>
          <w:t>十、金属单质铁氧化物项目投资规划</w:t>
        </w:r>
        <w:r>
          <w:tab/>
        </w:r>
        <w:r>
          <w:fldChar w:fldCharType="begin"/>
        </w:r>
        <w:r>
          <w:instrText xml:space="preserve"> PAGEREF _Toc9599 \h </w:instrText>
        </w:r>
        <w:r>
          <w:fldChar w:fldCharType="separate"/>
        </w:r>
        <w:r>
          <w:t>49</w:t>
        </w:r>
        <w:r>
          <w:fldChar w:fldCharType="end"/>
        </w:r>
      </w:hyperlink>
    </w:p>
    <w:p>
      <w:pPr>
        <w:pStyle w:val="TOC2"/>
        <w:tabs>
          <w:tab w:val="right" w:leader="dot" w:pos="8306"/>
        </w:tabs>
      </w:pPr>
      <w:hyperlink w:anchor="_Toc30707" w:history="1">
        <w:r>
          <w:rPr>
            <w:rFonts w:ascii="仿宋" w:eastAsia="仿宋" w:hAnsi="仿宋" w:cs="仿宋" w:hint="eastAsia"/>
            <w:lang w:eastAsia="zh-CN"/>
          </w:rPr>
          <w:t>(一)、金属单质铁氧化物项目总投资估算</w:t>
        </w:r>
        <w:r>
          <w:tab/>
        </w:r>
        <w:r>
          <w:fldChar w:fldCharType="begin"/>
        </w:r>
        <w:r>
          <w:instrText xml:space="preserve"> PAGEREF _Toc30707 \h </w:instrText>
        </w:r>
        <w:r>
          <w:fldChar w:fldCharType="separate"/>
        </w:r>
        <w:r>
          <w:t>49</w:t>
        </w:r>
        <w:r>
          <w:fldChar w:fldCharType="end"/>
        </w:r>
      </w:hyperlink>
    </w:p>
    <w:p>
      <w:pPr>
        <w:pStyle w:val="TOC2"/>
        <w:tabs>
          <w:tab w:val="right" w:leader="dot" w:pos="8306"/>
        </w:tabs>
      </w:pPr>
      <w:hyperlink w:anchor="_Toc30433" w:history="1">
        <w:r>
          <w:rPr>
            <w:rFonts w:ascii="仿宋" w:eastAsia="仿宋" w:hAnsi="仿宋" w:cs="仿宋" w:hint="eastAsia"/>
            <w:lang w:eastAsia="zh-CN"/>
          </w:rPr>
          <w:t>(二)、资金筹措</w:t>
        </w:r>
        <w:r>
          <w:tab/>
        </w:r>
        <w:r>
          <w:fldChar w:fldCharType="begin"/>
        </w:r>
        <w:r>
          <w:instrText xml:space="preserve"> PAGEREF _Toc30433 \h </w:instrText>
        </w:r>
        <w:r>
          <w:fldChar w:fldCharType="separate"/>
        </w:r>
        <w:r>
          <w:t>50</w:t>
        </w:r>
        <w:r>
          <w:fldChar w:fldCharType="end"/>
        </w:r>
      </w:hyperlink>
    </w:p>
    <w:p>
      <w:pPr>
        <w:pStyle w:val="TOC1"/>
        <w:tabs>
          <w:tab w:val="right" w:leader="dot" w:pos="8306"/>
        </w:tabs>
      </w:pPr>
      <w:hyperlink w:anchor="_Toc7524" w:history="1">
        <w:r>
          <w:rPr>
            <w:rFonts w:ascii="仿宋" w:eastAsia="仿宋" w:hAnsi="仿宋" w:cs="仿宋" w:hint="eastAsia"/>
            <w:lang w:eastAsia="zh-CN"/>
          </w:rPr>
          <w:t>十一、金属单质铁氧化物项目经营效益</w:t>
        </w:r>
        <w:r>
          <w:tab/>
        </w:r>
        <w:r>
          <w:fldChar w:fldCharType="begin"/>
        </w:r>
        <w:r>
          <w:instrText xml:space="preserve"> PAGEREF _Toc7524 \h </w:instrText>
        </w:r>
        <w:r>
          <w:fldChar w:fldCharType="separate"/>
        </w:r>
        <w:r>
          <w:t>51</w:t>
        </w:r>
        <w:r>
          <w:fldChar w:fldCharType="end"/>
        </w:r>
      </w:hyperlink>
    </w:p>
    <w:p>
      <w:pPr>
        <w:pStyle w:val="TOC2"/>
        <w:tabs>
          <w:tab w:val="right" w:leader="dot" w:pos="8306"/>
        </w:tabs>
      </w:pPr>
      <w:hyperlink w:anchor="_Toc28005" w:history="1">
        <w:r>
          <w:rPr>
            <w:rFonts w:ascii="仿宋" w:eastAsia="仿宋" w:hAnsi="仿宋" w:cs="仿宋" w:hint="eastAsia"/>
            <w:lang w:eastAsia="zh-CN"/>
          </w:rPr>
          <w:t>(一)、经济评价财务测算</w:t>
        </w:r>
        <w:r>
          <w:tab/>
        </w:r>
        <w:r>
          <w:fldChar w:fldCharType="begin"/>
        </w:r>
        <w:r>
          <w:instrText xml:space="preserve"> PAGEREF _Toc28005 \h </w:instrText>
        </w:r>
        <w:r>
          <w:fldChar w:fldCharType="separate"/>
        </w:r>
        <w:r>
          <w:t>51</w:t>
        </w:r>
        <w:r>
          <w:fldChar w:fldCharType="end"/>
        </w:r>
      </w:hyperlink>
    </w:p>
    <w:p>
      <w:pPr>
        <w:pStyle w:val="TOC2"/>
        <w:tabs>
          <w:tab w:val="right" w:leader="dot" w:pos="8306"/>
        </w:tabs>
      </w:pPr>
      <w:hyperlink w:anchor="_Toc27252" w:history="1">
        <w:r>
          <w:rPr>
            <w:rFonts w:ascii="仿宋" w:eastAsia="仿宋" w:hAnsi="仿宋" w:cs="仿宋" w:hint="eastAsia"/>
            <w:lang w:eastAsia="zh-CN"/>
          </w:rPr>
          <w:t>(二)、金属单质铁氧化物项目盈利能力分析</w:t>
        </w:r>
        <w:r>
          <w:tab/>
        </w:r>
        <w:r>
          <w:fldChar w:fldCharType="begin"/>
        </w:r>
        <w:r>
          <w:instrText xml:space="preserve"> PAGEREF _Toc27252 \h </w:instrText>
        </w:r>
        <w:r>
          <w:fldChar w:fldCharType="separate"/>
        </w:r>
        <w:r>
          <w:t>52</w:t>
        </w:r>
        <w:r>
          <w:fldChar w:fldCharType="end"/>
        </w:r>
      </w:hyperlink>
    </w:p>
    <w:p>
      <w:pPr>
        <w:pStyle w:val="TOC1"/>
        <w:tabs>
          <w:tab w:val="right" w:leader="dot" w:pos="8306"/>
        </w:tabs>
      </w:pPr>
      <w:hyperlink w:anchor="_Toc17666" w:history="1">
        <w:r>
          <w:rPr>
            <w:rFonts w:ascii="仿宋" w:eastAsia="仿宋" w:hAnsi="仿宋" w:cs="仿宋" w:hint="eastAsia"/>
            <w:lang w:eastAsia="zh-CN"/>
          </w:rPr>
          <w:t>十二、金属单质铁氧化物项目人力资源培养与发展</w:t>
        </w:r>
        <w:r>
          <w:tab/>
        </w:r>
        <w:r>
          <w:fldChar w:fldCharType="begin"/>
        </w:r>
        <w:r>
          <w:instrText xml:space="preserve"> PAGEREF _Toc17666 \h </w:instrText>
        </w:r>
        <w:r>
          <w:fldChar w:fldCharType="separate"/>
        </w:r>
        <w:r>
          <w:t>53</w:t>
        </w:r>
        <w:r>
          <w:fldChar w:fldCharType="end"/>
        </w:r>
      </w:hyperlink>
    </w:p>
    <w:p>
      <w:pPr>
        <w:pStyle w:val="TOC2"/>
        <w:tabs>
          <w:tab w:val="right" w:leader="dot" w:pos="8306"/>
        </w:tabs>
      </w:pPr>
      <w:hyperlink w:anchor="_Toc13654" w:history="1">
        <w:r>
          <w:rPr>
            <w:rFonts w:ascii="仿宋" w:eastAsia="仿宋" w:hAnsi="仿宋" w:cs="仿宋" w:hint="eastAsia"/>
            <w:lang w:eastAsia="zh-CN"/>
          </w:rPr>
          <w:t>(一)、人才需求与规划</w:t>
        </w:r>
        <w:r>
          <w:tab/>
        </w:r>
        <w:r>
          <w:fldChar w:fldCharType="begin"/>
        </w:r>
        <w:r>
          <w:instrText xml:space="preserve"> PAGEREF _Toc13654 \h </w:instrText>
        </w:r>
        <w:r>
          <w:fldChar w:fldCharType="separate"/>
        </w:r>
        <w:r>
          <w:t>53</w:t>
        </w:r>
        <w:r>
          <w:fldChar w:fldCharType="end"/>
        </w:r>
      </w:hyperlink>
    </w:p>
    <w:p>
      <w:pPr>
        <w:pStyle w:val="TOC2"/>
        <w:tabs>
          <w:tab w:val="right" w:leader="dot" w:pos="8306"/>
        </w:tabs>
      </w:pPr>
      <w:hyperlink w:anchor="_Toc17618" w:history="1">
        <w:r>
          <w:rPr>
            <w:rFonts w:ascii="仿宋" w:eastAsia="仿宋" w:hAnsi="仿宋" w:cs="仿宋" w:hint="eastAsia"/>
            <w:lang w:eastAsia="zh-CN"/>
          </w:rPr>
          <w:t>(二)、培训与发展计划</w:t>
        </w:r>
        <w:r>
          <w:tab/>
        </w:r>
        <w:r>
          <w:fldChar w:fldCharType="begin"/>
        </w:r>
        <w:r>
          <w:instrText xml:space="preserve"> PAGEREF _Toc17618 \h </w:instrText>
        </w:r>
        <w:r>
          <w:fldChar w:fldCharType="separate"/>
        </w:r>
        <w:r>
          <w:t>53</w:t>
        </w:r>
        <w:r>
          <w:fldChar w:fldCharType="end"/>
        </w:r>
      </w:hyperlink>
    </w:p>
    <w:p>
      <w:pPr>
        <w:pStyle w:val="TOC1"/>
        <w:tabs>
          <w:tab w:val="right" w:leader="dot" w:pos="8306"/>
        </w:tabs>
      </w:pPr>
      <w:hyperlink w:anchor="_Toc5030" w:history="1">
        <w:r>
          <w:rPr>
            <w:rFonts w:ascii="仿宋" w:eastAsia="仿宋" w:hAnsi="仿宋" w:cs="仿宋" w:hint="eastAsia"/>
            <w:lang w:eastAsia="zh-CN"/>
          </w:rPr>
          <w:t>十三、利益相关者分析与沟通计划</w:t>
        </w:r>
        <w:r>
          <w:tab/>
        </w:r>
        <w:r>
          <w:fldChar w:fldCharType="begin"/>
        </w:r>
        <w:r>
          <w:instrText xml:space="preserve"> PAGEREF _Toc5030 \h </w:instrText>
        </w:r>
        <w:r>
          <w:fldChar w:fldCharType="separate"/>
        </w:r>
        <w:r>
          <w:t>54</w:t>
        </w:r>
        <w:r>
          <w:fldChar w:fldCharType="end"/>
        </w:r>
      </w:hyperlink>
    </w:p>
    <w:p>
      <w:pPr>
        <w:pStyle w:val="TOC2"/>
        <w:tabs>
          <w:tab w:val="right" w:leader="dot" w:pos="8306"/>
        </w:tabs>
      </w:pPr>
      <w:hyperlink w:anchor="_Toc4928" w:history="1">
        <w:r>
          <w:rPr>
            <w:rFonts w:ascii="仿宋" w:eastAsia="仿宋" w:hAnsi="仿宋" w:cs="仿宋" w:hint="eastAsia"/>
            <w:lang w:eastAsia="zh-CN"/>
          </w:rPr>
          <w:t>(一)、利益相关者分析</w:t>
        </w:r>
        <w:r>
          <w:tab/>
        </w:r>
        <w:r>
          <w:fldChar w:fldCharType="begin"/>
        </w:r>
        <w:r>
          <w:instrText xml:space="preserve"> PAGEREF _Toc4928 \h </w:instrText>
        </w:r>
        <w:r>
          <w:fldChar w:fldCharType="separate"/>
        </w:r>
        <w:r>
          <w:t>54</w:t>
        </w:r>
        <w:r>
          <w:fldChar w:fldCharType="end"/>
        </w:r>
      </w:hyperlink>
    </w:p>
    <w:p>
      <w:pPr>
        <w:pStyle w:val="TOC2"/>
        <w:tabs>
          <w:tab w:val="right" w:leader="dot" w:pos="8306"/>
        </w:tabs>
      </w:pPr>
      <w:hyperlink w:anchor="_Toc25694" w:history="1">
        <w:r>
          <w:rPr>
            <w:rFonts w:ascii="仿宋" w:eastAsia="仿宋" w:hAnsi="仿宋" w:cs="仿宋" w:hint="eastAsia"/>
            <w:lang w:eastAsia="zh-CN"/>
          </w:rPr>
          <w:t>(二)、沟通计划</w:t>
        </w:r>
        <w:r>
          <w:tab/>
        </w:r>
        <w:r>
          <w:fldChar w:fldCharType="begin"/>
        </w:r>
        <w:r>
          <w:instrText xml:space="preserve"> PAGEREF _Toc25694 \h </w:instrText>
        </w:r>
        <w:r>
          <w:fldChar w:fldCharType="separate"/>
        </w:r>
        <w:r>
          <w:t>55</w:t>
        </w:r>
        <w:r>
          <w:fldChar w:fldCharType="end"/>
        </w:r>
      </w:hyperlink>
    </w:p>
    <w:p>
      <w:pPr>
        <w:pStyle w:val="TOC1"/>
        <w:tabs>
          <w:tab w:val="right" w:leader="dot" w:pos="8306"/>
        </w:tabs>
      </w:pPr>
      <w:hyperlink w:anchor="_Toc1205" w:history="1">
        <w:r>
          <w:rPr>
            <w:rFonts w:ascii="仿宋" w:eastAsia="仿宋" w:hAnsi="仿宋" w:cs="仿宋" w:hint="eastAsia"/>
            <w:lang w:eastAsia="zh-CN"/>
          </w:rPr>
          <w:t>十四、金属单质铁氧化物项目治理与监督</w:t>
        </w:r>
        <w:r>
          <w:tab/>
        </w:r>
        <w:r>
          <w:fldChar w:fldCharType="begin"/>
        </w:r>
        <w:r>
          <w:instrText xml:space="preserve"> PAGEREF _Toc1205 \h </w:instrText>
        </w:r>
        <w:r>
          <w:fldChar w:fldCharType="separate"/>
        </w:r>
        <w:r>
          <w:t>56</w:t>
        </w:r>
        <w:r>
          <w:fldChar w:fldCharType="end"/>
        </w:r>
      </w:hyperlink>
    </w:p>
    <w:p>
      <w:pPr>
        <w:pStyle w:val="TOC2"/>
        <w:tabs>
          <w:tab w:val="right" w:leader="dot" w:pos="8306"/>
        </w:tabs>
      </w:pPr>
      <w:hyperlink w:anchor="_Toc7754" w:history="1">
        <w:r>
          <w:rPr>
            <w:rFonts w:ascii="仿宋" w:eastAsia="仿宋" w:hAnsi="仿宋" w:cs="仿宋" w:hint="eastAsia"/>
            <w:lang w:eastAsia="zh-CN"/>
          </w:rPr>
          <w:t>(一)、金属单质铁氧化物项目治理结构</w:t>
        </w:r>
        <w:r>
          <w:tab/>
        </w:r>
        <w:r>
          <w:fldChar w:fldCharType="begin"/>
        </w:r>
        <w:r>
          <w:instrText xml:space="preserve"> PAGEREF _Toc7754 \h </w:instrText>
        </w:r>
        <w:r>
          <w:fldChar w:fldCharType="separate"/>
        </w:r>
        <w:r>
          <w:t>56</w:t>
        </w:r>
        <w:r>
          <w:fldChar w:fldCharType="end"/>
        </w:r>
      </w:hyperlink>
    </w:p>
    <w:p>
      <w:pPr>
        <w:pStyle w:val="TOC2"/>
        <w:tabs>
          <w:tab w:val="right" w:leader="dot" w:pos="8306"/>
        </w:tabs>
      </w:pPr>
      <w:hyperlink w:anchor="_Toc172" w:history="1">
        <w:r>
          <w:rPr>
            <w:rFonts w:ascii="仿宋" w:eastAsia="仿宋" w:hAnsi="仿宋" w:cs="仿宋" w:hint="eastAsia"/>
            <w:lang w:eastAsia="zh-CN"/>
          </w:rPr>
          <w:t>(二)、监督与审计</w:t>
        </w:r>
        <w:r>
          <w:tab/>
        </w:r>
        <w:r>
          <w:fldChar w:fldCharType="begin"/>
        </w:r>
        <w:r>
          <w:instrText xml:space="preserve"> PAGEREF _Toc172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58"/>
      <w:r>
        <w:rPr>
          <w:rFonts w:ascii="仿宋" w:eastAsia="仿宋" w:hAnsi="仿宋" w:cs="仿宋" w:hint="eastAsia"/>
          <w:sz w:val="28"/>
          <w:lang w:eastAsia="zh-CN"/>
        </w:rPr>
        <w:t>一、金属单质铁氧化物项目概论</w:t>
      </w:r>
      <w:bookmarkEnd w:id="2"/>
    </w:p>
    <w:p>
      <w:pPr>
        <w:pStyle w:val="Heading2"/>
        <w:rPr>
          <w:rFonts w:ascii="仿宋" w:eastAsia="仿宋" w:hAnsi="仿宋" w:cs="仿宋" w:hint="eastAsia"/>
          <w:lang w:eastAsia="zh-CN"/>
        </w:rPr>
      </w:pPr>
      <w:bookmarkStart w:id="3" w:name="_Toc28626"/>
      <w:r>
        <w:rPr>
          <w:rFonts w:ascii="仿宋" w:eastAsia="仿宋" w:hAnsi="仿宋" w:cs="仿宋" w:hint="eastAsia"/>
          <w:lang w:eastAsia="zh-CN"/>
        </w:rPr>
        <w:t>(一)、金属单质铁氧化物项目概况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起源追溯至对市场的深入洞察。市场的不断演变与变革为金属单质铁氧化物项目提供了难得的机遇。当前市场存在的需求缺口和变革的大环境共同构成了金属单质铁氧化物项目的背景。这个金属单质铁氧化物项目旨在充分利用市场机遇，填补行业中尚未满足的需求，为客户提供全新的解决方案。市场的变革和需求的增长使得这个金属单质铁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金属单质铁氧化物项目名称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正式命名为金属单质铁氧化物。这个名称不仅仅是一个标识，更代表了金属单质铁氧化物项目的核心理念和愿景。它蕴含着金属单质铁氧化物项目所要解决问题的关键字，具有强烈的表达和辨识度，为金属单质铁氧化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金属单质铁氧化物项目目标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核心目标是提供一种全新、高效的解决方案，满足客户日益增长的需求。金属单质铁氧化物项目追求的不仅仅是满足市场需求，更是在市场中获得卓越的竞争优势。通过不断提升产品或服务的质量和创新水平，金属单质铁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金属单质铁氧化物项目范围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全面涵盖了产品研发、制造、市场推广和售后服务，确保从产品设计到最终用户体验的全方位关注。这一全面的金属单质铁氧化物项目范围是为了确保金属单质铁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金属单质铁氧化物项目时间表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金属单质铁氧化物项目计划在未来18个月内完成，包括研发、测试、市场试点和正式推出等不同阶段。这个时间表的合理设计是为了确保金属单质铁氧化物项目各个阶段的顺利推进，以便按时交付高质量的成果。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金属单质铁氧化物项目预算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总预算估算为XX百万美元，主要分配在研发、市场推广、人员培训和运营等方面。这一充足的预算为金属单质铁氧化物项目提供了充足的资源，确保金属单质铁氧化物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金属单质铁氧化物项目风险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可能面临的风险包括市场接受度低、技术难题、竞争激烈等。金属单质铁氧化物项目团队已经制定了相应的风险应对计划，通过前瞻性的风险管理，确保金属单质铁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金属单质铁氧化物项目团队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金属单质铁氧化物项目汇聚了一支经验丰富、多领域专业素养的核心团队，确保金属单质铁氧化物项目在各个方面都能拥有高水平的执行力。团队的协同作战是金属单质铁氧化物项目成功的关键因素之一。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金属单质铁氧化物项目背景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金属单质铁氧化物项目的背景根植于市场对更高效、创新产品的渴望，同时也受到科技发展对行业格局的深刻改变的影响。这为金属单质铁氧化物项目提供了广阔的发展空间和市场需求。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金属单质铁氧化物项目现状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截至目前，金属单质铁氧化物项目已完成市场调研和技术验证，取得了初步的成功。这为金属单质铁氧化物项目在未来的发展奠定了坚实的基础，为更远大的目标打下了坚实的基石。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78"/>
      <w:r>
        <w:rPr>
          <w:rFonts w:ascii="仿宋" w:eastAsia="仿宋" w:hAnsi="仿宋" w:cs="仿宋" w:hint="eastAsia"/>
          <w:sz w:val="28"/>
          <w:lang w:eastAsia="zh-CN"/>
        </w:rPr>
        <w:t>(二)、金属单质铁氧化物项目目标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单质铁氧化物项目首要业务目标是在市场中占据有利地位，实现产品/服务的成功推广和销售。通过不断提升产品质量、创新性，金属单质铁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在科技迅速发展的时代，金属单质铁氧化物项目着眼于技术创新。通过持续的研发和技术升级，金属单质铁氧化物项目旨在推出更具创新性的产品或服务，以满足市场对新鲜、先进解决方案的需求。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单质铁氧化物项目设定了客户满意度目标。通过提供卓越的产品质量和优质的客户服务，金属单质铁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金属单质铁氧化物项目注重社会责任和可持续发展。通过实施环保、社会责任金属单质铁氧化物项目，金属单质铁氧化物项目致力于在经济发展的同时保护环境，促进社会公平，实现可持续经营。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金属单质铁氧化物项目的团队是实现目标的核心驱动力。因此，金属单质铁氧化物项目设定了团队发展目标，包括提升团队成员的专业技能、培养领导力，以及搭建协同高效的团队工作氛围。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864"/>
      <w:r>
        <w:rPr>
          <w:rFonts w:ascii="仿宋" w:eastAsia="仿宋" w:hAnsi="仿宋" w:cs="仿宋" w:hint="eastAsia"/>
          <w:sz w:val="28"/>
          <w:lang w:eastAsia="zh-CN"/>
        </w:rPr>
        <w:t>(三)、金属单质铁氧化物项目提出的理由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金属单质铁氧化物项目提出的理由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属单质铁氧化物项目的提出源于对市场机遇的深刻洞察。当前市场中存在的需求缺口和行业发展趋势表明，有巨大的商业机会等待被开发。通过准确捕捉市场机遇，金属单质铁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理念基于对技术创新的信仰。通过持续的研发和技术投入，金属单质铁氧化物项目有望推出更具创新性的产品或服务。在科技飞速发展的当下，金属单质铁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提出是为了增强企业的行业竞争力。通过提升产品或服务的质量和独特性，金属单质铁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响应了消费者需求的变化。随着社会和科技的不断发展，消费者对产品和服务的需求也在发生变化。通过深入了解并及时回应消费者的新需求，金属单质铁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提出是企业战略发展规划的一部分。在面对日益激烈的市场竞争和不断变化的商业环境中，金属单质铁氧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提出不仅仅是基于商业考量，还注重社会责任。通过推出环保、社会责任等方面的金属单质铁氧化物项目，金属单质铁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金属单质铁氧化物项目的提出反映了对利益相关者期望的关注。包括客户、员工、投资者等利益相关者在企业发展中都有着各自的期望，金属单质铁氧化物项目力求在满足这些期望的同时，取得更大的共赢。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399"/>
      <w:r>
        <w:rPr>
          <w:rFonts w:ascii="仿宋" w:eastAsia="仿宋" w:hAnsi="仿宋" w:cs="仿宋" w:hint="eastAsia"/>
          <w:sz w:val="28"/>
          <w:lang w:eastAsia="zh-CN"/>
        </w:rPr>
        <w:t>(四)、金属单质铁氧化物项目意义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在实施金属单质铁氧化物项目的过程中，我们不仅仅是在追逐商业成功，更是为企业和社会的多个层面创造了深远的意义。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首要意义在于提升企业的市场竞争力。通过持续的创新和对产品质量的高标准要求，金属单质铁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单质铁氧化物项目的推进将促使行业技术水平的提升。通过引入先进技术和创新性解决方案，金属单质铁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单质铁氧化物项目不仅创造了大量就业机会，提高了就业水平，还注重社会责任和环保。通过参与社会公益事业和推动环保金属单质铁氧化物项目，金属单质铁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综合而言，金属单质铁氧化物项目意义重大，不仅推动了企业的发展，也为行业和社会的进步贡献了积极力量。这是一个全面而深刻的影响，将在未来产生可持续的正面效应。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716"/>
      <w:r>
        <w:rPr>
          <w:rFonts w:ascii="仿宋" w:eastAsia="仿宋" w:hAnsi="仿宋" w:cs="仿宋" w:hint="eastAsia"/>
          <w:sz w:val="28"/>
          <w:lang w:eastAsia="zh-CN"/>
        </w:rPr>
        <w:t>(五)、金属单质铁氧化物项目背景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在当今迅猛发展的商业环境中，金属单质铁氧化物项目的动因根植于对多方面因素的审慎考量。这个金属单质铁氧化物项目的提出并非孤立的决策，而是对企业所处背景深入思考的产物。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单质铁氧化物项目背后的首要原因。科技的迅速发展和全球市场的快速变化使得企业必须灵活应对。金属单质铁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竞争的激烈程度也是金属单质铁氧化物项目背景中不可忽视的一环。企业需要在激烈竞争中脱颖而出，为此，金属单质铁氧化物项目致力于打破常规，提供独特的价值主张，以吸引客户并确保市场份额的增长。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技术的迅速发展为企业带来了机遇与挑战。作为金属单质铁氧化物项目启动的背景之一，对新兴技术的应用将有助于提升企业的技术水平，使其在不断演进的商业环境中保持竞争优势。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此外，社会对企业责任的期望也在逐渐升高。金属单质铁氧化物项目充分融入了社会责任的理念，通过可持续经营和社会公益金属单质铁氧化物项目，企图为社会贡献一份力量，在商业成功的同时关注社会价值。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997"/>
      <w:r>
        <w:rPr>
          <w:rFonts w:ascii="仿宋" w:eastAsia="仿宋" w:hAnsi="仿宋" w:cs="仿宋" w:hint="eastAsia"/>
          <w:sz w:val="28"/>
          <w:lang w:eastAsia="zh-CN"/>
        </w:rPr>
        <w:t>二、金属单质铁氧化物项目土建工程</w:t>
      </w:r>
      <w:bookmarkEnd w:id="8"/>
    </w:p>
    <w:p>
      <w:pPr>
        <w:pStyle w:val="Heading2"/>
        <w:rPr>
          <w:rFonts w:ascii="仿宋" w:eastAsia="仿宋" w:hAnsi="仿宋" w:cs="仿宋" w:hint="eastAsia"/>
          <w:lang w:eastAsia="zh-CN"/>
        </w:rPr>
      </w:pPr>
      <w:bookmarkStart w:id="9" w:name="_Toc15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在金属单质铁氧化物项目的建筑工程设计中，我们将秉承一系列重要的设计原则，以确保金属单质铁氧化物项目建筑在功能、美观、可持续性等方面达到最佳效果。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首要原则是确保建筑的功能性得到最大化的发挥。我们将充分理解金属单质铁氧化物项目的实际需求，合理布局各个功能区域，保证建筑在满足业务需求的同时，提供高效的工作环境。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在建筑设计中，我们将综合考虑建设和运营成本。通过精细的经济效益分析，确保设计方案在高效利用资源的同时，对金属单质铁氧化物项目的长期盈利能力有积极的贡献。</w:t>
      </w:r>
    </w:p>
    <w:p>
      <w:pPr>
        <w:pStyle w:val="Heading2"/>
        <w:ind w:firstLine="560" w:firstLineChars="200"/>
        <w:rPr>
          <w:rFonts w:ascii="仿宋" w:eastAsia="仿宋" w:hAnsi="仿宋" w:cs="仿宋" w:hint="eastAsia"/>
          <w:sz w:val="28"/>
          <w:lang w:eastAsia="zh-CN"/>
        </w:rPr>
      </w:pPr>
      <w:bookmarkStart w:id="10" w:name="_Toc209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单质铁氧化物项目的土建工程设计中，我们将精准设定设计年限，结合金属单质铁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单质铁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86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单质铁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单质铁氧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单质铁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0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本期工程金属单质铁氧化物项目预计总建筑面积XXX平方米，其中：计容建筑面积XXX平方米，计划建筑工程投资XX万元，占金属单质铁氧化物项目总投资的XX%。</w:t>
      </w:r>
    </w:p>
    <w:p>
      <w:pPr>
        <w:pStyle w:val="Heading1"/>
        <w:ind w:firstLine="560" w:firstLineChars="200"/>
        <w:rPr>
          <w:rFonts w:ascii="仿宋" w:eastAsia="仿宋" w:hAnsi="仿宋" w:cs="仿宋" w:hint="eastAsia"/>
          <w:sz w:val="28"/>
          <w:lang w:eastAsia="zh-CN"/>
        </w:rPr>
      </w:pPr>
      <w:bookmarkStart w:id="13" w:name="_Toc14970"/>
      <w:r>
        <w:rPr>
          <w:rFonts w:ascii="仿宋" w:eastAsia="仿宋" w:hAnsi="仿宋" w:cs="仿宋" w:hint="eastAsia"/>
          <w:sz w:val="28"/>
          <w:lang w:eastAsia="zh-CN"/>
        </w:rPr>
        <w:t>三、金属单质铁氧化物项目可持续发展</w:t>
      </w:r>
      <w:bookmarkEnd w:id="13"/>
    </w:p>
    <w:p>
      <w:pPr>
        <w:pStyle w:val="Heading2"/>
        <w:rPr>
          <w:rFonts w:ascii="仿宋" w:eastAsia="仿宋" w:hAnsi="仿宋" w:cs="仿宋" w:hint="eastAsia"/>
          <w:lang w:eastAsia="zh-CN"/>
        </w:rPr>
      </w:pPr>
      <w:bookmarkStart w:id="14" w:name="_Toc1701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单质铁氧化物项目中，金属单质铁氧化物项目团队着眼于未来，明确了可持续发展的战略方向。制定的具体可持续发展目标包括降低资源使用、采用环保技术、最大化社会效益等。这一步骤不仅有助于金属单质铁氧化物项目在环保和社会责任方面达到最高标准，也为未来提供了明确的指引，确保金属单质铁氧化物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可持续实践的融入金属单质铁氧化物项目管理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单质铁氧化物项目管理周期。从金属单质铁氧化物项目规划开始，金属单质铁氧化物项目团队就考虑了环境和社会的因素。在执行阶段，金属单质铁氧化物项目团队积极推动绿色技术的应用，优化资源利用。此外，关注员工的社会责任，通过培训和沟通活动提高员工对可持续发展的认知，使他们能够在日常工作中践行可持续实践。这些举措不仅为金属单质铁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30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单质铁氧化物项目的可持续发展理念，我们深信环保与社会责任是金属单质铁氧化物项目成功的关键支柱。在金属单质铁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团队通过引入先进的环保技术、建立高效的废物处理系统以及推动能源节约措施，积极履行环保责任。定期的环保监测和评估确保金属单质铁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不仅致力于自身可持续发展，还注重对社会的回馈。通过支持社区金属单质铁氧化物项目、参与慈善事业、提供培训机会等方式，金属单质铁氧化物项目积极履行社会责任。与当地社区建立积极互动，关注员工的工作与生活平衡，以及员工的身心健康，是金属单质铁氧化物项目在社会责任层面的关键举措。这样的实践不仅增强了金属单质铁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693"/>
      <w:r>
        <w:rPr>
          <w:rFonts w:ascii="仿宋" w:eastAsia="仿宋" w:hAnsi="仿宋" w:cs="仿宋" w:hint="eastAsia"/>
          <w:sz w:val="28"/>
          <w:lang w:eastAsia="zh-CN"/>
        </w:rPr>
        <w:t>四、金属单质铁氧化物项目建设背景及必要性分析</w:t>
      </w:r>
      <w:bookmarkEnd w:id="16"/>
    </w:p>
    <w:p>
      <w:pPr>
        <w:pStyle w:val="Heading2"/>
        <w:rPr>
          <w:rFonts w:ascii="仿宋" w:eastAsia="仿宋" w:hAnsi="仿宋" w:cs="仿宋" w:hint="eastAsia"/>
          <w:lang w:eastAsia="zh-CN"/>
        </w:rPr>
      </w:pPr>
      <w:bookmarkStart w:id="17" w:name="_Toc28793"/>
      <w:r>
        <w:rPr>
          <w:rFonts w:ascii="仿宋" w:eastAsia="仿宋" w:hAnsi="仿宋" w:cs="仿宋" w:hint="eastAsia"/>
          <w:lang w:eastAsia="zh-CN"/>
        </w:rPr>
        <w:t>(一)、金属单质铁氧化物项目背景分析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单质铁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单质铁氧化物项目在这个潮流中的定位。同时，我们将关注行业内涌现的新兴机遇，以便金属单质铁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单质铁氧化物项目提供了强大的发展动力。我们将聚焦于行业内最新的技术发展趋势，包括但不限于人工智能、大数据分析、物联网等领域。通过深度的技术研究，我们将确保金属单质铁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单质铁氧化物项目发展的源泉。我们将投入更多的精力对市场需求进行深入剖析，超越表面的需求，深入挖掘潜在的市场痛点和机遇。通过对市场需求的细致了解，金属单质铁氧化物项目将更有针对性地设计解决方案，满足市场的多样化需求，从而更好地促进金属单质铁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单质铁氧化物项目战略至关重要。我们将对竞争态势进行更为深入的分析，包括但不限于市场份额、产品特点、客户满意度等多个维度。通过深度的竞争分析，金属单质铁氧化物项目将能够更准确地把握市场脉搏，制定具有竞争力的金属单质铁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单质铁氧化物项目的发展具有直接的影响。我们将进行更为全面的法规和政策分析，了解行业发展中的潜在法律风险和合规挑战。通过充分了解和遵守相关法规，金属单质铁氧化物项目将确保在法律框架内合法合规运营，为金属单质铁氧化物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https://d.book118.com/925201012304011034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200D4"/>
    <w:rsid w:val="1BF20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010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2024-01-03T22:01:00Z</dcterms:created>
  <dcterms:modified xsi:type="dcterms:W3CDTF">2024-01-03T22:01:18Z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B685EEA6A8AE497B820344004A8436D7_11</vt:lpwstr>
  </property>
  <property fmtid="{D5CDD505-2E9C-101B-9397-08002B2CF9AE}" pid="3" name="KSOProductBuildVer">
    <vt:lpwstr>2052-12.1.0.16120</vt:lpwstr>
  </property>
</Properties>
</file>