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双道氢化物发生原子荧光光度计项目规划设计纲要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66" w:history="1">
        <w:r>
          <w:rPr>
            <w:rFonts w:ascii="仿宋" w:eastAsia="仿宋" w:hAnsi="仿宋" w:cs="仿宋" w:hint="eastAsia"/>
            <w:lang w:eastAsia="zh-CN"/>
          </w:rPr>
          <w:t>概论</w:t>
        </w:r>
        <w:r>
          <w:tab/>
        </w:r>
        <w:r>
          <w:fldChar w:fldCharType="begin"/>
        </w:r>
        <w:r>
          <w:instrText xml:space="preserve"> PAGEREF _Toc18666 \h </w:instrText>
        </w:r>
        <w:r>
          <w:fldChar w:fldCharType="separate"/>
        </w:r>
        <w:r>
          <w:t>3</w:t>
        </w:r>
        <w:r>
          <w:fldChar w:fldCharType="end"/>
        </w:r>
      </w:hyperlink>
    </w:p>
    <w:p>
      <w:pPr>
        <w:pStyle w:val="TOC1"/>
        <w:tabs>
          <w:tab w:val="right" w:leader="dot" w:pos="8306"/>
        </w:tabs>
      </w:pPr>
      <w:hyperlink w:anchor="_Toc12920" w:history="1">
        <w:r>
          <w:rPr>
            <w:rFonts w:ascii="仿宋" w:eastAsia="仿宋" w:hAnsi="仿宋" w:cs="仿宋" w:hint="eastAsia"/>
            <w:lang w:eastAsia="zh-CN"/>
          </w:rPr>
          <w:t>一、双道氢化物发生原子荧光光度计项目概论</w:t>
        </w:r>
        <w:r>
          <w:tab/>
        </w:r>
        <w:r>
          <w:fldChar w:fldCharType="begin"/>
        </w:r>
        <w:r>
          <w:instrText xml:space="preserve"> PAGEREF _Toc12920 \h </w:instrText>
        </w:r>
        <w:r>
          <w:fldChar w:fldCharType="separate"/>
        </w:r>
        <w:r>
          <w:t>3</w:t>
        </w:r>
        <w:r>
          <w:fldChar w:fldCharType="end"/>
        </w:r>
      </w:hyperlink>
    </w:p>
    <w:p>
      <w:pPr>
        <w:pStyle w:val="TOC2"/>
        <w:tabs>
          <w:tab w:val="right" w:leader="dot" w:pos="8306"/>
        </w:tabs>
      </w:pPr>
      <w:hyperlink w:anchor="_Toc29628" w:history="1">
        <w:r>
          <w:rPr>
            <w:rFonts w:ascii="仿宋" w:eastAsia="仿宋" w:hAnsi="仿宋" w:cs="仿宋" w:hint="eastAsia"/>
            <w:lang w:eastAsia="zh-CN"/>
          </w:rPr>
          <w:t>(一)、双道氢化物发生原子荧光光度计项目概况</w:t>
        </w:r>
        <w:r>
          <w:tab/>
        </w:r>
        <w:r>
          <w:fldChar w:fldCharType="begin"/>
        </w:r>
        <w:r>
          <w:instrText xml:space="preserve"> PAGEREF _Toc29628 \h </w:instrText>
        </w:r>
        <w:r>
          <w:fldChar w:fldCharType="separate"/>
        </w:r>
        <w:r>
          <w:t>3</w:t>
        </w:r>
        <w:r>
          <w:fldChar w:fldCharType="end"/>
        </w:r>
      </w:hyperlink>
    </w:p>
    <w:p>
      <w:pPr>
        <w:pStyle w:val="TOC2"/>
        <w:tabs>
          <w:tab w:val="right" w:leader="dot" w:pos="8306"/>
        </w:tabs>
      </w:pPr>
      <w:hyperlink w:anchor="_Toc20824" w:history="1">
        <w:r>
          <w:rPr>
            <w:rFonts w:ascii="仿宋" w:eastAsia="仿宋" w:hAnsi="仿宋" w:cs="仿宋" w:hint="eastAsia"/>
            <w:lang w:eastAsia="zh-CN"/>
          </w:rPr>
          <w:t>(二)、双道氢化物发生原子荧光光度计项目目标</w:t>
        </w:r>
        <w:r>
          <w:tab/>
        </w:r>
        <w:r>
          <w:fldChar w:fldCharType="begin"/>
        </w:r>
        <w:r>
          <w:instrText xml:space="preserve"> PAGEREF _Toc20824 \h </w:instrText>
        </w:r>
        <w:r>
          <w:fldChar w:fldCharType="separate"/>
        </w:r>
        <w:r>
          <w:t>6</w:t>
        </w:r>
        <w:r>
          <w:fldChar w:fldCharType="end"/>
        </w:r>
      </w:hyperlink>
    </w:p>
    <w:p>
      <w:pPr>
        <w:pStyle w:val="TOC2"/>
        <w:tabs>
          <w:tab w:val="right" w:leader="dot" w:pos="8306"/>
        </w:tabs>
      </w:pPr>
      <w:hyperlink w:anchor="_Toc17081" w:history="1">
        <w:r>
          <w:rPr>
            <w:rFonts w:ascii="仿宋" w:eastAsia="仿宋" w:hAnsi="仿宋" w:cs="仿宋" w:hint="eastAsia"/>
            <w:lang w:eastAsia="zh-CN"/>
          </w:rPr>
          <w:t>(三)、双道氢化物发生原子荧光光度计项目提出的理由</w:t>
        </w:r>
        <w:r>
          <w:tab/>
        </w:r>
        <w:r>
          <w:fldChar w:fldCharType="begin"/>
        </w:r>
        <w:r>
          <w:instrText xml:space="preserve"> PAGEREF _Toc17081 \h </w:instrText>
        </w:r>
        <w:r>
          <w:fldChar w:fldCharType="separate"/>
        </w:r>
        <w:r>
          <w:t>7</w:t>
        </w:r>
        <w:r>
          <w:fldChar w:fldCharType="end"/>
        </w:r>
      </w:hyperlink>
    </w:p>
    <w:p>
      <w:pPr>
        <w:pStyle w:val="TOC2"/>
        <w:tabs>
          <w:tab w:val="right" w:leader="dot" w:pos="8306"/>
        </w:tabs>
      </w:pPr>
      <w:hyperlink w:anchor="_Toc17575" w:history="1">
        <w:r>
          <w:rPr>
            <w:rFonts w:ascii="仿宋" w:eastAsia="仿宋" w:hAnsi="仿宋" w:cs="仿宋" w:hint="eastAsia"/>
            <w:lang w:eastAsia="zh-CN"/>
          </w:rPr>
          <w:t>(四)、双道氢化物发生原子荧光光度计项目意义</w:t>
        </w:r>
        <w:r>
          <w:tab/>
        </w:r>
        <w:r>
          <w:fldChar w:fldCharType="begin"/>
        </w:r>
        <w:r>
          <w:instrText xml:space="preserve"> PAGEREF _Toc17575 \h </w:instrText>
        </w:r>
        <w:r>
          <w:fldChar w:fldCharType="separate"/>
        </w:r>
        <w:r>
          <w:t>9</w:t>
        </w:r>
        <w:r>
          <w:fldChar w:fldCharType="end"/>
        </w:r>
      </w:hyperlink>
    </w:p>
    <w:p>
      <w:pPr>
        <w:pStyle w:val="TOC2"/>
        <w:tabs>
          <w:tab w:val="right" w:leader="dot" w:pos="8306"/>
        </w:tabs>
      </w:pPr>
      <w:hyperlink w:anchor="_Toc7837" w:history="1">
        <w:r>
          <w:rPr>
            <w:rFonts w:ascii="仿宋" w:eastAsia="仿宋" w:hAnsi="仿宋" w:cs="仿宋" w:hint="eastAsia"/>
            <w:lang w:eastAsia="zh-CN"/>
          </w:rPr>
          <w:t>(五)、双道氢化物发生原子荧光光度计项目背景</w:t>
        </w:r>
        <w:r>
          <w:tab/>
        </w:r>
        <w:r>
          <w:fldChar w:fldCharType="begin"/>
        </w:r>
        <w:r>
          <w:instrText xml:space="preserve"> PAGEREF _Toc7837 \h </w:instrText>
        </w:r>
        <w:r>
          <w:fldChar w:fldCharType="separate"/>
        </w:r>
        <w:r>
          <w:t>10</w:t>
        </w:r>
        <w:r>
          <w:fldChar w:fldCharType="end"/>
        </w:r>
      </w:hyperlink>
    </w:p>
    <w:p>
      <w:pPr>
        <w:pStyle w:val="TOC1"/>
        <w:tabs>
          <w:tab w:val="right" w:leader="dot" w:pos="8306"/>
        </w:tabs>
      </w:pPr>
      <w:hyperlink w:anchor="_Toc2986" w:history="1">
        <w:r>
          <w:rPr>
            <w:rFonts w:ascii="仿宋" w:eastAsia="仿宋" w:hAnsi="仿宋" w:cs="仿宋" w:hint="eastAsia"/>
            <w:lang w:eastAsia="zh-CN"/>
          </w:rPr>
          <w:t>二、市场分析、调研</w:t>
        </w:r>
        <w:r>
          <w:tab/>
        </w:r>
        <w:r>
          <w:fldChar w:fldCharType="begin"/>
        </w:r>
        <w:r>
          <w:instrText xml:space="preserve"> PAGEREF _Toc2986 \h </w:instrText>
        </w:r>
        <w:r>
          <w:fldChar w:fldCharType="separate"/>
        </w:r>
        <w:r>
          <w:t>11</w:t>
        </w:r>
        <w:r>
          <w:fldChar w:fldCharType="end"/>
        </w:r>
      </w:hyperlink>
    </w:p>
    <w:p>
      <w:pPr>
        <w:pStyle w:val="TOC2"/>
        <w:tabs>
          <w:tab w:val="right" w:leader="dot" w:pos="8306"/>
        </w:tabs>
      </w:pPr>
      <w:hyperlink w:anchor="_Toc17704" w:history="1">
        <w:r>
          <w:rPr>
            <w:rFonts w:ascii="仿宋" w:eastAsia="仿宋" w:hAnsi="仿宋" w:cs="仿宋" w:hint="eastAsia"/>
            <w:lang w:eastAsia="zh-CN"/>
          </w:rPr>
          <w:t>(一)、双道氢化物发生原子荧光光度计行业分析</w:t>
        </w:r>
        <w:r>
          <w:tab/>
        </w:r>
        <w:r>
          <w:fldChar w:fldCharType="begin"/>
        </w:r>
        <w:r>
          <w:instrText xml:space="preserve"> PAGEREF _Toc17704 \h </w:instrText>
        </w:r>
        <w:r>
          <w:fldChar w:fldCharType="separate"/>
        </w:r>
        <w:r>
          <w:t>11</w:t>
        </w:r>
        <w:r>
          <w:fldChar w:fldCharType="end"/>
        </w:r>
      </w:hyperlink>
    </w:p>
    <w:p>
      <w:pPr>
        <w:pStyle w:val="TOC2"/>
        <w:tabs>
          <w:tab w:val="right" w:leader="dot" w:pos="8306"/>
        </w:tabs>
      </w:pPr>
      <w:hyperlink w:anchor="_Toc617" w:history="1">
        <w:r>
          <w:rPr>
            <w:rFonts w:ascii="仿宋" w:eastAsia="仿宋" w:hAnsi="仿宋" w:cs="仿宋" w:hint="eastAsia"/>
            <w:lang w:eastAsia="zh-CN"/>
          </w:rPr>
          <w:t>(二)、双道氢化物发生原子荧光光度计市场分析预测</w:t>
        </w:r>
        <w:r>
          <w:tab/>
        </w:r>
        <w:r>
          <w:fldChar w:fldCharType="begin"/>
        </w:r>
        <w:r>
          <w:instrText xml:space="preserve"> PAGEREF _Toc617 \h </w:instrText>
        </w:r>
        <w:r>
          <w:fldChar w:fldCharType="separate"/>
        </w:r>
        <w:r>
          <w:t>12</w:t>
        </w:r>
        <w:r>
          <w:fldChar w:fldCharType="end"/>
        </w:r>
      </w:hyperlink>
    </w:p>
    <w:p>
      <w:pPr>
        <w:pStyle w:val="TOC1"/>
        <w:tabs>
          <w:tab w:val="right" w:leader="dot" w:pos="8306"/>
        </w:tabs>
      </w:pPr>
      <w:hyperlink w:anchor="_Toc2663" w:history="1">
        <w:r>
          <w:rPr>
            <w:rFonts w:ascii="仿宋" w:eastAsia="仿宋" w:hAnsi="仿宋" w:cs="仿宋" w:hint="eastAsia"/>
            <w:lang w:eastAsia="zh-CN"/>
          </w:rPr>
          <w:t>三、双道氢化物发生原子荧光光度计项目建设单位说明</w:t>
        </w:r>
        <w:r>
          <w:tab/>
        </w:r>
        <w:r>
          <w:fldChar w:fldCharType="begin"/>
        </w:r>
        <w:r>
          <w:instrText xml:space="preserve"> PAGEREF _Toc2663 \h </w:instrText>
        </w:r>
        <w:r>
          <w:fldChar w:fldCharType="separate"/>
        </w:r>
        <w:r>
          <w:t>13</w:t>
        </w:r>
        <w:r>
          <w:fldChar w:fldCharType="end"/>
        </w:r>
      </w:hyperlink>
    </w:p>
    <w:p>
      <w:pPr>
        <w:pStyle w:val="TOC2"/>
        <w:tabs>
          <w:tab w:val="right" w:leader="dot" w:pos="8306"/>
        </w:tabs>
      </w:pPr>
      <w:hyperlink w:anchor="_Toc31836" w:history="1">
        <w:r>
          <w:rPr>
            <w:rFonts w:ascii="仿宋" w:eastAsia="仿宋" w:hAnsi="仿宋" w:cs="仿宋" w:hint="eastAsia"/>
            <w:lang w:eastAsia="zh-CN"/>
          </w:rPr>
          <w:t>(一)、双道氢化物发生原子荧光光度计项目承办单位基本情况</w:t>
        </w:r>
        <w:r>
          <w:tab/>
        </w:r>
        <w:r>
          <w:fldChar w:fldCharType="begin"/>
        </w:r>
        <w:r>
          <w:instrText xml:space="preserve"> PAGEREF _Toc31836 \h </w:instrText>
        </w:r>
        <w:r>
          <w:fldChar w:fldCharType="separate"/>
        </w:r>
        <w:r>
          <w:t>13</w:t>
        </w:r>
        <w:r>
          <w:fldChar w:fldCharType="end"/>
        </w:r>
      </w:hyperlink>
    </w:p>
    <w:p>
      <w:pPr>
        <w:pStyle w:val="TOC2"/>
        <w:tabs>
          <w:tab w:val="right" w:leader="dot" w:pos="8306"/>
        </w:tabs>
      </w:pPr>
      <w:hyperlink w:anchor="_Toc27936" w:history="1">
        <w:r>
          <w:rPr>
            <w:rFonts w:ascii="仿宋" w:eastAsia="仿宋" w:hAnsi="仿宋" w:cs="仿宋" w:hint="eastAsia"/>
            <w:lang w:eastAsia="zh-CN"/>
          </w:rPr>
          <w:t>(二)、公司经济效益分析</w:t>
        </w:r>
        <w:r>
          <w:tab/>
        </w:r>
        <w:r>
          <w:fldChar w:fldCharType="begin"/>
        </w:r>
        <w:r>
          <w:instrText xml:space="preserve"> PAGEREF _Toc27936 \h </w:instrText>
        </w:r>
        <w:r>
          <w:fldChar w:fldCharType="separate"/>
        </w:r>
        <w:r>
          <w:t>13</w:t>
        </w:r>
        <w:r>
          <w:fldChar w:fldCharType="end"/>
        </w:r>
      </w:hyperlink>
    </w:p>
    <w:p>
      <w:pPr>
        <w:pStyle w:val="TOC1"/>
        <w:tabs>
          <w:tab w:val="right" w:leader="dot" w:pos="8306"/>
        </w:tabs>
      </w:pPr>
      <w:hyperlink w:anchor="_Toc22934" w:history="1">
        <w:r>
          <w:rPr>
            <w:rFonts w:ascii="仿宋" w:eastAsia="仿宋" w:hAnsi="仿宋" w:cs="仿宋" w:hint="eastAsia"/>
            <w:lang w:eastAsia="zh-CN"/>
          </w:rPr>
          <w:t>四、双道氢化物发生原子荧光光度计项目选址可行性分析</w:t>
        </w:r>
        <w:r>
          <w:tab/>
        </w:r>
        <w:r>
          <w:fldChar w:fldCharType="begin"/>
        </w:r>
        <w:r>
          <w:instrText xml:space="preserve"> PAGEREF _Toc22934 \h </w:instrText>
        </w:r>
        <w:r>
          <w:fldChar w:fldCharType="separate"/>
        </w:r>
        <w:r>
          <w:t>14</w:t>
        </w:r>
        <w:r>
          <w:fldChar w:fldCharType="end"/>
        </w:r>
      </w:hyperlink>
    </w:p>
    <w:p>
      <w:pPr>
        <w:pStyle w:val="TOC2"/>
        <w:tabs>
          <w:tab w:val="right" w:leader="dot" w:pos="8306"/>
        </w:tabs>
      </w:pPr>
      <w:hyperlink w:anchor="_Toc24546" w:history="1">
        <w:r>
          <w:rPr>
            <w:rFonts w:ascii="仿宋" w:eastAsia="仿宋" w:hAnsi="仿宋" w:cs="仿宋" w:hint="eastAsia"/>
            <w:lang w:eastAsia="zh-CN"/>
          </w:rPr>
          <w:t>(一)、双道氢化物发生原子荧光光度计项目选址</w:t>
        </w:r>
        <w:r>
          <w:tab/>
        </w:r>
        <w:r>
          <w:fldChar w:fldCharType="begin"/>
        </w:r>
        <w:r>
          <w:instrText xml:space="preserve"> PAGEREF _Toc24546 \h </w:instrText>
        </w:r>
        <w:r>
          <w:fldChar w:fldCharType="separate"/>
        </w:r>
        <w:r>
          <w:t>14</w:t>
        </w:r>
        <w:r>
          <w:fldChar w:fldCharType="end"/>
        </w:r>
      </w:hyperlink>
    </w:p>
    <w:p>
      <w:pPr>
        <w:pStyle w:val="TOC2"/>
        <w:tabs>
          <w:tab w:val="right" w:leader="dot" w:pos="8306"/>
        </w:tabs>
      </w:pPr>
      <w:hyperlink w:anchor="_Toc4650" w:history="1">
        <w:r>
          <w:rPr>
            <w:rFonts w:ascii="仿宋" w:eastAsia="仿宋" w:hAnsi="仿宋" w:cs="仿宋" w:hint="eastAsia"/>
            <w:lang w:eastAsia="zh-CN"/>
          </w:rPr>
          <w:t>(二)、用地控制指标</w:t>
        </w:r>
        <w:r>
          <w:tab/>
        </w:r>
        <w:r>
          <w:fldChar w:fldCharType="begin"/>
        </w:r>
        <w:r>
          <w:instrText xml:space="preserve"> PAGEREF _Toc4650 \h </w:instrText>
        </w:r>
        <w:r>
          <w:fldChar w:fldCharType="separate"/>
        </w:r>
        <w:r>
          <w:t>15</w:t>
        </w:r>
        <w:r>
          <w:fldChar w:fldCharType="end"/>
        </w:r>
      </w:hyperlink>
    </w:p>
    <w:p>
      <w:pPr>
        <w:pStyle w:val="TOC2"/>
        <w:tabs>
          <w:tab w:val="right" w:leader="dot" w:pos="8306"/>
        </w:tabs>
      </w:pPr>
      <w:hyperlink w:anchor="_Toc29504" w:history="1">
        <w:r>
          <w:rPr>
            <w:rFonts w:ascii="仿宋" w:eastAsia="仿宋" w:hAnsi="仿宋" w:cs="仿宋" w:hint="eastAsia"/>
            <w:lang w:eastAsia="zh-CN"/>
          </w:rPr>
          <w:t>(三)、节约用地措施</w:t>
        </w:r>
        <w:r>
          <w:tab/>
        </w:r>
        <w:r>
          <w:fldChar w:fldCharType="begin"/>
        </w:r>
        <w:r>
          <w:instrText xml:space="preserve"> PAGEREF _Toc29504 \h </w:instrText>
        </w:r>
        <w:r>
          <w:fldChar w:fldCharType="separate"/>
        </w:r>
        <w:r>
          <w:t>17</w:t>
        </w:r>
        <w:r>
          <w:fldChar w:fldCharType="end"/>
        </w:r>
      </w:hyperlink>
    </w:p>
    <w:p>
      <w:pPr>
        <w:pStyle w:val="TOC2"/>
        <w:tabs>
          <w:tab w:val="right" w:leader="dot" w:pos="8306"/>
        </w:tabs>
      </w:pPr>
      <w:hyperlink w:anchor="_Toc20960" w:history="1">
        <w:r>
          <w:rPr>
            <w:rFonts w:ascii="仿宋" w:eastAsia="仿宋" w:hAnsi="仿宋" w:cs="仿宋" w:hint="eastAsia"/>
            <w:lang w:eastAsia="zh-CN"/>
          </w:rPr>
          <w:t>(四)、总图布置方案</w:t>
        </w:r>
        <w:r>
          <w:tab/>
        </w:r>
        <w:r>
          <w:fldChar w:fldCharType="begin"/>
        </w:r>
        <w:r>
          <w:instrText xml:space="preserve"> PAGEREF _Toc20960 \h </w:instrText>
        </w:r>
        <w:r>
          <w:fldChar w:fldCharType="separate"/>
        </w:r>
        <w:r>
          <w:t>18</w:t>
        </w:r>
        <w:r>
          <w:fldChar w:fldCharType="end"/>
        </w:r>
      </w:hyperlink>
    </w:p>
    <w:p>
      <w:pPr>
        <w:pStyle w:val="TOC2"/>
        <w:tabs>
          <w:tab w:val="right" w:leader="dot" w:pos="8306"/>
        </w:tabs>
      </w:pPr>
      <w:hyperlink w:anchor="_Toc13125" w:history="1">
        <w:r>
          <w:rPr>
            <w:rFonts w:ascii="仿宋" w:eastAsia="仿宋" w:hAnsi="仿宋" w:cs="仿宋" w:hint="eastAsia"/>
            <w:lang w:eastAsia="zh-CN"/>
          </w:rPr>
          <w:t>(五)、选址综合评价</w:t>
        </w:r>
        <w:r>
          <w:tab/>
        </w:r>
        <w:r>
          <w:fldChar w:fldCharType="begin"/>
        </w:r>
        <w:r>
          <w:instrText xml:space="preserve"> PAGEREF _Toc13125 \h </w:instrText>
        </w:r>
        <w:r>
          <w:fldChar w:fldCharType="separate"/>
        </w:r>
        <w:r>
          <w:t>19</w:t>
        </w:r>
        <w:r>
          <w:fldChar w:fldCharType="end"/>
        </w:r>
      </w:hyperlink>
    </w:p>
    <w:p>
      <w:pPr>
        <w:pStyle w:val="TOC1"/>
        <w:tabs>
          <w:tab w:val="right" w:leader="dot" w:pos="8306"/>
        </w:tabs>
      </w:pPr>
      <w:hyperlink w:anchor="_Toc20089" w:history="1">
        <w:r>
          <w:rPr>
            <w:rFonts w:ascii="仿宋" w:eastAsia="仿宋" w:hAnsi="仿宋" w:cs="仿宋" w:hint="eastAsia"/>
            <w:lang w:eastAsia="zh-CN"/>
          </w:rPr>
          <w:t>五、双道氢化物发生原子荧光光度计项目绩效评估</w:t>
        </w:r>
        <w:r>
          <w:tab/>
        </w:r>
        <w:r>
          <w:fldChar w:fldCharType="begin"/>
        </w:r>
        <w:r>
          <w:instrText xml:space="preserve"> PAGEREF _Toc20089 \h </w:instrText>
        </w:r>
        <w:r>
          <w:fldChar w:fldCharType="separate"/>
        </w:r>
        <w:r>
          <w:t>20</w:t>
        </w:r>
        <w:r>
          <w:fldChar w:fldCharType="end"/>
        </w:r>
      </w:hyperlink>
    </w:p>
    <w:p>
      <w:pPr>
        <w:pStyle w:val="TOC2"/>
        <w:tabs>
          <w:tab w:val="right" w:leader="dot" w:pos="8306"/>
        </w:tabs>
      </w:pPr>
      <w:hyperlink w:anchor="_Toc22819" w:history="1">
        <w:r>
          <w:rPr>
            <w:rFonts w:ascii="仿宋" w:eastAsia="仿宋" w:hAnsi="仿宋" w:cs="仿宋" w:hint="eastAsia"/>
            <w:lang w:eastAsia="zh-CN"/>
          </w:rPr>
          <w:t>(一)、绩效评估指标</w:t>
        </w:r>
        <w:r>
          <w:tab/>
        </w:r>
        <w:r>
          <w:fldChar w:fldCharType="begin"/>
        </w:r>
        <w:r>
          <w:instrText xml:space="preserve"> PAGEREF _Toc22819 \h </w:instrText>
        </w:r>
        <w:r>
          <w:fldChar w:fldCharType="separate"/>
        </w:r>
        <w:r>
          <w:t>20</w:t>
        </w:r>
        <w:r>
          <w:fldChar w:fldCharType="end"/>
        </w:r>
      </w:hyperlink>
    </w:p>
    <w:p>
      <w:pPr>
        <w:pStyle w:val="TOC2"/>
        <w:tabs>
          <w:tab w:val="right" w:leader="dot" w:pos="8306"/>
        </w:tabs>
      </w:pPr>
      <w:hyperlink w:anchor="_Toc5384" w:history="1">
        <w:r>
          <w:rPr>
            <w:rFonts w:ascii="仿宋" w:eastAsia="仿宋" w:hAnsi="仿宋" w:cs="仿宋" w:hint="eastAsia"/>
            <w:lang w:eastAsia="zh-CN"/>
          </w:rPr>
          <w:t>(二)、绩效评估方法</w:t>
        </w:r>
        <w:r>
          <w:tab/>
        </w:r>
        <w:r>
          <w:fldChar w:fldCharType="begin"/>
        </w:r>
        <w:r>
          <w:instrText xml:space="preserve"> PAGEREF _Toc5384 \h </w:instrText>
        </w:r>
        <w:r>
          <w:fldChar w:fldCharType="separate"/>
        </w:r>
        <w:r>
          <w:t>22</w:t>
        </w:r>
        <w:r>
          <w:fldChar w:fldCharType="end"/>
        </w:r>
      </w:hyperlink>
    </w:p>
    <w:p>
      <w:pPr>
        <w:pStyle w:val="TOC2"/>
        <w:tabs>
          <w:tab w:val="right" w:leader="dot" w:pos="8306"/>
        </w:tabs>
      </w:pPr>
      <w:hyperlink w:anchor="_Toc15263" w:history="1">
        <w:r>
          <w:rPr>
            <w:rFonts w:ascii="仿宋" w:eastAsia="仿宋" w:hAnsi="仿宋" w:cs="仿宋" w:hint="eastAsia"/>
            <w:lang w:eastAsia="zh-CN"/>
          </w:rPr>
          <w:t>(三)、绩效评估周期</w:t>
        </w:r>
        <w:r>
          <w:tab/>
        </w:r>
        <w:r>
          <w:fldChar w:fldCharType="begin"/>
        </w:r>
        <w:r>
          <w:instrText xml:space="preserve"> PAGEREF _Toc15263 \h </w:instrText>
        </w:r>
        <w:r>
          <w:fldChar w:fldCharType="separate"/>
        </w:r>
        <w:r>
          <w:t>23</w:t>
        </w:r>
        <w:r>
          <w:fldChar w:fldCharType="end"/>
        </w:r>
      </w:hyperlink>
    </w:p>
    <w:p>
      <w:pPr>
        <w:pStyle w:val="TOC1"/>
        <w:tabs>
          <w:tab w:val="right" w:leader="dot" w:pos="8306"/>
        </w:tabs>
      </w:pPr>
      <w:hyperlink w:anchor="_Toc12082" w:history="1">
        <w:r>
          <w:rPr>
            <w:rFonts w:ascii="仿宋" w:eastAsia="仿宋" w:hAnsi="仿宋" w:cs="仿宋" w:hint="eastAsia"/>
            <w:lang w:eastAsia="zh-CN"/>
          </w:rPr>
          <w:t>六、双道氢化物发生原子荧光光度计项目可持续发展</w:t>
        </w:r>
        <w:r>
          <w:tab/>
        </w:r>
        <w:r>
          <w:fldChar w:fldCharType="begin"/>
        </w:r>
        <w:r>
          <w:instrText xml:space="preserve"> PAGEREF _Toc12082 \h </w:instrText>
        </w:r>
        <w:r>
          <w:fldChar w:fldCharType="separate"/>
        </w:r>
        <w:r>
          <w:t>24</w:t>
        </w:r>
        <w:r>
          <w:fldChar w:fldCharType="end"/>
        </w:r>
      </w:hyperlink>
    </w:p>
    <w:p>
      <w:pPr>
        <w:pStyle w:val="TOC2"/>
        <w:tabs>
          <w:tab w:val="right" w:leader="dot" w:pos="8306"/>
        </w:tabs>
      </w:pPr>
      <w:hyperlink w:anchor="_Toc31713" w:history="1">
        <w:r>
          <w:rPr>
            <w:rFonts w:ascii="仿宋" w:eastAsia="仿宋" w:hAnsi="仿宋" w:cs="仿宋" w:hint="eastAsia"/>
            <w:lang w:eastAsia="zh-CN"/>
          </w:rPr>
          <w:t>(一)、可持续战略与实践</w:t>
        </w:r>
        <w:r>
          <w:tab/>
        </w:r>
        <w:r>
          <w:fldChar w:fldCharType="begin"/>
        </w:r>
        <w:r>
          <w:instrText xml:space="preserve"> PAGEREF _Toc31713 \h </w:instrText>
        </w:r>
        <w:r>
          <w:fldChar w:fldCharType="separate"/>
        </w:r>
        <w:r>
          <w:t>24</w:t>
        </w:r>
        <w:r>
          <w:fldChar w:fldCharType="end"/>
        </w:r>
      </w:hyperlink>
    </w:p>
    <w:p>
      <w:pPr>
        <w:pStyle w:val="TOC2"/>
        <w:tabs>
          <w:tab w:val="right" w:leader="dot" w:pos="8306"/>
        </w:tabs>
      </w:pPr>
      <w:hyperlink w:anchor="_Toc18258" w:history="1">
        <w:r>
          <w:rPr>
            <w:rFonts w:ascii="仿宋" w:eastAsia="仿宋" w:hAnsi="仿宋" w:cs="仿宋" w:hint="eastAsia"/>
            <w:lang w:eastAsia="zh-CN"/>
          </w:rPr>
          <w:t>(二)、环保与社会责任</w:t>
        </w:r>
        <w:r>
          <w:tab/>
        </w:r>
        <w:r>
          <w:fldChar w:fldCharType="begin"/>
        </w:r>
        <w:r>
          <w:instrText xml:space="preserve"> PAGEREF _Toc18258 \h </w:instrText>
        </w:r>
        <w:r>
          <w:fldChar w:fldCharType="separate"/>
        </w:r>
        <w:r>
          <w:t>25</w:t>
        </w:r>
        <w:r>
          <w:fldChar w:fldCharType="end"/>
        </w:r>
      </w:hyperlink>
    </w:p>
    <w:p>
      <w:pPr>
        <w:pStyle w:val="TOC1"/>
        <w:tabs>
          <w:tab w:val="right" w:leader="dot" w:pos="8306"/>
        </w:tabs>
      </w:pPr>
      <w:hyperlink w:anchor="_Toc6519" w:history="1">
        <w:r>
          <w:rPr>
            <w:rFonts w:ascii="仿宋" w:eastAsia="仿宋" w:hAnsi="仿宋" w:cs="仿宋" w:hint="eastAsia"/>
            <w:lang w:eastAsia="zh-CN"/>
          </w:rPr>
          <w:t>七、双道氢化物发生原子荧光光度计项目计划安排</w:t>
        </w:r>
        <w:r>
          <w:tab/>
        </w:r>
        <w:r>
          <w:fldChar w:fldCharType="begin"/>
        </w:r>
        <w:r>
          <w:instrText xml:space="preserve"> PAGEREF _Toc6519 \h </w:instrText>
        </w:r>
        <w:r>
          <w:fldChar w:fldCharType="separate"/>
        </w:r>
        <w:r>
          <w:t>26</w:t>
        </w:r>
        <w:r>
          <w:fldChar w:fldCharType="end"/>
        </w:r>
      </w:hyperlink>
    </w:p>
    <w:p>
      <w:pPr>
        <w:pStyle w:val="TOC2"/>
        <w:tabs>
          <w:tab w:val="right" w:leader="dot" w:pos="8306"/>
        </w:tabs>
      </w:pPr>
      <w:hyperlink w:anchor="_Toc27344" w:history="1">
        <w:r>
          <w:rPr>
            <w:rFonts w:ascii="仿宋" w:eastAsia="仿宋" w:hAnsi="仿宋" w:cs="仿宋" w:hint="eastAsia"/>
            <w:lang w:eastAsia="zh-CN"/>
          </w:rPr>
          <w:t>(一)、建设周期</w:t>
        </w:r>
        <w:r>
          <w:tab/>
        </w:r>
        <w:r>
          <w:fldChar w:fldCharType="begin"/>
        </w:r>
        <w:r>
          <w:instrText xml:space="preserve"> PAGEREF _Toc27344 \h </w:instrText>
        </w:r>
        <w:r>
          <w:fldChar w:fldCharType="separate"/>
        </w:r>
        <w:r>
          <w:t>26</w:t>
        </w:r>
        <w:r>
          <w:fldChar w:fldCharType="end"/>
        </w:r>
      </w:hyperlink>
    </w:p>
    <w:p>
      <w:pPr>
        <w:pStyle w:val="TOC2"/>
        <w:tabs>
          <w:tab w:val="right" w:leader="dot" w:pos="8306"/>
        </w:tabs>
      </w:pPr>
      <w:hyperlink w:anchor="_Toc12248" w:history="1">
        <w:r>
          <w:rPr>
            <w:rFonts w:ascii="仿宋" w:eastAsia="仿宋" w:hAnsi="仿宋" w:cs="仿宋" w:hint="eastAsia"/>
            <w:lang w:eastAsia="zh-CN"/>
          </w:rPr>
          <w:t>(二)、建设进度</w:t>
        </w:r>
        <w:r>
          <w:tab/>
        </w:r>
        <w:r>
          <w:fldChar w:fldCharType="begin"/>
        </w:r>
        <w:r>
          <w:instrText xml:space="preserve"> PAGEREF _Toc12248 \h </w:instrText>
        </w:r>
        <w:r>
          <w:fldChar w:fldCharType="separate"/>
        </w:r>
        <w:r>
          <w:t>27</w:t>
        </w:r>
        <w:r>
          <w:fldChar w:fldCharType="end"/>
        </w:r>
      </w:hyperlink>
    </w:p>
    <w:p>
      <w:pPr>
        <w:pStyle w:val="TOC2"/>
        <w:tabs>
          <w:tab w:val="right" w:leader="dot" w:pos="8306"/>
        </w:tabs>
      </w:pPr>
      <w:hyperlink w:anchor="_Toc17462" w:history="1">
        <w:r>
          <w:rPr>
            <w:rFonts w:ascii="仿宋" w:eastAsia="仿宋" w:hAnsi="仿宋" w:cs="仿宋" w:hint="eastAsia"/>
            <w:lang w:eastAsia="zh-CN"/>
          </w:rPr>
          <w:t>(三)、进度安排注意事项</w:t>
        </w:r>
        <w:r>
          <w:tab/>
        </w:r>
        <w:r>
          <w:fldChar w:fldCharType="begin"/>
        </w:r>
        <w:r>
          <w:instrText xml:space="preserve"> PAGEREF _Toc17462 \h </w:instrText>
        </w:r>
        <w:r>
          <w:fldChar w:fldCharType="separate"/>
        </w:r>
        <w:r>
          <w:t>28</w:t>
        </w:r>
        <w:r>
          <w:fldChar w:fldCharType="end"/>
        </w:r>
      </w:hyperlink>
    </w:p>
    <w:p>
      <w:pPr>
        <w:pStyle w:val="TOC2"/>
        <w:tabs>
          <w:tab w:val="right" w:leader="dot" w:pos="8306"/>
        </w:tabs>
      </w:pPr>
      <w:hyperlink w:anchor="_Toc28847" w:history="1">
        <w:r>
          <w:rPr>
            <w:rFonts w:ascii="仿宋" w:eastAsia="仿宋" w:hAnsi="仿宋" w:cs="仿宋" w:hint="eastAsia"/>
            <w:lang w:eastAsia="zh-CN"/>
          </w:rPr>
          <w:t>(四)、人力资源配置</w:t>
        </w:r>
        <w:r>
          <w:tab/>
        </w:r>
        <w:r>
          <w:fldChar w:fldCharType="begin"/>
        </w:r>
        <w:r>
          <w:instrText xml:space="preserve"> PAGEREF _Toc28847 \h </w:instrText>
        </w:r>
        <w:r>
          <w:fldChar w:fldCharType="separate"/>
        </w:r>
        <w:r>
          <w:t>30</w:t>
        </w:r>
        <w:r>
          <w:fldChar w:fldCharType="end"/>
        </w:r>
      </w:hyperlink>
    </w:p>
    <w:p>
      <w:pPr>
        <w:pStyle w:val="TOC1"/>
        <w:tabs>
          <w:tab w:val="right" w:leader="dot" w:pos="8306"/>
        </w:tabs>
      </w:pPr>
      <w:hyperlink w:anchor="_Toc12984" w:history="1">
        <w:r>
          <w:rPr>
            <w:rFonts w:ascii="仿宋" w:eastAsia="仿宋" w:hAnsi="仿宋" w:cs="仿宋" w:hint="eastAsia"/>
            <w:lang w:eastAsia="zh-CN"/>
          </w:rPr>
          <w:t>八、双道氢化物发生原子荧光光度计项目环境影响分析</w:t>
        </w:r>
        <w:r>
          <w:tab/>
        </w:r>
        <w:r>
          <w:fldChar w:fldCharType="begin"/>
        </w:r>
        <w:r>
          <w:instrText xml:space="preserve"> PAGEREF _Toc12984 \h </w:instrText>
        </w:r>
        <w:r>
          <w:fldChar w:fldCharType="separate"/>
        </w:r>
        <w:r>
          <w:t>31</w:t>
        </w:r>
        <w:r>
          <w:fldChar w:fldCharType="end"/>
        </w:r>
      </w:hyperlink>
    </w:p>
    <w:p>
      <w:pPr>
        <w:pStyle w:val="TOC2"/>
        <w:tabs>
          <w:tab w:val="right" w:leader="dot" w:pos="8306"/>
        </w:tabs>
      </w:pPr>
      <w:hyperlink w:anchor="_Toc18860" w:history="1">
        <w:r>
          <w:rPr>
            <w:rFonts w:ascii="仿宋" w:eastAsia="仿宋" w:hAnsi="仿宋" w:cs="仿宋" w:hint="eastAsia"/>
            <w:lang w:eastAsia="zh-CN"/>
          </w:rPr>
          <w:t>(一)、建设区域环境质量现状</w:t>
        </w:r>
        <w:r>
          <w:tab/>
        </w:r>
        <w:r>
          <w:fldChar w:fldCharType="begin"/>
        </w:r>
        <w:r>
          <w:instrText xml:space="preserve"> PAGEREF _Toc18860 \h </w:instrText>
        </w:r>
        <w:r>
          <w:fldChar w:fldCharType="separate"/>
        </w:r>
        <w:r>
          <w:t>31</w:t>
        </w:r>
        <w:r>
          <w:fldChar w:fldCharType="end"/>
        </w:r>
      </w:hyperlink>
    </w:p>
    <w:p>
      <w:pPr>
        <w:pStyle w:val="TOC2"/>
        <w:tabs>
          <w:tab w:val="right" w:leader="dot" w:pos="8306"/>
        </w:tabs>
      </w:pPr>
      <w:hyperlink w:anchor="_Toc4952" w:history="1">
        <w:r>
          <w:rPr>
            <w:rFonts w:ascii="仿宋" w:eastAsia="仿宋" w:hAnsi="仿宋" w:cs="仿宋" w:hint="eastAsia"/>
            <w:lang w:eastAsia="zh-CN"/>
          </w:rPr>
          <w:t>(二)、建设期环境保护</w:t>
        </w:r>
        <w:r>
          <w:tab/>
        </w:r>
        <w:r>
          <w:fldChar w:fldCharType="begin"/>
        </w:r>
        <w:r>
          <w:instrText xml:space="preserve"> PAGEREF _Toc4952 \h </w:instrText>
        </w:r>
        <w:r>
          <w:fldChar w:fldCharType="separate"/>
        </w:r>
        <w:r>
          <w:t>32</w:t>
        </w:r>
        <w:r>
          <w:fldChar w:fldCharType="end"/>
        </w:r>
      </w:hyperlink>
    </w:p>
    <w:p>
      <w:pPr>
        <w:pStyle w:val="TOC2"/>
        <w:tabs>
          <w:tab w:val="right" w:leader="dot" w:pos="8306"/>
        </w:tabs>
      </w:pPr>
      <w:hyperlink w:anchor="_Toc22959" w:history="1">
        <w:r>
          <w:rPr>
            <w:rFonts w:ascii="仿宋" w:eastAsia="仿宋" w:hAnsi="仿宋" w:cs="仿宋" w:hint="eastAsia"/>
            <w:lang w:eastAsia="zh-CN"/>
          </w:rPr>
          <w:t>(三)、运营期环境保护</w:t>
        </w:r>
        <w:r>
          <w:tab/>
        </w:r>
        <w:r>
          <w:fldChar w:fldCharType="begin"/>
        </w:r>
        <w:r>
          <w:instrText xml:space="preserve"> PAGEREF _Toc22959 \h </w:instrText>
        </w:r>
        <w:r>
          <w:fldChar w:fldCharType="separate"/>
        </w:r>
        <w:r>
          <w:t>34</w:t>
        </w:r>
        <w:r>
          <w:fldChar w:fldCharType="end"/>
        </w:r>
      </w:hyperlink>
    </w:p>
    <w:p>
      <w:pPr>
        <w:pStyle w:val="TOC2"/>
        <w:tabs>
          <w:tab w:val="right" w:leader="dot" w:pos="8306"/>
        </w:tabs>
      </w:pPr>
      <w:hyperlink w:anchor="_Toc28617" w:history="1">
        <w:r>
          <w:rPr>
            <w:rFonts w:ascii="仿宋" w:eastAsia="仿宋" w:hAnsi="仿宋" w:cs="仿宋" w:hint="eastAsia"/>
            <w:lang w:eastAsia="zh-CN"/>
          </w:rPr>
          <w:t>(四)、双道氢化物发生原子荧光光度计项目建设对区域经济的影响</w:t>
        </w:r>
        <w:r>
          <w:tab/>
        </w:r>
        <w:r>
          <w:fldChar w:fldCharType="begin"/>
        </w:r>
        <w:r>
          <w:instrText xml:space="preserve"> PAGEREF _Toc28617 \h </w:instrText>
        </w:r>
        <w:r>
          <w:fldChar w:fldCharType="separate"/>
        </w:r>
        <w:r>
          <w:t>35</w:t>
        </w:r>
        <w:r>
          <w:fldChar w:fldCharType="end"/>
        </w:r>
      </w:hyperlink>
    </w:p>
    <w:p>
      <w:pPr>
        <w:pStyle w:val="TOC2"/>
        <w:tabs>
          <w:tab w:val="right" w:leader="dot" w:pos="8306"/>
        </w:tabs>
      </w:pPr>
      <w:hyperlink w:anchor="_Toc14476" w:history="1">
        <w:r>
          <w:rPr>
            <w:rFonts w:ascii="仿宋" w:eastAsia="仿宋" w:hAnsi="仿宋" w:cs="仿宋" w:hint="eastAsia"/>
            <w:lang w:eastAsia="zh-CN"/>
          </w:rPr>
          <w:t>(五)、废弃物处理</w:t>
        </w:r>
        <w:r>
          <w:tab/>
        </w:r>
        <w:r>
          <w:fldChar w:fldCharType="begin"/>
        </w:r>
        <w:r>
          <w:instrText xml:space="preserve"> PAGEREF _Toc14476 \h </w:instrText>
        </w:r>
        <w:r>
          <w:fldChar w:fldCharType="separate"/>
        </w:r>
        <w:r>
          <w:t>37</w:t>
        </w:r>
        <w:r>
          <w:fldChar w:fldCharType="end"/>
        </w:r>
      </w:hyperlink>
    </w:p>
    <w:p>
      <w:pPr>
        <w:pStyle w:val="TOC2"/>
        <w:tabs>
          <w:tab w:val="right" w:leader="dot" w:pos="8306"/>
        </w:tabs>
      </w:pPr>
      <w:hyperlink w:anchor="_Toc10682" w:history="1">
        <w:r>
          <w:rPr>
            <w:rFonts w:ascii="仿宋" w:eastAsia="仿宋" w:hAnsi="仿宋" w:cs="仿宋" w:hint="eastAsia"/>
            <w:lang w:eastAsia="zh-CN"/>
          </w:rPr>
          <w:t>(六)、特殊环境影响分析</w:t>
        </w:r>
        <w:r>
          <w:tab/>
        </w:r>
        <w:r>
          <w:fldChar w:fldCharType="begin"/>
        </w:r>
        <w:r>
          <w:instrText xml:space="preserve"> PAGEREF _Toc10682 \h </w:instrText>
        </w:r>
        <w:r>
          <w:fldChar w:fldCharType="separate"/>
        </w:r>
        <w:r>
          <w:t>39</w:t>
        </w:r>
        <w:r>
          <w:fldChar w:fldCharType="end"/>
        </w:r>
      </w:hyperlink>
    </w:p>
    <w:p>
      <w:pPr>
        <w:pStyle w:val="TOC2"/>
        <w:tabs>
          <w:tab w:val="right" w:leader="dot" w:pos="8306"/>
        </w:tabs>
      </w:pPr>
      <w:hyperlink w:anchor="_Toc28095" w:history="1">
        <w:r>
          <w:rPr>
            <w:rFonts w:ascii="仿宋" w:eastAsia="仿宋" w:hAnsi="仿宋" w:cs="仿宋" w:hint="eastAsia"/>
            <w:lang w:eastAsia="zh-CN"/>
          </w:rPr>
          <w:t>(七)、清洁生产</w:t>
        </w:r>
        <w:r>
          <w:tab/>
        </w:r>
        <w:r>
          <w:fldChar w:fldCharType="begin"/>
        </w:r>
        <w:r>
          <w:instrText xml:space="preserve"> PAGEREF _Toc28095 \h </w:instrText>
        </w:r>
        <w:r>
          <w:fldChar w:fldCharType="separate"/>
        </w:r>
        <w:r>
          <w:t>40</w:t>
        </w:r>
        <w:r>
          <w:fldChar w:fldCharType="end"/>
        </w:r>
      </w:hyperlink>
    </w:p>
    <w:p>
      <w:pPr>
        <w:pStyle w:val="TOC2"/>
        <w:tabs>
          <w:tab w:val="right" w:leader="dot" w:pos="8306"/>
        </w:tabs>
      </w:pPr>
      <w:hyperlink w:anchor="_Toc11573" w:history="1">
        <w:r>
          <w:rPr>
            <w:rFonts w:ascii="仿宋" w:eastAsia="仿宋" w:hAnsi="仿宋" w:cs="仿宋" w:hint="eastAsia"/>
            <w:lang w:eastAsia="zh-CN"/>
          </w:rPr>
          <w:t>(八)、环境保护综合评价</w:t>
        </w:r>
        <w:r>
          <w:tab/>
        </w:r>
        <w:r>
          <w:fldChar w:fldCharType="begin"/>
        </w:r>
        <w:r>
          <w:instrText xml:space="preserve"> PAGEREF _Toc11573 \h </w:instrText>
        </w:r>
        <w:r>
          <w:fldChar w:fldCharType="separate"/>
        </w:r>
        <w:r>
          <w:t>41</w:t>
        </w:r>
        <w:r>
          <w:fldChar w:fldCharType="end"/>
        </w:r>
      </w:hyperlink>
    </w:p>
    <w:p>
      <w:pPr>
        <w:pStyle w:val="TOC1"/>
        <w:tabs>
          <w:tab w:val="right" w:leader="dot" w:pos="8306"/>
        </w:tabs>
      </w:pPr>
      <w:hyperlink w:anchor="_Toc5559" w:history="1">
        <w:r>
          <w:rPr>
            <w:rFonts w:ascii="仿宋" w:eastAsia="仿宋" w:hAnsi="仿宋" w:cs="仿宋" w:hint="eastAsia"/>
            <w:lang w:eastAsia="zh-CN"/>
          </w:rPr>
          <w:t>九、双道氢化物发生原子荧光光度计项目人力资源培养与发展</w:t>
        </w:r>
        <w:r>
          <w:tab/>
        </w:r>
        <w:r>
          <w:fldChar w:fldCharType="begin"/>
        </w:r>
        <w:r>
          <w:instrText xml:space="preserve"> PAGEREF _Toc5559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8" w:history="1">
        <w:r>
          <w:rPr>
            <w:rFonts w:ascii="仿宋" w:eastAsia="仿宋" w:hAnsi="仿宋" w:cs="仿宋" w:hint="eastAsia"/>
            <w:lang w:eastAsia="zh-CN"/>
          </w:rPr>
          <w:t>(一)、人才需求与规划</w:t>
        </w:r>
        <w:r>
          <w:tab/>
        </w:r>
        <w:r>
          <w:fldChar w:fldCharType="begin"/>
        </w:r>
        <w:r>
          <w:instrText xml:space="preserve"> PAGEREF _Toc19248 \h </w:instrText>
        </w:r>
        <w:r>
          <w:fldChar w:fldCharType="separate"/>
        </w:r>
        <w:r>
          <w:t>43</w:t>
        </w:r>
        <w:r>
          <w:fldChar w:fldCharType="end"/>
        </w:r>
      </w:hyperlink>
    </w:p>
    <w:p>
      <w:pPr>
        <w:pStyle w:val="TOC2"/>
        <w:tabs>
          <w:tab w:val="right" w:leader="dot" w:pos="8306"/>
        </w:tabs>
      </w:pPr>
      <w:hyperlink w:anchor="_Toc29363" w:history="1">
        <w:r>
          <w:rPr>
            <w:rFonts w:ascii="仿宋" w:eastAsia="仿宋" w:hAnsi="仿宋" w:cs="仿宋" w:hint="eastAsia"/>
            <w:lang w:eastAsia="zh-CN"/>
          </w:rPr>
          <w:t>(二)、培训与发展计划</w:t>
        </w:r>
        <w:r>
          <w:tab/>
        </w:r>
        <w:r>
          <w:fldChar w:fldCharType="begin"/>
        </w:r>
        <w:r>
          <w:instrText xml:space="preserve"> PAGEREF _Toc29363 \h </w:instrText>
        </w:r>
        <w:r>
          <w:fldChar w:fldCharType="separate"/>
        </w:r>
        <w:r>
          <w:t>43</w:t>
        </w:r>
        <w:r>
          <w:fldChar w:fldCharType="end"/>
        </w:r>
      </w:hyperlink>
    </w:p>
    <w:p>
      <w:pPr>
        <w:pStyle w:val="TOC1"/>
        <w:tabs>
          <w:tab w:val="right" w:leader="dot" w:pos="8306"/>
        </w:tabs>
      </w:pPr>
      <w:hyperlink w:anchor="_Toc9615" w:history="1">
        <w:r>
          <w:rPr>
            <w:rFonts w:ascii="仿宋" w:eastAsia="仿宋" w:hAnsi="仿宋" w:cs="仿宋" w:hint="eastAsia"/>
            <w:lang w:eastAsia="zh-CN"/>
          </w:rPr>
          <w:t>十、双道氢化物发生原子荧光光度计项目风险管理</w:t>
        </w:r>
        <w:r>
          <w:tab/>
        </w:r>
        <w:r>
          <w:fldChar w:fldCharType="begin"/>
        </w:r>
        <w:r>
          <w:instrText xml:space="preserve"> PAGEREF _Toc9615 \h </w:instrText>
        </w:r>
        <w:r>
          <w:fldChar w:fldCharType="separate"/>
        </w:r>
        <w:r>
          <w:t>44</w:t>
        </w:r>
        <w:r>
          <w:fldChar w:fldCharType="end"/>
        </w:r>
      </w:hyperlink>
    </w:p>
    <w:p>
      <w:pPr>
        <w:pStyle w:val="TOC2"/>
        <w:tabs>
          <w:tab w:val="right" w:leader="dot" w:pos="8306"/>
        </w:tabs>
      </w:pPr>
      <w:hyperlink w:anchor="_Toc19775" w:history="1">
        <w:r>
          <w:rPr>
            <w:rFonts w:ascii="仿宋" w:eastAsia="仿宋" w:hAnsi="仿宋" w:cs="仿宋" w:hint="eastAsia"/>
            <w:lang w:eastAsia="zh-CN"/>
          </w:rPr>
          <w:t>(一)、风险识别与评估</w:t>
        </w:r>
        <w:r>
          <w:tab/>
        </w:r>
        <w:r>
          <w:fldChar w:fldCharType="begin"/>
        </w:r>
        <w:r>
          <w:instrText xml:space="preserve"> PAGEREF _Toc19775 \h </w:instrText>
        </w:r>
        <w:r>
          <w:fldChar w:fldCharType="separate"/>
        </w:r>
        <w:r>
          <w:t>44</w:t>
        </w:r>
        <w:r>
          <w:fldChar w:fldCharType="end"/>
        </w:r>
      </w:hyperlink>
    </w:p>
    <w:p>
      <w:pPr>
        <w:pStyle w:val="TOC2"/>
        <w:tabs>
          <w:tab w:val="right" w:leader="dot" w:pos="8306"/>
        </w:tabs>
      </w:pPr>
      <w:hyperlink w:anchor="_Toc8213" w:history="1">
        <w:r>
          <w:rPr>
            <w:rFonts w:ascii="仿宋" w:eastAsia="仿宋" w:hAnsi="仿宋" w:cs="仿宋" w:hint="eastAsia"/>
            <w:lang w:eastAsia="zh-CN"/>
          </w:rPr>
          <w:t>(二)、风险应对策略</w:t>
        </w:r>
        <w:r>
          <w:tab/>
        </w:r>
        <w:r>
          <w:fldChar w:fldCharType="begin"/>
        </w:r>
        <w:r>
          <w:instrText xml:space="preserve"> PAGEREF _Toc8213 \h </w:instrText>
        </w:r>
        <w:r>
          <w:fldChar w:fldCharType="separate"/>
        </w:r>
        <w:r>
          <w:t>45</w:t>
        </w:r>
        <w:r>
          <w:fldChar w:fldCharType="end"/>
        </w:r>
      </w:hyperlink>
    </w:p>
    <w:p>
      <w:pPr>
        <w:pStyle w:val="TOC2"/>
        <w:tabs>
          <w:tab w:val="right" w:leader="dot" w:pos="8306"/>
        </w:tabs>
      </w:pPr>
      <w:hyperlink w:anchor="_Toc27086" w:history="1">
        <w:r>
          <w:rPr>
            <w:rFonts w:ascii="仿宋" w:eastAsia="仿宋" w:hAnsi="仿宋" w:cs="仿宋" w:hint="eastAsia"/>
            <w:lang w:eastAsia="zh-CN"/>
          </w:rPr>
          <w:t>(三)、风险监控与控制</w:t>
        </w:r>
        <w:r>
          <w:tab/>
        </w:r>
        <w:r>
          <w:fldChar w:fldCharType="begin"/>
        </w:r>
        <w:r>
          <w:instrText xml:space="preserve"> PAGEREF _Toc27086 \h </w:instrText>
        </w:r>
        <w:r>
          <w:fldChar w:fldCharType="separate"/>
        </w:r>
        <w:r>
          <w:t>47</w:t>
        </w:r>
        <w:r>
          <w:fldChar w:fldCharType="end"/>
        </w:r>
      </w:hyperlink>
    </w:p>
    <w:p>
      <w:pPr>
        <w:pStyle w:val="TOC1"/>
        <w:tabs>
          <w:tab w:val="right" w:leader="dot" w:pos="8306"/>
        </w:tabs>
      </w:pPr>
      <w:hyperlink w:anchor="_Toc9765" w:history="1">
        <w:r>
          <w:rPr>
            <w:rFonts w:ascii="仿宋" w:eastAsia="仿宋" w:hAnsi="仿宋" w:cs="仿宋" w:hint="eastAsia"/>
            <w:lang w:eastAsia="zh-CN"/>
          </w:rPr>
          <w:t>十一、双道氢化物发生原子荧光光度计项目创新与研发</w:t>
        </w:r>
        <w:r>
          <w:tab/>
        </w:r>
        <w:r>
          <w:fldChar w:fldCharType="begin"/>
        </w:r>
        <w:r>
          <w:instrText xml:space="preserve"> PAGEREF _Toc9765 \h </w:instrText>
        </w:r>
        <w:r>
          <w:fldChar w:fldCharType="separate"/>
        </w:r>
        <w:r>
          <w:t>48</w:t>
        </w:r>
        <w:r>
          <w:fldChar w:fldCharType="end"/>
        </w:r>
      </w:hyperlink>
    </w:p>
    <w:p>
      <w:pPr>
        <w:pStyle w:val="TOC2"/>
        <w:tabs>
          <w:tab w:val="right" w:leader="dot" w:pos="8306"/>
        </w:tabs>
      </w:pPr>
      <w:hyperlink w:anchor="_Toc17421" w:history="1">
        <w:r>
          <w:rPr>
            <w:rFonts w:ascii="仿宋" w:eastAsia="仿宋" w:hAnsi="仿宋" w:cs="仿宋" w:hint="eastAsia"/>
            <w:lang w:eastAsia="zh-CN"/>
          </w:rPr>
          <w:t>(一)、创新策略与方向</w:t>
        </w:r>
        <w:r>
          <w:tab/>
        </w:r>
        <w:r>
          <w:fldChar w:fldCharType="begin"/>
        </w:r>
        <w:r>
          <w:instrText xml:space="preserve"> PAGEREF _Toc17421 \h </w:instrText>
        </w:r>
        <w:r>
          <w:fldChar w:fldCharType="separate"/>
        </w:r>
        <w:r>
          <w:t>48</w:t>
        </w:r>
        <w:r>
          <w:fldChar w:fldCharType="end"/>
        </w:r>
      </w:hyperlink>
    </w:p>
    <w:p>
      <w:pPr>
        <w:pStyle w:val="TOC2"/>
        <w:tabs>
          <w:tab w:val="right" w:leader="dot" w:pos="8306"/>
        </w:tabs>
      </w:pPr>
      <w:hyperlink w:anchor="_Toc21309" w:history="1">
        <w:r>
          <w:rPr>
            <w:rFonts w:ascii="仿宋" w:eastAsia="仿宋" w:hAnsi="仿宋" w:cs="仿宋" w:hint="eastAsia"/>
            <w:lang w:eastAsia="zh-CN"/>
          </w:rPr>
          <w:t>(二)、研发规划与投入</w:t>
        </w:r>
        <w:r>
          <w:tab/>
        </w:r>
        <w:r>
          <w:fldChar w:fldCharType="begin"/>
        </w:r>
        <w:r>
          <w:instrText xml:space="preserve"> PAGEREF _Toc21309 \h </w:instrText>
        </w:r>
        <w:r>
          <w:fldChar w:fldCharType="separate"/>
        </w:r>
        <w:r>
          <w:t>50</w:t>
        </w:r>
        <w:r>
          <w:fldChar w:fldCharType="end"/>
        </w:r>
      </w:hyperlink>
    </w:p>
    <w:p>
      <w:pPr>
        <w:pStyle w:val="TOC1"/>
        <w:tabs>
          <w:tab w:val="right" w:leader="dot" w:pos="8306"/>
        </w:tabs>
      </w:pPr>
      <w:hyperlink w:anchor="_Toc1505" w:history="1">
        <w:r>
          <w:rPr>
            <w:rFonts w:ascii="仿宋" w:eastAsia="仿宋" w:hAnsi="仿宋" w:cs="仿宋" w:hint="eastAsia"/>
            <w:lang w:eastAsia="zh-CN"/>
          </w:rPr>
          <w:t>十二、双道氢化物发生原子荧光光度计项目财务管理</w:t>
        </w:r>
        <w:r>
          <w:tab/>
        </w:r>
        <w:r>
          <w:fldChar w:fldCharType="begin"/>
        </w:r>
        <w:r>
          <w:instrText xml:space="preserve"> PAGEREF _Toc1505 \h </w:instrText>
        </w:r>
        <w:r>
          <w:fldChar w:fldCharType="separate"/>
        </w:r>
        <w:r>
          <w:t>52</w:t>
        </w:r>
        <w:r>
          <w:fldChar w:fldCharType="end"/>
        </w:r>
      </w:hyperlink>
    </w:p>
    <w:p>
      <w:pPr>
        <w:pStyle w:val="TOC2"/>
        <w:tabs>
          <w:tab w:val="right" w:leader="dot" w:pos="8306"/>
        </w:tabs>
      </w:pPr>
      <w:hyperlink w:anchor="_Toc15503" w:history="1">
        <w:r>
          <w:rPr>
            <w:rFonts w:ascii="仿宋" w:eastAsia="仿宋" w:hAnsi="仿宋" w:cs="仿宋" w:hint="eastAsia"/>
            <w:lang w:eastAsia="zh-CN"/>
          </w:rPr>
          <w:t>(一)、资金需求大</w:t>
        </w:r>
        <w:r>
          <w:tab/>
        </w:r>
        <w:r>
          <w:fldChar w:fldCharType="begin"/>
        </w:r>
        <w:r>
          <w:instrText xml:space="preserve"> PAGEREF _Toc15503 \h </w:instrText>
        </w:r>
        <w:r>
          <w:fldChar w:fldCharType="separate"/>
        </w:r>
        <w:r>
          <w:t>52</w:t>
        </w:r>
        <w:r>
          <w:fldChar w:fldCharType="end"/>
        </w:r>
      </w:hyperlink>
    </w:p>
    <w:p>
      <w:pPr>
        <w:pStyle w:val="TOC2"/>
        <w:tabs>
          <w:tab w:val="right" w:leader="dot" w:pos="8306"/>
        </w:tabs>
      </w:pPr>
      <w:hyperlink w:anchor="_Toc7974" w:history="1">
        <w:r>
          <w:rPr>
            <w:rFonts w:ascii="仿宋" w:eastAsia="仿宋" w:hAnsi="仿宋" w:cs="仿宋" w:hint="eastAsia"/>
            <w:lang w:eastAsia="zh-CN"/>
          </w:rPr>
          <w:t>(二)、研发周期长</w:t>
        </w:r>
        <w:r>
          <w:tab/>
        </w:r>
        <w:r>
          <w:fldChar w:fldCharType="begin"/>
        </w:r>
        <w:r>
          <w:instrText xml:space="preserve"> PAGEREF _Toc7974 \h </w:instrText>
        </w:r>
        <w:r>
          <w:fldChar w:fldCharType="separate"/>
        </w:r>
        <w:r>
          <w:t>53</w:t>
        </w:r>
        <w:r>
          <w:fldChar w:fldCharType="end"/>
        </w:r>
      </w:hyperlink>
    </w:p>
    <w:p>
      <w:pPr>
        <w:pStyle w:val="TOC2"/>
        <w:tabs>
          <w:tab w:val="right" w:leader="dot" w:pos="8306"/>
        </w:tabs>
      </w:pPr>
      <w:hyperlink w:anchor="_Toc19498" w:history="1">
        <w:r>
          <w:rPr>
            <w:rFonts w:ascii="仿宋" w:eastAsia="仿宋" w:hAnsi="仿宋" w:cs="仿宋" w:hint="eastAsia"/>
            <w:lang w:eastAsia="zh-CN"/>
          </w:rPr>
          <w:t>(三)、市场风险大</w:t>
        </w:r>
        <w:r>
          <w:tab/>
        </w:r>
        <w:r>
          <w:fldChar w:fldCharType="begin"/>
        </w:r>
        <w:r>
          <w:instrText xml:space="preserve"> PAGEREF _Toc19498 \h </w:instrText>
        </w:r>
        <w:r>
          <w:fldChar w:fldCharType="separate"/>
        </w:r>
        <w:r>
          <w:t>54</w:t>
        </w:r>
        <w:r>
          <w:fldChar w:fldCharType="end"/>
        </w:r>
      </w:hyperlink>
    </w:p>
    <w:p>
      <w:pPr>
        <w:pStyle w:val="TOC2"/>
        <w:tabs>
          <w:tab w:val="right" w:leader="dot" w:pos="8306"/>
        </w:tabs>
      </w:pPr>
      <w:hyperlink w:anchor="_Toc19635" w:history="1">
        <w:r>
          <w:rPr>
            <w:rFonts w:ascii="仿宋" w:eastAsia="仿宋" w:hAnsi="仿宋" w:cs="仿宋" w:hint="eastAsia"/>
            <w:lang w:eastAsia="zh-CN"/>
          </w:rPr>
          <w:t>(四)、利润率高</w:t>
        </w:r>
        <w:r>
          <w:tab/>
        </w:r>
        <w:r>
          <w:fldChar w:fldCharType="begin"/>
        </w:r>
        <w:r>
          <w:instrText xml:space="preserve"> PAGEREF _Toc19635 \h </w:instrText>
        </w:r>
        <w:r>
          <w:fldChar w:fldCharType="separate"/>
        </w:r>
        <w:r>
          <w:t>57</w:t>
        </w:r>
        <w:r>
          <w:fldChar w:fldCharType="end"/>
        </w:r>
      </w:hyperlink>
    </w:p>
    <w:p>
      <w:pPr>
        <w:pStyle w:val="TOC1"/>
        <w:tabs>
          <w:tab w:val="right" w:leader="dot" w:pos="8306"/>
        </w:tabs>
      </w:pPr>
      <w:hyperlink w:anchor="_Toc25224" w:history="1">
        <w:r>
          <w:rPr>
            <w:rFonts w:ascii="仿宋" w:eastAsia="仿宋" w:hAnsi="仿宋" w:cs="仿宋" w:hint="eastAsia"/>
            <w:lang w:eastAsia="zh-CN"/>
          </w:rPr>
          <w:t>十三、风险识别与分类</w:t>
        </w:r>
        <w:r>
          <w:tab/>
        </w:r>
        <w:r>
          <w:fldChar w:fldCharType="begin"/>
        </w:r>
        <w:r>
          <w:instrText xml:space="preserve"> PAGEREF _Toc25224 \h </w:instrText>
        </w:r>
        <w:r>
          <w:fldChar w:fldCharType="separate"/>
        </w:r>
        <w:r>
          <w:t>59</w:t>
        </w:r>
        <w:r>
          <w:fldChar w:fldCharType="end"/>
        </w:r>
      </w:hyperlink>
    </w:p>
    <w:p>
      <w:pPr>
        <w:pStyle w:val="TOC2"/>
        <w:tabs>
          <w:tab w:val="right" w:leader="dot" w:pos="8306"/>
        </w:tabs>
      </w:pPr>
      <w:hyperlink w:anchor="_Toc4141" w:history="1">
        <w:r>
          <w:rPr>
            <w:rFonts w:ascii="仿宋" w:eastAsia="仿宋" w:hAnsi="仿宋" w:cs="仿宋" w:hint="eastAsia"/>
            <w:lang w:eastAsia="zh-CN"/>
          </w:rPr>
          <w:t>(一)、风险识别</w:t>
        </w:r>
        <w:r>
          <w:tab/>
        </w:r>
        <w:r>
          <w:fldChar w:fldCharType="begin"/>
        </w:r>
        <w:r>
          <w:instrText xml:space="preserve"> PAGEREF _Toc4141 \h </w:instrText>
        </w:r>
        <w:r>
          <w:fldChar w:fldCharType="separate"/>
        </w:r>
        <w:r>
          <w:t>59</w:t>
        </w:r>
        <w:r>
          <w:fldChar w:fldCharType="end"/>
        </w:r>
      </w:hyperlink>
    </w:p>
    <w:p>
      <w:pPr>
        <w:pStyle w:val="TOC2"/>
        <w:tabs>
          <w:tab w:val="right" w:leader="dot" w:pos="8306"/>
        </w:tabs>
      </w:pPr>
      <w:hyperlink w:anchor="_Toc22915" w:history="1">
        <w:r>
          <w:rPr>
            <w:rFonts w:ascii="仿宋" w:eastAsia="仿宋" w:hAnsi="仿宋" w:cs="仿宋" w:hint="eastAsia"/>
            <w:lang w:eastAsia="zh-CN"/>
          </w:rPr>
          <w:t>(二)、风险分类</w:t>
        </w:r>
        <w:r>
          <w:tab/>
        </w:r>
        <w:r>
          <w:fldChar w:fldCharType="begin"/>
        </w:r>
        <w:r>
          <w:instrText xml:space="preserve"> PAGEREF _Toc22915 \h </w:instrText>
        </w:r>
        <w:r>
          <w:fldChar w:fldCharType="separate"/>
        </w:r>
        <w:r>
          <w:t>61</w:t>
        </w:r>
        <w:r>
          <w:fldChar w:fldCharType="end"/>
        </w:r>
      </w:hyperlink>
    </w:p>
    <w:p>
      <w:pPr>
        <w:pStyle w:val="TOC1"/>
        <w:tabs>
          <w:tab w:val="right" w:leader="dot" w:pos="8306"/>
        </w:tabs>
      </w:pPr>
      <w:hyperlink w:anchor="_Toc26533" w:history="1">
        <w:r>
          <w:rPr>
            <w:rFonts w:ascii="仿宋" w:eastAsia="仿宋" w:hAnsi="仿宋" w:cs="仿宋" w:hint="eastAsia"/>
            <w:lang w:eastAsia="zh-CN"/>
          </w:rPr>
          <w:t>十四、双道氢化物发生原子荧光光度计项目治理与监督</w:t>
        </w:r>
        <w:r>
          <w:tab/>
        </w:r>
        <w:r>
          <w:fldChar w:fldCharType="begin"/>
        </w:r>
        <w:r>
          <w:instrText xml:space="preserve"> PAGEREF _Toc26533 \h </w:instrText>
        </w:r>
        <w:r>
          <w:fldChar w:fldCharType="separate"/>
        </w:r>
        <w:r>
          <w:t>63</w:t>
        </w:r>
        <w:r>
          <w:fldChar w:fldCharType="end"/>
        </w:r>
      </w:hyperlink>
    </w:p>
    <w:p>
      <w:pPr>
        <w:pStyle w:val="TOC2"/>
        <w:tabs>
          <w:tab w:val="right" w:leader="dot" w:pos="8306"/>
        </w:tabs>
      </w:pPr>
      <w:hyperlink w:anchor="_Toc7165" w:history="1">
        <w:r>
          <w:rPr>
            <w:rFonts w:ascii="仿宋" w:eastAsia="仿宋" w:hAnsi="仿宋" w:cs="仿宋" w:hint="eastAsia"/>
            <w:lang w:eastAsia="zh-CN"/>
          </w:rPr>
          <w:t>(一)、双道氢化物发生原子荧光光度计项目治理结构</w:t>
        </w:r>
        <w:r>
          <w:tab/>
        </w:r>
        <w:r>
          <w:fldChar w:fldCharType="begin"/>
        </w:r>
        <w:r>
          <w:instrText xml:space="preserve"> PAGEREF _Toc7165 \h </w:instrText>
        </w:r>
        <w:r>
          <w:fldChar w:fldCharType="separate"/>
        </w:r>
        <w:r>
          <w:t>63</w:t>
        </w:r>
        <w:r>
          <w:fldChar w:fldCharType="end"/>
        </w:r>
      </w:hyperlink>
    </w:p>
    <w:p>
      <w:pPr>
        <w:pStyle w:val="TOC2"/>
        <w:tabs>
          <w:tab w:val="right" w:leader="dot" w:pos="8306"/>
        </w:tabs>
      </w:pPr>
      <w:hyperlink w:anchor="_Toc19240" w:history="1">
        <w:r>
          <w:rPr>
            <w:rFonts w:ascii="仿宋" w:eastAsia="仿宋" w:hAnsi="仿宋" w:cs="仿宋" w:hint="eastAsia"/>
            <w:lang w:eastAsia="zh-CN"/>
          </w:rPr>
          <w:t>(二)、监督与审计</w:t>
        </w:r>
        <w:r>
          <w:tab/>
        </w:r>
        <w:r>
          <w:fldChar w:fldCharType="begin"/>
        </w:r>
        <w:r>
          <w:instrText xml:space="preserve"> PAGEREF _Toc19240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20"/>
      <w:r>
        <w:rPr>
          <w:rFonts w:ascii="仿宋" w:eastAsia="仿宋" w:hAnsi="仿宋" w:cs="仿宋" w:hint="eastAsia"/>
          <w:sz w:val="28"/>
          <w:lang w:eastAsia="zh-CN"/>
        </w:rPr>
        <w:t>一、双道氢化物发生原子荧光光度计项目概论</w:t>
      </w:r>
      <w:bookmarkEnd w:id="2"/>
    </w:p>
    <w:p>
      <w:pPr>
        <w:pStyle w:val="Heading2"/>
        <w:rPr>
          <w:rFonts w:ascii="仿宋" w:eastAsia="仿宋" w:hAnsi="仿宋" w:cs="仿宋" w:hint="eastAsia"/>
          <w:lang w:eastAsia="zh-CN"/>
        </w:rPr>
      </w:pPr>
      <w:bookmarkStart w:id="3" w:name="_Toc29628"/>
      <w:r>
        <w:rPr>
          <w:rFonts w:ascii="仿宋" w:eastAsia="仿宋" w:hAnsi="仿宋" w:cs="仿宋" w:hint="eastAsia"/>
          <w:lang w:eastAsia="zh-CN"/>
        </w:rPr>
        <w:t>(一)、双道氢化物发生原子荧光光度计项目概况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的起源追溯至对市场的深入洞察。市场的不断演变与变革为双道氢化物发生原子荧光光度计项目提供了难得的机遇。当前市场存在的需求缺口和变革的大环境共同构成了双道氢化物发生原子荧光光度计项目的背景。这个双道氢化物发生原子荧光光度计项目旨在充分利用市场机遇，填补行业中尚未满足的需求，为客户提供全新的解决方案。市场的变革和需求的增长使得这个双道氢化物发生原子荧光光度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双道氢化物发生原子荧光光度计项目名称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正式命名为双道氢化物发生原子荧光光度计。这个名称不仅仅是一个标识，更代表了双道氢化物发生原子荧光光度计项目的核心理念和愿景。它蕴含着双道氢化物发生原子荧光光度计项目所要解决问题的关键字，具有强烈的表达和辨识度，为双道氢化物发生原子荧光光度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双道氢化物发生原子荧光光度计项目目标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的核心目标是提供一种全新、高效的解决方案，满足客户日益增长的需求。双道氢化物发生原子荧光光度计项目追求的不仅仅是满足市场需求，更是在市场中获得卓越的竞争优势。通过不断提升产品或服务的质量和创新水平，双道氢化物发生原子荧光光度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双道氢化物发生原子荧光光度计项目范围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全面涵盖了产品研发、制造、市场推广和售后服务，确保从产品设计到最终用户体验的全方位关注。这一全面的双道氢化物发生原子荧光光度计项目范围是为了确保双道氢化物发生原子荧光光度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双道氢化物发生原子荧光光度计项目时间表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计划在未来18个月内完成，包括研发、测试、市场试点和正式推出等不同阶段。这个时间表的合理设计是为了确保双道氢化物发生原子荧光光度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双道氢化物发生原子荧光光度计项目预算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总预算估算为XX百万美元，主要分配在研发、市场推广、人员培训和运营等方面。这一充足的预算为双道氢化物发生原子荧光光度计项目提供了充足的资源，确保双道氢化物发生原子荧光光度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双道氢化物发生原子荧光光度计项目风险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可能面临的风险包括市场接受度低、技术难题、竞争激烈等。双道氢化物发生原子荧光光度计项目团队已经制定了相应的风险应对计划，通过前瞻性的风险管理，确保双道氢化物发生原子荧光光度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双道氢化物发生原子荧光光度计项目团队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汇聚了一支经验丰富、多领域专业素养的核心团队，确保双道氢化物发生原子荧光光度计项目在各个方面都能拥有高水平的执行力。团队的协同作战是双道氢化物发生原子荧光光度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双道氢化物发生原子荧光光度计项目背景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的背景根植于市场对更高效、创新产品的渴望，同时也受到科技发展对行业格局的深刻改变的影响。这为双道氢化物发生原子荧光光度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双道氢化物发生原子荧光光度计项目现状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截至目前，双道氢化物发生原子荧光光度计项目已完成市场调研和技术验证，取得了初步的成功。这为双道氢化物发生原子荧光光度计项目在未来的发展奠定了坚实的基础，为更远大的目标打下了坚实的基石。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824"/>
      <w:r>
        <w:rPr>
          <w:rFonts w:ascii="仿宋" w:eastAsia="仿宋" w:hAnsi="仿宋" w:cs="仿宋" w:hint="eastAsia"/>
          <w:sz w:val="28"/>
          <w:lang w:eastAsia="zh-CN"/>
        </w:rPr>
        <w:t>(二)、双道氢化物发生原子荧光光度计项目目标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双道氢化物发生原子荧光光度计项目首要业务目标是在市场中占据有利地位，实现产品/服务的成功推广和销售。通过不断提升产品质量、创新性，双道氢化物发生原子荧光光度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双道氢化物发生原子荧光光度计项目着眼于技术创新。通过持续的研发和技术升级，双道氢化物发生原子荧光光度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双道氢化物发生原子荧光光度计项目设定了客户满意度目标。通过提供卓越的产品质量和优质的客户服务，双道氢化物发生原子荧光光度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注重社会责任和可持续发展。通过实施环保、社会责任双道氢化物发生原子荧光光度计项目，双道氢化物发生原子荧光光度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的团队是实现目标的核心驱动力。因此，双道氢化物发生原子荧光光度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081"/>
      <w:r>
        <w:rPr>
          <w:rFonts w:ascii="仿宋" w:eastAsia="仿宋" w:hAnsi="仿宋" w:cs="仿宋" w:hint="eastAsia"/>
          <w:sz w:val="28"/>
          <w:lang w:eastAsia="zh-CN"/>
        </w:rPr>
        <w:t>(三)、双道氢化物发生原子荧光光度计项目提出的理由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双道氢化物发生原子荧光光度计项目提出的理由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的提出源于对市场机遇的深刻洞察。当前市场中存在的需求缺口和行业发展趋势表明，有巨大的商业机会等待被开发。通过准确捕捉市场机遇，双道氢化物发生原子荧光光度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的理念基于对技术创新的信仰。通过持续的研发和技术投入，双道氢化物发生原子荧光光度计项目有望推出更具创新性的产品或服务。在科技飞速发展的当下，双道氢化物发生原子荧光光度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双道氢化物发生原子荧光光度计项目的提出是为了增强企业的行业竞争力。通过提升产品或服务的质量和独特性，双道氢化物发生原子荧光光度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响应了消费者需求的变化。随着社会和科技的不断发展，消费者对产品和服务的需求也在发生变化。通过深入了解并及时回应消费者的新需求，双道氢化物发生原子荧光光度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的提出是企业战略发展规划的一部分。在面对日益激烈的市场竞争和不断变化的商业环境中，双道氢化物发生原子荧光光度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的提出不仅仅是基于商业考量，还注重社会责任。通过推出环保、社会责任等方面的双道氢化物发生原子荧光光度计项目，双道氢化物发生原子荧光光度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的提出反映了对利益相关者期望的关注。包括客户、员工、投资者等利益相关者在企业发展中都有着各自的期望，双道氢化物发生原子荧光光度计项目力求在满足这些期望的同时，取得更大的共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7575"/>
      <w:r>
        <w:rPr>
          <w:rFonts w:ascii="仿宋" w:eastAsia="仿宋" w:hAnsi="仿宋" w:cs="仿宋" w:hint="eastAsia"/>
          <w:sz w:val="28"/>
          <w:lang w:eastAsia="zh-CN"/>
        </w:rPr>
        <w:t>(四)、双道氢化物发生原子荧光光度计项目意义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在实施双道氢化物发生原子荧光光度计项目的过程中，我们不仅仅是在追逐商业成功，更是为企业和社会的多个层面创造了深远的意义。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项目的首要意义在于提升企业的市场竞争力。通过持续的创新和对产品质量的高标准要求，双道氢化物发生原子荧光光度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双道氢化物发生原子荧光光度计项目的推进将促使行业技术水平的提升。通过引入先进技术和创新性解决方案，双道氢化物发生原子荧光光度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双道氢化物发生原子荧光光度计项目不仅创造了大量就业机会，提高了就业水平，还注重社会责任和环保。通过参与社会公益事业和推动环保双道氢化物发生原子荧光光度计项目，双道氢化物发生原子荧光光度计项目为社会贡献了一份力量，体现了企业对社会的积极回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综合而言，双道氢化物发生原子荧光光度计项目意义重大，不仅推动了企业的发展，也为行业和社会的进步贡献了积极力量。这是一个全面而深刻的影响，将在未来产生可持续的正面效应。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837"/>
      <w:r>
        <w:rPr>
          <w:rFonts w:ascii="仿宋" w:eastAsia="仿宋" w:hAnsi="仿宋" w:cs="仿宋" w:hint="eastAsia"/>
          <w:sz w:val="28"/>
          <w:lang w:eastAsia="zh-CN"/>
        </w:rPr>
        <w:t>(五)、双道氢化物发生原子荧光光度计项目背景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双道氢化物发生原子荧光光度计项目的动因根植于对多方面因素的审慎考量。这个双道氢化物发生原子荧光光度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双道氢化物发生原子荧光光度计项目背后的首要原因。科技的迅速发展和全球市场的快速变化使得企业必须灵活应对。双道氢化物发生原子荧光光度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双道氢化物发生原子荧光光度计项目背景中不可忽视的一环。企业需要在激烈竞争中脱颖而出，为此，双道氢化物发生原子荧光光度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技术的迅速发展为企业带来了机遇与挑战。作为双道氢化物发生原子荧光光度计项目启动的背景之一，对新兴技术的应用将有助于提升企业的技术水平，使其在不断演进的商业环境中保持竞争优势。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双道氢化物发生原子荧光光度计项目充分融入了社会责任的理念，通过可持续经营和社会公益双道氢化物发生原子荧光光度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8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7704"/>
      <w:r>
        <w:rPr>
          <w:rFonts w:ascii="仿宋" w:eastAsia="仿宋" w:hAnsi="仿宋" w:cs="仿宋" w:hint="eastAsia"/>
          <w:lang w:eastAsia="zh-CN"/>
        </w:rPr>
        <w:t>(一)、双道氢化物发生原子荧光光度计行业分析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双道氢化物发生原子荧光光度计行业一直以来都是市场的关注焦点。行业内的发展趋势、竞争态势以及潜在机会都对双道氢化物发生原子荧光光度计项目的推进产生深远的影响。通过深入研究行业的整体概貌，我们将更好地理解行业的核心特征，为双道氢化物发生原子荧光光度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道氢化物发生原子荧光光度计行业，技术一直是推动创新和发展的关键因素。我们将对当前技术趋势进行详尽分析，包括但不限于人工智能、大数据应用、先进制造技术等。这有助于双道氢化物发生原子荧光光度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双道氢化物发生原子荧光光度计项目成功的基础。我们将对主要竞争对手进行深入研究，包括其市场份额、产品特点、市场定位等。通过全面了解竞争对手的优势和劣势，双道氢化物发生原子荧光光度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17"/>
      <w:r>
        <w:rPr>
          <w:rFonts w:ascii="仿宋" w:eastAsia="仿宋" w:hAnsi="仿宋" w:cs="仿宋" w:hint="eastAsia"/>
          <w:sz w:val="28"/>
          <w:lang w:eastAsia="zh-CN"/>
        </w:rPr>
        <w:t>(二)、双道氢化物发生原子荧光光度计市场分析预测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双道氢化物发生原子荧光光度计市场未来的增长趋势。这包括市场的整体规模、各细分领域的发展趋势等。双道氢化物发生原子荧光光度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双道氢化物发生原子荧光光度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双道氢化物发生原子荧光光度计项目实施过程中需要充分考虑的因素。我们将对市场风险进行全面评估，包括但不限于政策法规风险、市场竞争风险、技术变革风险等。通过对潜在风险的深入分析，双道氢化物发生原子荧光光度计项目可以制定相应的风险缓解策略，降低不确定性对双道氢化物发生原子荧光光度计项目的影响。</w:t>
      </w:r>
    </w:p>
    <w:p>
      <w:pPr>
        <w:pStyle w:val="Heading1"/>
        <w:ind w:firstLine="560" w:firstLineChars="200"/>
        <w:rPr>
          <w:rFonts w:ascii="仿宋" w:eastAsia="仿宋" w:hAnsi="仿宋" w:cs="仿宋" w:hint="eastAsia"/>
          <w:sz w:val="28"/>
          <w:lang w:eastAsia="zh-CN"/>
        </w:rPr>
      </w:pPr>
      <w:bookmarkStart w:id="11" w:name="_Toc2663"/>
      <w:r>
        <w:rPr>
          <w:rFonts w:ascii="仿宋" w:eastAsia="仿宋" w:hAnsi="仿宋" w:cs="仿宋" w:hint="eastAsia"/>
          <w:sz w:val="28"/>
          <w:lang w:eastAsia="zh-CN"/>
        </w:rPr>
        <w:t>三、双道氢化物发生原子荧光光度计项目建设单位说明</w:t>
      </w:r>
      <w:bookmarkEnd w:id="11"/>
    </w:p>
    <w:p>
      <w:pPr>
        <w:pStyle w:val="Heading2"/>
        <w:rPr>
          <w:rFonts w:ascii="仿宋" w:eastAsia="仿宋" w:hAnsi="仿宋" w:cs="仿宋" w:hint="eastAsia"/>
          <w:lang w:eastAsia="zh-CN"/>
        </w:rPr>
      </w:pPr>
      <w:bookmarkStart w:id="12" w:name="_Toc31836"/>
      <w:r>
        <w:rPr>
          <w:rFonts w:ascii="仿宋" w:eastAsia="仿宋" w:hAnsi="仿宋" w:cs="仿宋" w:hint="eastAsia"/>
          <w:lang w:eastAsia="zh-CN"/>
        </w:rPr>
        <w:t>(一)、双道氢化物发生原子荧光光度计项目承办单位基本情况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793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双道氢化物发生原子荧光光度计项目承办单位的XXXX，我们着眼于实现可持续的经济效益。通过技术创新和解决方案的提供，公司预计在双道氢化物发生原子荧光光度计项目执行期间将获得可观的收入增长。这一收入来源主要包括双道氢化物发生原子荧光光度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同时，我们注重成本控制和效率提升，以确保双道氢化物发生原子荧光光度计项目的可持续盈利。透过精细的管理和资源优化，公司期望实现双道氢化物发生原子荧光光度计项目利润最大化。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双道氢化物发生原子荧光光度计项目实施进行全面的投资评估，包括双道氢化物发生原子荧光光度计项目启动阶段的资金投入和后续运营成本。通过对双道氢化物发生原子荧光光度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双道氢化物发生原子荧光光度计项目实施过程中具备足够的资金流动性，公司将进行详尽的现金流分析。这包括资金需求的合理预测、双道氢化物发生原子荧光光度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934"/>
      <w:r>
        <w:rPr>
          <w:rFonts w:ascii="仿宋" w:eastAsia="仿宋" w:hAnsi="仿宋" w:cs="仿宋" w:hint="eastAsia"/>
          <w:sz w:val="28"/>
          <w:lang w:eastAsia="zh-CN"/>
        </w:rPr>
        <w:t>四、双道氢化物发生原子荧光光度计项目选址可行性分析</w:t>
      </w:r>
      <w:bookmarkEnd w:id="14"/>
    </w:p>
    <w:p>
      <w:pPr>
        <w:pStyle w:val="Heading2"/>
        <w:rPr>
          <w:rFonts w:ascii="仿宋" w:eastAsia="仿宋" w:hAnsi="仿宋" w:cs="仿宋" w:hint="eastAsia"/>
          <w:lang w:eastAsia="zh-CN"/>
        </w:rPr>
      </w:pPr>
      <w:bookmarkStart w:id="15" w:name="_Toc24546"/>
      <w:r>
        <w:rPr>
          <w:rFonts w:ascii="仿宋" w:eastAsia="仿宋" w:hAnsi="仿宋" w:cs="仿宋" w:hint="eastAsia"/>
          <w:lang w:eastAsia="zh-CN"/>
        </w:rPr>
        <w:t>(一)、双道氢化物发生原子荧光光度计项目选址</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该双道氢化物发生原子荧光光度计项目选址位于XX省XX市XX区XXX街道</w:t>
      </w:r>
    </w:p>
    <w:p>
      <w:pPr>
        <w:pStyle w:val="Heading2"/>
        <w:ind w:firstLine="560" w:firstLineChars="200"/>
        <w:rPr>
          <w:rFonts w:ascii="仿宋" w:eastAsia="仿宋" w:hAnsi="仿宋" w:cs="仿宋" w:hint="eastAsia"/>
          <w:sz w:val="28"/>
          <w:lang w:eastAsia="zh-CN"/>
        </w:rPr>
      </w:pPr>
      <w:bookmarkStart w:id="16" w:name="_Toc465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双道氢化物发生原子荧光光度计项目的征地面积将根据双道氢化物发生原子荧光光度计项目的实际规模和需求进行精确规划。具体面积XXX平方米，旨在确保双道氢化物发生原子荧光光度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净用地面积是在征地面积基础上去除不可利用面积后的实际可开发用地。具体面积XXX平方米，考虑到环保、交通、安全等多方面因素，以确保双道氢化物发生原子荧光光度计项目在整体利用效率上达到最优。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双道氢化物发生原子荧光光度计项目计划建设的建筑总规模具体面积XXX平方米。这一规模的确定综合考虑了双道氢化物发生原子荧光光度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双道氢化物发生原子荧光光度计项目用地中被规划为绿地的比例。具体面积XXX平方米，旨在通过合理规划绿地，改善双道氢化物发生原子荧光光度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容积率是用地上可以建设的建筑总体积与用地面积之比。具体面积XXX，通过合理的容积率规划，确保双道氢化物发生原子荧光光度计项目建筑规模与周边环境和谐共生。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双道氢化物发生原子荧光光度计项目选址与当地城市规划相一致，具体面积XXX平方米。通过与城市规划部门深入沟通，确保双道氢化物发生原子荧光光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双道氢化物发生原子荧光光度计项目选址符合当地产业政策，具体面积XXX平方米。这包括双道氢化物发生原子荧光光度计项目对当地经济的促进作用，以及对相关产业的带动效应，确保双道氢化物发生原子荧光光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双道氢化物发生原子荧光光度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双道氢化物发生原子荧光光度计项目选址具备必要的公共设施配套，具体面积XXX平方米。这包括交通便利性、教育、医疗等基础设施，以提高居民生活品质，使得双道氢化物发生原子荧光光度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考虑用地总体要求对当地社会稳定性的影响，具体面积XXX平方米。通过深入了解当地社区反馈，确保双道氢化物发生原子荧光光度计项目的选址和建设过程对当地社会和谐稳定产生积极作用。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https://d.book118.com/925210100333011103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双道氢化物发生原子荧光光度计项目规划设计纲要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12444"/>
    <w:rsid w:val="77F124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2101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2024-02-08T03:17:00Z</dcterms:created>
  <dcterms:modified xsi:type="dcterms:W3CDTF">2024-02-08T03:17:14Z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10318BE776F842BDBBF123BF836ED9D1_11</vt:lpwstr>
  </property>
  <property fmtid="{D5CDD505-2E9C-101B-9397-08002B2CF9AE}" pid="3" name="KSOProductBuildVer">
    <vt:lpwstr>2052-12.1.0.16250</vt:lpwstr>
  </property>
</Properties>
</file>