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496" w:right="253" w:hanging="222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运输及盛装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货物用陶瓷容器项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2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9594315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一、运输及盛装货物用陶瓷容器项目</w:t>
          </w:r>
          <w:r>
            <w:rPr>
              <w:rFonts w:ascii="FangSong" w:eastAsia="FangSong" w:hAnsi="FangSong" w:cs="FangSong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、运输及盛装货物用陶瓷容器项目承办单位基本情况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、运输及盛装货物用陶瓷容器项目概况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(三)、运输及盛装货物用陶瓷容器项目评价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运输及盛装货物用陶瓷容器项目总平面设计要求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四)、建筑工程设计总体要求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输及盛装货物用陶瓷容器项目可行性研究报告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、运输及盛装货物用陶瓷容器项目风险分析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、运输及盛装货物用陶瓷容器项目风险对策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60463039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4605090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五)、职业规划与晋升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)、员工关系与团队建设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一、招聘与人才发展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(一)、人才需求分析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四)、绩效考核与激励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项目商业计划书是为了规范运输及盛装货物用陶瓷容器项目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的实施步骤和计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而编写的。通过详细描述运输及盛装货物用陶瓷容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器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项目的背景和目标，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分析项目的可行性和可行方案，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和评估方法，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本方案旨在为项目相关人员提供一个清晰的指导和参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。请注意，本方案不可做为商业用途，只用作学习交流。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1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一、运输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及盛装货物用陶瓷容器项目概论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(一)、运输及盛装货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物用陶瓷容器项目承办单位基本情况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(二)、运输及盛装货物用陶瓷容器项目概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运输及盛装货物用陶瓷容器项目名称：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运输及盛装货物用陶</w:t>
      </w:r>
      <w:r>
        <w:rPr>
          <w:rFonts w:ascii="FangSong" w:eastAsia="FangSong" w:hAnsi="FangSong" w:cs="FangSong"/>
          <w:spacing w:val="-3"/>
          <w:sz w:val="28"/>
          <w:szCs w:val="28"/>
        </w:rPr>
        <w:t>瓷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5"/>
          <w:sz w:val="28"/>
          <w:szCs w:val="28"/>
        </w:rPr>
        <w:t>容</w:t>
      </w:r>
      <w:r>
        <w:rPr>
          <w:rFonts w:ascii="FangSong" w:eastAsia="FangSong" w:hAnsi="FangSong" w:cs="FangSong"/>
          <w:spacing w:val="-4"/>
          <w:sz w:val="28"/>
          <w:szCs w:val="28"/>
        </w:rPr>
        <w:t>器项目</w:t>
      </w:r>
    </w:p>
    <w:p>
      <w:pPr>
        <w:spacing w:before="284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运</w:t>
      </w:r>
      <w:r>
        <w:rPr>
          <w:rFonts w:ascii="FangSong" w:eastAsia="FangSong" w:hAnsi="FangSong" w:cs="FangSong"/>
          <w:spacing w:val="-7"/>
          <w:sz w:val="28"/>
          <w:szCs w:val="28"/>
        </w:rPr>
        <w:t>输及盛装货物用陶瓷容器项目类型：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制造业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运</w:t>
      </w:r>
      <w:r>
        <w:rPr>
          <w:rFonts w:ascii="FangSong" w:eastAsia="FangSong" w:hAnsi="FangSong" w:cs="FangSong"/>
          <w:spacing w:val="-21"/>
          <w:sz w:val="28"/>
          <w:szCs w:val="28"/>
        </w:rPr>
        <w:t>输</w:t>
      </w:r>
      <w:r>
        <w:rPr>
          <w:rFonts w:ascii="FangSong" w:eastAsia="FangSong" w:hAnsi="FangSong" w:cs="FangSong"/>
          <w:spacing w:val="-11"/>
          <w:sz w:val="28"/>
          <w:szCs w:val="28"/>
        </w:rPr>
        <w:t>及盛装货物用陶瓷容器项目地点：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市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运</w:t>
      </w:r>
      <w:r>
        <w:rPr>
          <w:rFonts w:ascii="FangSong" w:eastAsia="FangSong" w:hAnsi="FangSong" w:cs="FangSong"/>
          <w:spacing w:val="-19"/>
          <w:sz w:val="28"/>
          <w:szCs w:val="28"/>
        </w:rPr>
        <w:t>输及盛装货物用陶瓷容器项目规模：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投资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年产值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万</w:t>
      </w:r>
      <w:r>
        <w:rPr>
          <w:rFonts w:ascii="FangSong" w:eastAsia="FangSong" w:hAnsi="FangSong" w:cs="FangSong"/>
          <w:spacing w:val="-11"/>
          <w:sz w:val="28"/>
          <w:szCs w:val="28"/>
        </w:rPr>
        <w:t>元，占地面积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</w:t>
      </w:r>
    </w:p>
    <w:p>
      <w:pPr>
        <w:spacing w:before="1" w:line="411" w:lineRule="auto"/>
        <w:ind w:left="20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运</w:t>
      </w:r>
      <w:r>
        <w:rPr>
          <w:rFonts w:ascii="FangSong" w:eastAsia="FangSong" w:hAnsi="FangSong" w:cs="FangSong"/>
          <w:spacing w:val="-12"/>
          <w:sz w:val="28"/>
          <w:szCs w:val="28"/>
        </w:rPr>
        <w:t>输及盛装货物用陶瓷容器项目周期：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建设期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个月，运营期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" w:line="415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运输及盛装货物用陶瓷容器项目背景：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运输及盛装货物用陶</w:t>
      </w:r>
      <w:r>
        <w:rPr>
          <w:rFonts w:ascii="FangSong" w:eastAsia="FangSong" w:hAnsi="FangSong" w:cs="FangSong"/>
          <w:spacing w:val="-3"/>
          <w:sz w:val="28"/>
          <w:szCs w:val="28"/>
        </w:rPr>
        <w:t>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容器项目的建设旨在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领域带来新的发展机遇。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(三)、运输及盛装货物用陶瓷容器项目评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该运输及盛装货物用陶瓷容器项目处于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场前景广阔，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望在未来取得可观的市场份额。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4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输及盛装</w:t>
      </w:r>
      <w:r>
        <w:rPr>
          <w:rFonts w:ascii="FangSong" w:eastAsia="FangSong" w:hAnsi="FangSong" w:cs="FangSong"/>
          <w:spacing w:val="-2"/>
          <w:sz w:val="28"/>
          <w:szCs w:val="28"/>
        </w:rPr>
        <w:t>货物用陶瓷容器项目具备较高的实施可行性。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4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>制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415" w:lineRule="auto"/>
        <w:ind w:left="32" w:right="1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7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及时更新。下面是员工手册更新的一些建议：</w:t>
      </w:r>
    </w:p>
    <w:p>
      <w:pPr>
        <w:spacing w:before="290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220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宣导途径包括但不限于公</w:t>
      </w:r>
      <w:r>
        <w:rPr>
          <w:rFonts w:ascii="FangSong" w:eastAsia="FangSong" w:hAnsi="FangSong" w:cs="FangSong"/>
          <w:spacing w:val="-3"/>
          <w:sz w:val="28"/>
          <w:szCs w:val="28"/>
        </w:rPr>
        <w:t>司</w:t>
      </w:r>
      <w:r>
        <w:rPr>
          <w:rFonts w:ascii="FangSong" w:eastAsia="FangSong" w:hAnsi="FangSong" w:cs="FangSong"/>
          <w:spacing w:val="-2"/>
          <w:sz w:val="28"/>
          <w:szCs w:val="28"/>
        </w:rPr>
        <w:t>内部邮件通知、内部社交平台发布、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56" w:firstLine="5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24"/>
          <w:sz w:val="28"/>
          <w:szCs w:val="28"/>
        </w:rPr>
        <w:t>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12"/>
          <w:sz w:val="28"/>
          <w:szCs w:val="28"/>
        </w:rPr>
        <w:t>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4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4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8" w:line="416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3" w:line="223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4" w:right="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7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运输</w:t>
      </w:r>
      <w:r>
        <w:rPr>
          <w:rFonts w:ascii="FangSong" w:eastAsia="FangSong" w:hAnsi="FangSong" w:cs="FangSong"/>
          <w:spacing w:val="-15"/>
          <w:sz w:val="28"/>
          <w:szCs w:val="28"/>
        </w:rPr>
        <w:t>及</w:t>
      </w:r>
      <w:r>
        <w:rPr>
          <w:rFonts w:ascii="FangSong" w:eastAsia="FangSong" w:hAnsi="FangSong" w:cs="FangSong"/>
          <w:spacing w:val="-8"/>
          <w:sz w:val="28"/>
          <w:szCs w:val="28"/>
        </w:rPr>
        <w:t>盛装货物用陶瓷容器行业作为一个充满活力的领域，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了</w:t>
      </w:r>
      <w:r>
        <w:rPr>
          <w:rFonts w:ascii="FangSong" w:eastAsia="FangSong" w:hAnsi="FangSong" w:cs="FangSong"/>
          <w:spacing w:val="-10"/>
          <w:sz w:val="28"/>
          <w:szCs w:val="28"/>
        </w:rPr>
        <w:t>广</w:t>
      </w:r>
      <w:r>
        <w:rPr>
          <w:rFonts w:ascii="FangSong" w:eastAsia="FangSong" w:hAnsi="FangSong" w:cs="FangSong"/>
          <w:spacing w:val="-8"/>
          <w:sz w:val="28"/>
          <w:szCs w:val="28"/>
        </w:rPr>
        <w:t>泛的产品和服务，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元化的业务领域使得该行业成为科技进步、市场需求不断演变的前</w:t>
      </w:r>
      <w:r>
        <w:rPr>
          <w:rFonts w:ascii="FangSong" w:eastAsia="FangSong" w:hAnsi="FangSong" w:cs="FangSong"/>
          <w:spacing w:val="-2"/>
          <w:sz w:val="28"/>
          <w:szCs w:val="28"/>
        </w:rPr>
        <w:t>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阵</w:t>
      </w:r>
      <w:r>
        <w:rPr>
          <w:rFonts w:ascii="FangSong" w:eastAsia="FangSong" w:hAnsi="FangSong" w:cs="FangSong"/>
          <w:spacing w:val="-13"/>
          <w:sz w:val="28"/>
          <w:szCs w:val="28"/>
        </w:rPr>
        <w:t>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5" w:line="415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3" w:line="219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before="2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2" w:right="19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运输及盛装货物用陶瓷容器行业在技术上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取</w:t>
      </w:r>
      <w:r>
        <w:rPr>
          <w:rFonts w:ascii="FangSong" w:eastAsia="FangSong" w:hAnsi="FangSong" w:cs="FangSong"/>
          <w:spacing w:val="-8"/>
          <w:sz w:val="28"/>
          <w:szCs w:val="28"/>
        </w:rPr>
        <w:t>得了显著的突破。高新技术的广泛应用，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如人工智能、大数据分析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还拓展了产品和服务的边界。这种技术水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平</w:t>
      </w:r>
      <w:r>
        <w:rPr>
          <w:rFonts w:ascii="FangSong" w:eastAsia="FangSong" w:hAnsi="FangSong" w:cs="FangSong"/>
          <w:spacing w:val="-8"/>
          <w:sz w:val="28"/>
          <w:szCs w:val="28"/>
        </w:rPr>
        <w:t>的提升为行业带来了更多的发展可能性，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字化和智能化方向迅速发展。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3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**运输及盛装货物用陶瓷容器行业**是一片充满活力的领域，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了广泛的产品和服务。根据最新的统计数据，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持</w:t>
      </w:r>
      <w:r>
        <w:rPr>
          <w:rFonts w:ascii="FangSong" w:eastAsia="FangSong" w:hAnsi="FangSong" w:cs="FangSong"/>
          <w:spacing w:val="-8"/>
          <w:sz w:val="28"/>
          <w:szCs w:val="28"/>
        </w:rPr>
        <w:t>了平稳增长，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领</w:t>
      </w:r>
      <w:r>
        <w:rPr>
          <w:rFonts w:ascii="FangSong" w:eastAsia="FangSong" w:hAnsi="FangSong" w:cs="FangSong"/>
          <w:spacing w:val="-6"/>
          <w:sz w:val="28"/>
          <w:szCs w:val="28"/>
        </w:rPr>
        <w:t>域包括但不限于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6" w:lineRule="auto"/>
        <w:ind w:left="41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运输</w:t>
      </w:r>
      <w:r>
        <w:rPr>
          <w:rFonts w:ascii="FangSong" w:eastAsia="FangSong" w:hAnsi="FangSong" w:cs="FangSong"/>
          <w:spacing w:val="-15"/>
          <w:sz w:val="28"/>
          <w:szCs w:val="28"/>
        </w:rPr>
        <w:t>及</w:t>
      </w:r>
      <w:r>
        <w:rPr>
          <w:rFonts w:ascii="FangSong" w:eastAsia="FangSong" w:hAnsi="FangSong" w:cs="FangSong"/>
          <w:spacing w:val="-8"/>
          <w:sz w:val="28"/>
          <w:szCs w:val="28"/>
        </w:rPr>
        <w:t>盛装货物用陶瓷容器行业市场规模庞大，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势头不</w:t>
      </w:r>
      <w:r>
        <w:rPr>
          <w:rFonts w:ascii="FangSong" w:eastAsia="FangSong" w:hAnsi="FangSong" w:cs="FangSong"/>
          <w:spacing w:val="-7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。这主要受益于消费者对高品质产品和创新服务的不断追求。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4" w:right="36" w:firstLine="5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规模的扩大也为新进入者提供了更多的机遇，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加剧了行业内的竞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争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3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运输及盛装货物用陶瓷容器行业在技术上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取得了显著的突破。</w:t>
      </w:r>
      <w:r>
        <w:rPr>
          <w:rFonts w:ascii="FangSong" w:eastAsia="FangSong" w:hAnsi="FangSong" w:cs="FangSong"/>
          <w:spacing w:val="-2"/>
          <w:sz w:val="28"/>
          <w:szCs w:val="28"/>
        </w:rPr>
        <w:t>高新技术的应用，如人工智能、大数据分析等，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仅提高了生产效率，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</w:t>
      </w:r>
      <w:r>
        <w:rPr>
          <w:rFonts w:ascii="FangSong" w:eastAsia="FangSong" w:hAnsi="FangSong" w:cs="FangSong"/>
          <w:spacing w:val="-6"/>
          <w:sz w:val="28"/>
          <w:szCs w:val="28"/>
        </w:rPr>
        <w:t>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在运</w:t>
      </w:r>
      <w:r>
        <w:rPr>
          <w:rFonts w:ascii="FangSong" w:eastAsia="FangSong" w:hAnsi="FangSong" w:cs="FangSong"/>
          <w:spacing w:val="-15"/>
          <w:sz w:val="28"/>
          <w:szCs w:val="28"/>
        </w:rPr>
        <w:t>输</w:t>
      </w:r>
      <w:r>
        <w:rPr>
          <w:rFonts w:ascii="FangSong" w:eastAsia="FangSong" w:hAnsi="FangSong" w:cs="FangSong"/>
          <w:spacing w:val="-8"/>
          <w:sz w:val="28"/>
          <w:szCs w:val="28"/>
        </w:rPr>
        <w:t>及盛装货物用陶瓷容器项目的建筑工程设计过程中，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遵循以下基本设计原则，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以确保运输及盛装货物用陶瓷容器项目的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5"/>
          <w:sz w:val="28"/>
          <w:szCs w:val="28"/>
        </w:rPr>
        <w:t>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4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(二)、运输及盛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装货物用陶瓷容器项目总平面设计要求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8"/>
          <w:sz w:val="28"/>
          <w:szCs w:val="28"/>
        </w:rPr>
        <w:t>运</w:t>
      </w:r>
      <w:r>
        <w:rPr>
          <w:rFonts w:ascii="FangSong" w:eastAsia="FangSong" w:hAnsi="FangSong" w:cs="FangSong"/>
          <w:spacing w:val="6"/>
          <w:sz w:val="28"/>
          <w:szCs w:val="28"/>
        </w:rPr>
        <w:t>输及盛装货物用陶瓷容器项目总平面设计将充分考虑以下要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求，以确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整体设计满足工程的需要并符合相关规范：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290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</w:t>
      </w:r>
      <w:r>
        <w:rPr>
          <w:rFonts w:ascii="FangSong" w:eastAsia="FangSong" w:hAnsi="FangSong" w:cs="FangSong"/>
          <w:spacing w:val="-2"/>
          <w:sz w:val="28"/>
          <w:szCs w:val="28"/>
        </w:rPr>
        <w:t>，适应运输及盛装货物用陶瓷容器项目的实际使用需要。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5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9" w:right="14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考</w:t>
      </w:r>
      <w:r>
        <w:rPr>
          <w:rFonts w:ascii="FangSong" w:eastAsia="FangSong" w:hAnsi="FangSong" w:cs="FangSong"/>
          <w:spacing w:val="6"/>
          <w:sz w:val="28"/>
          <w:szCs w:val="28"/>
        </w:rPr>
        <w:t>虑运输及盛装货物用陶瓷容器项目所处地区的地质条件和地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震</w:t>
      </w:r>
      <w:r>
        <w:rPr>
          <w:rFonts w:ascii="FangSong" w:eastAsia="FangSong" w:hAnsi="FangSong" w:cs="FangSong"/>
          <w:spacing w:val="-8"/>
          <w:sz w:val="28"/>
          <w:szCs w:val="28"/>
        </w:rPr>
        <w:t>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确定适当的抗震设防烈度。结构将被设计以保证在地震发生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时能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3"/>
          <w:sz w:val="28"/>
          <w:szCs w:val="28"/>
        </w:rPr>
        <w:t>安全稳定地承受地震作用。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1" w:line="414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结合运输及盛装货物用陶瓷容器项目的实际需求和环境条件，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8"/>
          <w:sz w:val="28"/>
          <w:szCs w:val="28"/>
        </w:rPr>
        <w:t>土建工程的耐久性和使用寿命。采用合适的材料和工艺，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筑在长时间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pacing w:val="-2"/>
          <w:sz w:val="28"/>
          <w:szCs w:val="28"/>
        </w:rPr>
        <w:t>能够保持良好的结构性能和外观状态。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筑工程的设计总体要求是确保运输及盛装货物用陶瓷容器项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实现预期功能、安全稳定、符合法规标准，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续性等方面取得平衡。下</w:t>
      </w:r>
      <w:r>
        <w:rPr>
          <w:rFonts w:ascii="FangSong" w:eastAsia="FangSong" w:hAnsi="FangSong" w:cs="FangSong"/>
          <w:spacing w:val="-3"/>
          <w:sz w:val="28"/>
          <w:szCs w:val="28"/>
        </w:rPr>
        <w:t>面</w:t>
      </w:r>
      <w:r>
        <w:rPr>
          <w:rFonts w:ascii="FangSong" w:eastAsia="FangSong" w:hAnsi="FangSong" w:cs="FangSong"/>
          <w:spacing w:val="-2"/>
          <w:sz w:val="28"/>
          <w:szCs w:val="28"/>
        </w:rPr>
        <w:t>是我们对建筑工程设计的总体要求：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43" w:right="95" w:firstLine="111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12"/>
          <w:sz w:val="28"/>
          <w:szCs w:val="28"/>
        </w:rPr>
        <w:t>确保</w:t>
      </w:r>
      <w:r>
        <w:rPr>
          <w:rFonts w:ascii="FangSong" w:eastAsia="FangSong" w:hAnsi="FangSong" w:cs="FangSong"/>
          <w:spacing w:val="10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筑的功能布局满足运输及盛装货物用陶瓷容器项目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需求，各功能区域合</w:t>
      </w:r>
      <w:r>
        <w:rPr>
          <w:rFonts w:ascii="FangSong" w:eastAsia="FangSong" w:hAnsi="FangSong" w:cs="FangSong"/>
          <w:spacing w:val="-2"/>
          <w:sz w:val="28"/>
          <w:szCs w:val="28"/>
        </w:rPr>
        <w:t>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86" w:line="222" w:lineRule="auto"/>
        <w:ind w:right="8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</w:p>
    <w:p>
      <w:pPr>
        <w:sectPr>
          <w:pgSz w:w="11906" w:h="16839"/>
          <w:pgMar w:top="1431" w:right="1704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286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line="415" w:lineRule="auto"/>
        <w:ind w:left="40" w:right="7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够</w:t>
      </w:r>
      <w:r>
        <w:rPr>
          <w:rFonts w:ascii="FangSong" w:eastAsia="FangSong" w:hAnsi="FangSong" w:cs="FangSong"/>
          <w:spacing w:val="-8"/>
          <w:sz w:val="28"/>
          <w:szCs w:val="28"/>
        </w:rPr>
        <w:t>达到高标准，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满足运输及盛装货物用陶瓷容器项目的长期发展需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3" w:right="3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运输及盛装货物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陶瓷容器项目规划的总建筑面积为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米，充分考虑到运输</w:t>
      </w:r>
      <w:r>
        <w:rPr>
          <w:rFonts w:ascii="FangSong" w:eastAsia="FangSong" w:hAnsi="FangSong" w:cs="FangSong"/>
          <w:spacing w:val="-2"/>
          <w:sz w:val="28"/>
          <w:szCs w:val="28"/>
        </w:rPr>
        <w:t>及盛装货物用陶瓷容器项目的功能布局和需求，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</w:t>
      </w:r>
      <w:r>
        <w:rPr>
          <w:rFonts w:ascii="FangSong" w:eastAsia="FangSong" w:hAnsi="FangSong" w:cs="FangSong"/>
          <w:spacing w:val="-3"/>
          <w:sz w:val="28"/>
          <w:szCs w:val="28"/>
        </w:rPr>
        <w:t>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7" w:line="417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ectPr>
          <w:pgSz w:w="11906" w:h="16839"/>
          <w:pgMar w:top="1431" w:right="1724" w:bottom="0" w:left="1785" w:header="0" w:footer="0" w:gutter="0"/>
          <w:pgNumType w:start="21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占运输及盛装货物用陶瓷容器项目总投资比例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</w:p>
    <w:p>
      <w:pPr>
        <w:spacing w:before="290" w:line="411" w:lineRule="auto"/>
        <w:ind w:left="42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筑工程投资占运输及盛装货物用陶瓷容器项目总投资的比例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XX%，在整体投资结构中占有合理比例，确保资金分配的均衡性。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足未来运输及盛装货物用陶瓷容器项目运营的需求，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同时避免了过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度</w:t>
      </w:r>
      <w:r>
        <w:rPr>
          <w:rFonts w:ascii="FangSong" w:eastAsia="FangSong" w:hAnsi="FangSong" w:cs="FangSong"/>
          <w:spacing w:val="-10"/>
          <w:sz w:val="28"/>
          <w:szCs w:val="28"/>
        </w:rPr>
        <w:t>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运</w:t>
      </w:r>
      <w:r>
        <w:rPr>
          <w:rFonts w:ascii="FangSong" w:eastAsia="FangSong" w:hAnsi="FangSong" w:cs="FangSong"/>
          <w:spacing w:val="-4"/>
          <w:sz w:val="28"/>
          <w:szCs w:val="28"/>
        </w:rPr>
        <w:t>输及盛装货物用陶瓷容器项目整体布局：</w:t>
      </w:r>
    </w:p>
    <w:p>
      <w:pPr>
        <w:spacing w:before="292" w:line="411" w:lineRule="auto"/>
        <w:ind w:left="33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使运输及盛装货物用陶瓷容器项目更好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地适应</w:t>
      </w:r>
      <w:r>
        <w:rPr>
          <w:rFonts w:ascii="FangSong" w:eastAsia="FangSong" w:hAnsi="FangSong" w:cs="FangSong"/>
          <w:spacing w:val="-5"/>
          <w:sz w:val="28"/>
          <w:szCs w:val="28"/>
        </w:rPr>
        <w:t>当</w:t>
      </w:r>
      <w:r>
        <w:rPr>
          <w:rFonts w:ascii="FangSong" w:eastAsia="FangSong" w:hAnsi="FangSong" w:cs="FangSong"/>
          <w:spacing w:val="-3"/>
          <w:sz w:val="28"/>
          <w:szCs w:val="28"/>
        </w:rPr>
        <w:t>地的自然和人文环境。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245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、运输及盛装货物用陶瓷容器项目可行性研究报告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在运</w:t>
      </w:r>
      <w:r>
        <w:rPr>
          <w:rFonts w:ascii="FangSong" w:eastAsia="FangSong" w:hAnsi="FangSong" w:cs="FangSong"/>
          <w:spacing w:val="-15"/>
          <w:sz w:val="28"/>
          <w:szCs w:val="28"/>
        </w:rPr>
        <w:t>输</w:t>
      </w:r>
      <w:r>
        <w:rPr>
          <w:rFonts w:ascii="FangSong" w:eastAsia="FangSong" w:hAnsi="FangSong" w:cs="FangSong"/>
          <w:spacing w:val="-8"/>
          <w:sz w:val="28"/>
          <w:szCs w:val="28"/>
        </w:rPr>
        <w:t>及盛装货物用陶瓷容器行业，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</w:t>
      </w:r>
      <w:r>
        <w:rPr>
          <w:rFonts w:ascii="FangSong" w:eastAsia="FangSong" w:hAnsi="FangSong" w:cs="FangSong"/>
          <w:spacing w:val="-5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1" w:line="355" w:lineRule="auto"/>
        <w:ind w:left="34" w:right="2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line="416" w:lineRule="auto"/>
        <w:ind w:left="34" w:right="10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上脱颖而出，成为消费者首选的运输及盛装货物用陶瓷容器产品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运输及盛装货物</w:t>
      </w:r>
      <w:r>
        <w:rPr>
          <w:rFonts w:ascii="FangSong" w:eastAsia="FangSong" w:hAnsi="FangSong" w:cs="FangSong"/>
          <w:spacing w:val="-1"/>
          <w:sz w:val="28"/>
          <w:szCs w:val="28"/>
        </w:rPr>
        <w:t>用陶瓷容器项目总投资</w:t>
      </w:r>
    </w:p>
    <w:p>
      <w:pPr>
        <w:spacing w:before="290" w:line="411" w:lineRule="auto"/>
        <w:ind w:left="38" w:right="107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建设规模旨在实现一个全面、可持续的运输及盛装货物用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陶瓷容器项目。运输及盛装货物用陶瓷容器项目总投资将主要用于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下</w:t>
      </w:r>
      <w:r>
        <w:rPr>
          <w:rFonts w:ascii="FangSong" w:eastAsia="FangSong" w:hAnsi="FangSong" w:cs="FangSong"/>
          <w:spacing w:val="-12"/>
          <w:sz w:val="28"/>
          <w:szCs w:val="28"/>
        </w:rPr>
        <w:t>几个方面：</w:t>
      </w:r>
    </w:p>
    <w:p>
      <w:pPr>
        <w:spacing w:before="2" w:line="411" w:lineRule="auto"/>
        <w:ind w:left="34" w:right="107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输及盛装货物用陶瓷容器项目的顺利进行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3" w:right="107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一部分资金将用于技术研发，以确保运输及盛装货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物用陶</w:t>
      </w:r>
      <w:r>
        <w:rPr>
          <w:rFonts w:ascii="FangSong" w:eastAsia="FangSong" w:hAnsi="FangSong" w:cs="FangSong"/>
          <w:spacing w:val="-3"/>
          <w:sz w:val="28"/>
          <w:szCs w:val="28"/>
        </w:rPr>
        <w:t>瓷</w:t>
      </w:r>
      <w:r>
        <w:rPr>
          <w:rFonts w:ascii="FangSong" w:eastAsia="FangSong" w:hAnsi="FangSong" w:cs="FangSong"/>
          <w:spacing w:val="-2"/>
          <w:sz w:val="28"/>
          <w:szCs w:val="28"/>
        </w:rPr>
        <w:t>容器项目引领行业发展潮流，保持技术创新。</w:t>
      </w:r>
    </w:p>
    <w:p>
      <w:pPr>
        <w:spacing w:before="1" w:line="411" w:lineRule="auto"/>
        <w:ind w:left="41" w:right="107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运输及盛装货物用陶瓷</w:t>
      </w:r>
      <w:r>
        <w:rPr>
          <w:rFonts w:ascii="FangSong" w:eastAsia="FangSong" w:hAnsi="FangSong" w:cs="FangSong"/>
          <w:sz w:val="28"/>
          <w:szCs w:val="28"/>
        </w:rPr>
        <w:t>容器项目规模与产能</w:t>
      </w:r>
    </w:p>
    <w:p>
      <w:pPr>
        <w:spacing w:before="287" w:line="350" w:lineRule="auto"/>
        <w:ind w:left="49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我们计划在运输及盛装货物用陶瓷</w:t>
      </w:r>
      <w:r>
        <w:rPr>
          <w:rFonts w:ascii="FangSong" w:eastAsia="FangSong" w:hAnsi="FangSong" w:cs="FangSong"/>
          <w:sz w:val="28"/>
          <w:szCs w:val="28"/>
        </w:rPr>
        <w:t>容器项目建设后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20"/>
          <w:sz w:val="28"/>
          <w:szCs w:val="28"/>
        </w:rPr>
        <w:t>第</w:t>
      </w:r>
      <w:r>
        <w:rPr>
          <w:rFonts w:ascii="FangSong" w:eastAsia="FangSong" w:hAnsi="FangSong" w:cs="FangSong"/>
          <w:spacing w:val="-12"/>
          <w:sz w:val="28"/>
          <w:szCs w:val="28"/>
        </w:rPr>
        <w:t>一年实现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的年产量水平</w:t>
      </w:r>
      <w:r>
        <w:rPr>
          <w:rFonts w:ascii="FangSong" w:eastAsia="FangSong" w:hAnsi="FangSong" w:cs="FangSong"/>
          <w:spacing w:val="-20"/>
          <w:sz w:val="28"/>
          <w:szCs w:val="28"/>
        </w:rPr>
        <w:t>。</w:t>
      </w:r>
    </w:p>
    <w:p>
      <w:pPr>
        <w:sectPr>
          <w:pgSz w:w="11906" w:h="16839"/>
          <w:pgMar w:top="1431" w:right="1692" w:bottom="0" w:left="1785" w:header="0" w:footer="0" w:gutter="0"/>
          <w:pgNumType w:start="24"/>
          <w:cols w:space="708"/>
        </w:sectPr>
      </w:pPr>
    </w:p>
    <w:p>
      <w:pPr>
        <w:spacing w:before="182" w:line="381" w:lineRule="auto"/>
        <w:ind w:left="35" w:right="39" w:firstLine="698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1"/>
          <w:sz w:val="28"/>
          <w:szCs w:val="28"/>
        </w:rPr>
        <w:t>运输及盛装货物用陶瓷容器项目规模：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运输及盛装</w:t>
      </w:r>
      <w:r>
        <w:rPr>
          <w:rFonts w:ascii="FangSong" w:eastAsia="FangSong" w:hAnsi="FangSong" w:cs="FangSong"/>
          <w:sz w:val="28"/>
          <w:szCs w:val="28"/>
        </w:rPr>
        <w:t>货物用陶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瓷</w:t>
      </w:r>
      <w:r>
        <w:rPr>
          <w:rFonts w:ascii="FangSong" w:eastAsia="FangSong" w:hAnsi="FangSong" w:cs="FangSong"/>
          <w:spacing w:val="-9"/>
          <w:sz w:val="28"/>
          <w:szCs w:val="28"/>
        </w:rPr>
        <w:t>容器项目将建设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9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，包括生产厂房、办公区域、仓储设施等。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这将确保运输及盛装货</w:t>
      </w:r>
      <w:r>
        <w:rPr>
          <w:rFonts w:ascii="FangSong" w:eastAsia="FangSong" w:hAnsi="FangSong" w:cs="FangSong"/>
          <w:spacing w:val="-2"/>
          <w:sz w:val="28"/>
          <w:szCs w:val="28"/>
        </w:rPr>
        <w:t>物用陶瓷容器项目能够满足预期的产能需求，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并为未</w:t>
      </w:r>
      <w:r>
        <w:rPr>
          <w:rFonts w:ascii="FangSong" w:eastAsia="FangSong" w:hAnsi="FangSong" w:cs="FangSong"/>
          <w:spacing w:val="-5"/>
          <w:sz w:val="28"/>
          <w:szCs w:val="28"/>
        </w:rPr>
        <w:t>来</w:t>
      </w:r>
      <w:r>
        <w:rPr>
          <w:rFonts w:ascii="FangSong" w:eastAsia="FangSong" w:hAnsi="FangSong" w:cs="FangSong"/>
          <w:spacing w:val="-3"/>
          <w:sz w:val="28"/>
          <w:szCs w:val="28"/>
        </w:rPr>
        <w:t>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>废水处理、废气处理等，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以确保运输及盛装货物用陶瓷容器项目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环保性。</w:t>
      </w:r>
    </w:p>
    <w:p>
      <w:pPr>
        <w:spacing w:before="2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运输及盛装货物用陶瓷容器</w:t>
      </w:r>
      <w:r>
        <w:rPr>
          <w:rFonts w:ascii="FangSong" w:eastAsia="FangSong" w:hAnsi="FangSong" w:cs="FangSong"/>
          <w:sz w:val="28"/>
          <w:szCs w:val="28"/>
        </w:rPr>
        <w:t>项目总投资与用地规模</w:t>
      </w:r>
    </w:p>
    <w:p>
      <w:pPr>
        <w:spacing w:before="286" w:line="414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该</w:t>
      </w:r>
      <w:r>
        <w:rPr>
          <w:rFonts w:ascii="FangSong" w:eastAsia="FangSong" w:hAnsi="FangSong" w:cs="FangSong"/>
          <w:spacing w:val="11"/>
          <w:sz w:val="28"/>
          <w:szCs w:val="28"/>
        </w:rPr>
        <w:t>运</w:t>
      </w:r>
      <w:r>
        <w:rPr>
          <w:rFonts w:ascii="FangSong" w:eastAsia="FangSong" w:hAnsi="FangSong" w:cs="FangSong"/>
          <w:spacing w:val="6"/>
          <w:sz w:val="28"/>
          <w:szCs w:val="28"/>
        </w:rPr>
        <w:t>输及盛装货物用陶瓷容器项目总征地面积为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XXXX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平方米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亩)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7"/>
          <w:sz w:val="28"/>
          <w:szCs w:val="28"/>
        </w:rPr>
        <w:t>运输及盛装货物用陶瓷容器项目规划的总建筑面积为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平方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米，包括规划建设主体工程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平方米。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预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11"/>
          <w:sz w:val="28"/>
          <w:szCs w:val="28"/>
        </w:rPr>
        <w:t>建筑工程投资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万元。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运输及盛装货物用</w:t>
      </w:r>
      <w:r>
        <w:rPr>
          <w:rFonts w:ascii="FangSong" w:eastAsia="FangSong" w:hAnsi="FangSong" w:cs="FangSong"/>
          <w:spacing w:val="-3"/>
          <w:sz w:val="28"/>
          <w:szCs w:val="28"/>
        </w:rPr>
        <w:t>陶</w:t>
      </w:r>
      <w:r>
        <w:rPr>
          <w:rFonts w:ascii="FangSong" w:eastAsia="FangSong" w:hAnsi="FangSong" w:cs="FangSong"/>
          <w:spacing w:val="-2"/>
          <w:sz w:val="28"/>
          <w:szCs w:val="28"/>
        </w:rPr>
        <w:t>瓷容器项目计划购置设备共计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台(套)，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设备购置费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万元。这些设备将在运输及盛装货物用陶瓷容器项目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运营中发</w:t>
      </w:r>
      <w:r>
        <w:rPr>
          <w:rFonts w:ascii="FangSong" w:eastAsia="FangSong" w:hAnsi="FangSong" w:cs="FangSong"/>
          <w:spacing w:val="-3"/>
          <w:sz w:val="28"/>
          <w:szCs w:val="28"/>
        </w:rPr>
        <w:t>挥</w:t>
      </w:r>
      <w:r>
        <w:rPr>
          <w:rFonts w:ascii="FangSong" w:eastAsia="FangSong" w:hAnsi="FangSong" w:cs="FangSong"/>
          <w:spacing w:val="-2"/>
          <w:sz w:val="28"/>
          <w:szCs w:val="28"/>
        </w:rPr>
        <w:t>关键作用，提高生产效率和产品质量。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运输及盛装货物用陶瓷容器项目计划总投资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用地费、建筑工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投资和设备购置费等多个方面的支出。预计年实现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营业收入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万元，这将为运输及盛装货物用陶瓷容器项目未来的发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展</w:t>
      </w:r>
      <w:r>
        <w:rPr>
          <w:rFonts w:ascii="FangSong" w:eastAsia="FangSong" w:hAnsi="FangSong" w:cs="FangSong"/>
          <w:spacing w:val="-7"/>
          <w:sz w:val="28"/>
          <w:szCs w:val="28"/>
        </w:rPr>
        <w:t>提</w:t>
      </w:r>
      <w:r>
        <w:rPr>
          <w:rFonts w:ascii="FangSong" w:eastAsia="FangSong" w:hAnsi="FangSong" w:cs="FangSong"/>
          <w:spacing w:val="-4"/>
          <w:sz w:val="28"/>
          <w:szCs w:val="28"/>
        </w:rPr>
        <w:t>供可观的经济回报。</w:t>
      </w:r>
    </w:p>
    <w:p>
      <w:pPr>
        <w:spacing w:before="1" w:line="416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(一)、运输及盛装货物用陶瓷容器项目风险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分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受市场变化和竞争压力的影响，运输及盛装货物用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陶瓷容器项目面</w:t>
      </w:r>
      <w:r>
        <w:rPr>
          <w:rFonts w:ascii="FangSong" w:eastAsia="FangSong" w:hAnsi="FangSong" w:cs="FangSong"/>
          <w:spacing w:val="-4"/>
          <w:sz w:val="28"/>
          <w:szCs w:val="28"/>
        </w:rPr>
        <w:t>临</w:t>
      </w:r>
      <w:r>
        <w:rPr>
          <w:rFonts w:ascii="FangSong" w:eastAsia="FangSong" w:hAnsi="FangSong" w:cs="FangSong"/>
          <w:spacing w:val="-3"/>
          <w:sz w:val="28"/>
          <w:szCs w:val="28"/>
        </w:rPr>
        <w:t>市场需求波动和竞争加剧的风险。这可能导致销售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额</w:t>
      </w:r>
      <w:r>
        <w:rPr>
          <w:rFonts w:ascii="FangSong" w:eastAsia="FangSong" w:hAnsi="FangSong" w:cs="FangSong"/>
          <w:spacing w:val="-2"/>
          <w:sz w:val="28"/>
          <w:szCs w:val="28"/>
        </w:rPr>
        <w:t>下降，影响运输及盛装货物用陶瓷容器项目的盈利能力。</w:t>
      </w:r>
    </w:p>
    <w:p>
      <w:pPr>
        <w:spacing w:before="2" w:line="411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技术方面的不确定性可能导致运输及盛装货物用</w:t>
      </w:r>
      <w:r>
        <w:rPr>
          <w:rFonts w:ascii="FangSong" w:eastAsia="FangSong" w:hAnsi="FangSong" w:cs="FangSong"/>
          <w:spacing w:val="-2"/>
          <w:sz w:val="28"/>
          <w:szCs w:val="28"/>
        </w:rPr>
        <w:t>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瓷容</w:t>
      </w:r>
      <w:r>
        <w:rPr>
          <w:rFonts w:ascii="FangSong" w:eastAsia="FangSong" w:hAnsi="FangSong" w:cs="FangSong"/>
          <w:spacing w:val="-6"/>
          <w:sz w:val="28"/>
          <w:szCs w:val="28"/>
        </w:rPr>
        <w:t>器</w:t>
      </w:r>
      <w:r>
        <w:rPr>
          <w:rFonts w:ascii="FangSong" w:eastAsia="FangSong" w:hAnsi="FangSong" w:cs="FangSong"/>
          <w:spacing w:val="-4"/>
          <w:sz w:val="28"/>
          <w:szCs w:val="28"/>
        </w:rPr>
        <w:t>项目进度延误或成本增加。新技术的引入或技术问题的发生可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能对运输及盛装</w:t>
      </w:r>
      <w:r>
        <w:rPr>
          <w:rFonts w:ascii="FangSong" w:eastAsia="FangSong" w:hAnsi="FangSong" w:cs="FangSong"/>
          <w:spacing w:val="-2"/>
          <w:sz w:val="28"/>
          <w:szCs w:val="28"/>
        </w:rPr>
        <w:t>货物用陶瓷容器项目的顺利进行产生负面影响。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政府政策和法规的变化可能对运输及盛装货</w:t>
      </w:r>
      <w:r>
        <w:rPr>
          <w:rFonts w:ascii="FangSong" w:eastAsia="FangSong" w:hAnsi="FangSong" w:cs="FangSong"/>
          <w:spacing w:val="-2"/>
          <w:sz w:val="28"/>
          <w:szCs w:val="28"/>
        </w:rPr>
        <w:t>物</w:t>
      </w:r>
    </w:p>
    <w:p>
      <w:pPr>
        <w:sectPr>
          <w:pgSz w:w="11906" w:h="16839"/>
          <w:pgMar w:top="1431" w:right="1763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5" w:right="82" w:hanging="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6"/>
          <w:sz w:val="28"/>
          <w:szCs w:val="28"/>
        </w:rPr>
        <w:t>用陶瓷容器项目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生重大影响。不符合环保、安全等法规要求可能导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致运输及盛装货物用陶瓷容器项目的停工或罚款，增加经济成本。</w:t>
      </w:r>
    </w:p>
    <w:p>
      <w:pPr>
        <w:spacing w:before="1" w:line="411" w:lineRule="auto"/>
        <w:ind w:left="32" w:right="82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资金紧张或融资渠道受限可能导致运输及盛装货物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用陶瓷容器项目</w:t>
      </w:r>
      <w:r>
        <w:rPr>
          <w:rFonts w:ascii="FangSong" w:eastAsia="FangSong" w:hAnsi="FangSong" w:cs="FangSong"/>
          <w:spacing w:val="-5"/>
          <w:sz w:val="28"/>
          <w:szCs w:val="28"/>
        </w:rPr>
        <w:t>无</w:t>
      </w:r>
      <w:r>
        <w:rPr>
          <w:rFonts w:ascii="FangSong" w:eastAsia="FangSong" w:hAnsi="FangSong" w:cs="FangSong"/>
          <w:spacing w:val="-3"/>
          <w:sz w:val="28"/>
          <w:szCs w:val="28"/>
        </w:rPr>
        <w:t>法按计划进行。汇率波动和利率上升也可能对运输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及盛装货物用陶瓷容器项目的资金需求和成本造成不利影响。</w:t>
      </w:r>
    </w:p>
    <w:p>
      <w:pPr>
        <w:spacing w:line="415" w:lineRule="auto"/>
        <w:ind w:left="32" w:right="82" w:firstLine="6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地震、洪水等自然灾害可能对运输及盛装货物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陶瓷容器项目区域产生负面影响，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增加恢复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和修复的成本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(二)、运输及盛装货物用陶瓷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容器项目风险对策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我们旨在最大程度地降低运输及盛装货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陶瓷容器项目面临的各种风险，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确保运输及盛装货物用陶瓷容器项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能够在复杂多变的环境中稳健前行。</w:t>
      </w:r>
    </w:p>
    <w:p>
      <w:pPr>
        <w:spacing w:before="1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在运输及盛装货物用陶瓷容器项目开始前进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充</w:t>
      </w:r>
      <w:r>
        <w:rPr>
          <w:rFonts w:ascii="FangSong" w:eastAsia="FangSong" w:hAnsi="FangSong" w:cs="FangSong"/>
          <w:spacing w:val="-12"/>
          <w:sz w:val="28"/>
          <w:szCs w:val="28"/>
        </w:rPr>
        <w:t>分的技术可行性研究，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建立技术风险监测和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pacing w:val="-2"/>
          <w:sz w:val="28"/>
          <w:szCs w:val="28"/>
        </w:rPr>
        <w:t>决机制，确保运输及盛装货物用陶瓷容器项目按计划进行。</w:t>
      </w:r>
    </w:p>
    <w:p>
      <w:pPr>
        <w:spacing w:before="2" w:line="411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降低法规变更对运输及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盛</w:t>
      </w:r>
      <w:r>
        <w:rPr>
          <w:rFonts w:ascii="FangSong" w:eastAsia="FangSong" w:hAnsi="FangSong" w:cs="FangSong"/>
          <w:spacing w:val="-3"/>
          <w:sz w:val="28"/>
          <w:szCs w:val="28"/>
        </w:rPr>
        <w:t>装货物用陶瓷容器项目的不利影响。</w:t>
      </w:r>
    </w:p>
    <w:p>
      <w:pPr>
        <w:spacing w:before="1" w:line="221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</w:p>
    <w:p>
      <w:pPr>
        <w:sectPr>
          <w:pgSz w:w="11906" w:h="16839"/>
          <w:pgMar w:top="1431" w:right="1718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594" w:right="14" w:hanging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规避货币风险，并建立紧急资金储备以应对可能的资金紧张情</w:t>
      </w:r>
      <w:r>
        <w:rPr>
          <w:rFonts w:ascii="FangSong" w:eastAsia="FangSong" w:hAnsi="FangSong" w:cs="FangSong"/>
          <w:spacing w:val="-1"/>
          <w:sz w:val="28"/>
          <w:szCs w:val="28"/>
        </w:rPr>
        <w:t>况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</w:p>
    <w:p>
      <w:pPr>
        <w:spacing w:line="416" w:lineRule="auto"/>
        <w:ind w:left="34" w:right="14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运输及盛装货物用陶瓷容器项目因不可抗力而受到的损失，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输及盛装货物用陶</w:t>
      </w:r>
      <w:r>
        <w:rPr>
          <w:rFonts w:ascii="FangSong" w:eastAsia="FangSong" w:hAnsi="FangSong" w:cs="FangSong"/>
          <w:spacing w:val="-2"/>
          <w:sz w:val="28"/>
          <w:szCs w:val="28"/>
        </w:rPr>
        <w:t>瓷容器项目的可持续运营。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七、劳动安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9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8"/>
          <w:sz w:val="28"/>
          <w:szCs w:val="28"/>
        </w:rPr>
        <w:t>运</w:t>
      </w:r>
      <w:r>
        <w:rPr>
          <w:rFonts w:ascii="FangSong" w:eastAsia="FangSong" w:hAnsi="FangSong" w:cs="FangSong"/>
          <w:spacing w:val="6"/>
          <w:sz w:val="28"/>
          <w:szCs w:val="28"/>
        </w:rPr>
        <w:t>输及盛装货物用陶瓷容器项目将严格遵守国家和地方劳动安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全法</w:t>
      </w:r>
      <w:r>
        <w:rPr>
          <w:rFonts w:ascii="FangSong" w:eastAsia="FangSong" w:hAnsi="FangSong" w:cs="FangSong"/>
          <w:spacing w:val="-4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，以确保工作场所的合法合规运营。具体措施包括：</w:t>
      </w:r>
    </w:p>
    <w:p>
      <w:pPr>
        <w:spacing w:before="2" w:line="411" w:lineRule="auto"/>
        <w:ind w:left="35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运输及盛装货物用陶瓷容器项目团队将定期审核国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家</w:t>
      </w:r>
      <w:r>
        <w:rPr>
          <w:rFonts w:ascii="FangSong" w:eastAsia="FangSong" w:hAnsi="FangSong" w:cs="FangSong"/>
          <w:spacing w:val="-8"/>
          <w:sz w:val="28"/>
          <w:szCs w:val="28"/>
        </w:rPr>
        <w:t>和地方的劳动安全法规，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确保所有的员工和工作场所都符合最新的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法</w:t>
      </w:r>
      <w:r>
        <w:rPr>
          <w:rFonts w:ascii="FangSong" w:eastAsia="FangSong" w:hAnsi="FangSong" w:cs="FangSong"/>
          <w:spacing w:val="-9"/>
          <w:sz w:val="28"/>
          <w:szCs w:val="28"/>
        </w:rPr>
        <w:t>规要求。</w:t>
      </w:r>
    </w:p>
    <w:p>
      <w:pPr>
        <w:spacing w:before="1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应对运输及盛装货物用陶瓷容器项目所在行业的特殊性，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及</w:t>
      </w:r>
      <w:r>
        <w:rPr>
          <w:rFonts w:ascii="FangSong" w:eastAsia="FangSong" w:hAnsi="FangSong" w:cs="FangSong"/>
          <w:spacing w:val="-8"/>
          <w:sz w:val="28"/>
          <w:szCs w:val="28"/>
        </w:rPr>
        <w:t>盛装货物用陶瓷容器项目将参考并采用相关技术标准，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和工</w:t>
      </w:r>
      <w:r>
        <w:rPr>
          <w:rFonts w:ascii="FangSong" w:eastAsia="FangSong" w:hAnsi="FangSong" w:cs="FangSong"/>
          <w:spacing w:val="-5"/>
          <w:sz w:val="28"/>
          <w:szCs w:val="28"/>
        </w:rPr>
        <w:t>艺</w:t>
      </w:r>
      <w:r>
        <w:rPr>
          <w:rFonts w:ascii="FangSong" w:eastAsia="FangSong" w:hAnsi="FangSong" w:cs="FangSong"/>
          <w:spacing w:val="-4"/>
          <w:sz w:val="28"/>
          <w:szCs w:val="28"/>
        </w:rPr>
        <w:t>达到安全标准。具体做法包括：</w:t>
      </w:r>
    </w:p>
    <w:p>
      <w:pPr>
        <w:spacing w:before="1" w:line="416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https://d.book118.com/925224033330011123</w:t>
        </w:r>
      </w:hyperlink>
    </w:p>
    <w:p/>
    <w:sectPr>
      <w:pgSz w:w="11906" w:h="16839"/>
      <w:pgMar w:top="1431" w:right="1785" w:bottom="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25224033330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2024-03-14T07:54:04Z</vt:filetime>
  </property>
  <property fmtid="{D5CDD505-2E9C-101B-9397-08002B2CF9AE}" pid="3" name="CRO">
    <vt:lpwstr>wqlLaW5nc29mdCBQREYgdG8gV1BTIDgw</vt:lpwstr>
  </property>
</Properties>
</file>