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轧钢专用设备项目计划设计方案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36" w:history="1">
        <w:r>
          <w:rPr>
            <w:rFonts w:ascii="仿宋" w:eastAsia="仿宋" w:hAnsi="仿宋" w:cs="仿宋" w:hint="eastAsia"/>
            <w:lang w:eastAsia="zh-CN"/>
          </w:rPr>
          <w:t>概论</w:t>
        </w:r>
        <w:r>
          <w:tab/>
        </w:r>
        <w:r>
          <w:fldChar w:fldCharType="begin"/>
        </w:r>
        <w:r>
          <w:instrText xml:space="preserve"> PAGEREF _Toc9736 \h </w:instrText>
        </w:r>
        <w:r>
          <w:fldChar w:fldCharType="separate"/>
        </w:r>
        <w:r>
          <w:t>3</w:t>
        </w:r>
        <w:r>
          <w:fldChar w:fldCharType="end"/>
        </w:r>
      </w:hyperlink>
    </w:p>
    <w:p>
      <w:pPr>
        <w:pStyle w:val="TOC1"/>
        <w:tabs>
          <w:tab w:val="right" w:leader="dot" w:pos="8306"/>
        </w:tabs>
      </w:pPr>
      <w:hyperlink w:anchor="_Toc27848" w:history="1">
        <w:r>
          <w:rPr>
            <w:rFonts w:ascii="仿宋" w:eastAsia="仿宋" w:hAnsi="仿宋" w:cs="仿宋" w:hint="eastAsia"/>
            <w:lang w:eastAsia="zh-CN"/>
          </w:rPr>
          <w:t>一、工艺说明</w:t>
        </w:r>
        <w:r>
          <w:tab/>
        </w:r>
        <w:r>
          <w:fldChar w:fldCharType="begin"/>
        </w:r>
        <w:r>
          <w:instrText xml:space="preserve"> PAGEREF _Toc27848 \h </w:instrText>
        </w:r>
        <w:r>
          <w:fldChar w:fldCharType="separate"/>
        </w:r>
        <w:r>
          <w:t>3</w:t>
        </w:r>
        <w:r>
          <w:fldChar w:fldCharType="end"/>
        </w:r>
      </w:hyperlink>
    </w:p>
    <w:p>
      <w:pPr>
        <w:pStyle w:val="TOC2"/>
        <w:tabs>
          <w:tab w:val="right" w:leader="dot" w:pos="8306"/>
        </w:tabs>
      </w:pPr>
      <w:hyperlink w:anchor="_Toc6577" w:history="1">
        <w:r>
          <w:rPr>
            <w:rFonts w:ascii="仿宋" w:eastAsia="仿宋" w:hAnsi="仿宋" w:cs="仿宋" w:hint="eastAsia"/>
            <w:lang w:eastAsia="zh-CN"/>
          </w:rPr>
          <w:t>(一)、技术管理特点</w:t>
        </w:r>
        <w:r>
          <w:tab/>
        </w:r>
        <w:r>
          <w:fldChar w:fldCharType="begin"/>
        </w:r>
        <w:r>
          <w:instrText xml:space="preserve"> PAGEREF _Toc6577 \h </w:instrText>
        </w:r>
        <w:r>
          <w:fldChar w:fldCharType="separate"/>
        </w:r>
        <w:r>
          <w:t>3</w:t>
        </w:r>
        <w:r>
          <w:fldChar w:fldCharType="end"/>
        </w:r>
      </w:hyperlink>
    </w:p>
    <w:p>
      <w:pPr>
        <w:pStyle w:val="TOC2"/>
        <w:tabs>
          <w:tab w:val="right" w:leader="dot" w:pos="8306"/>
        </w:tabs>
      </w:pPr>
      <w:hyperlink w:anchor="_Toc810" w:history="1">
        <w:r>
          <w:rPr>
            <w:rFonts w:ascii="仿宋" w:eastAsia="仿宋" w:hAnsi="仿宋" w:cs="仿宋" w:hint="eastAsia"/>
            <w:lang w:eastAsia="zh-CN"/>
          </w:rPr>
          <w:t>(二)、轧钢专用设备项目工艺技术设计方案</w:t>
        </w:r>
        <w:r>
          <w:tab/>
        </w:r>
        <w:r>
          <w:fldChar w:fldCharType="begin"/>
        </w:r>
        <w:r>
          <w:instrText xml:space="preserve"> PAGEREF _Toc810 \h </w:instrText>
        </w:r>
        <w:r>
          <w:fldChar w:fldCharType="separate"/>
        </w:r>
        <w:r>
          <w:t>4</w:t>
        </w:r>
        <w:r>
          <w:fldChar w:fldCharType="end"/>
        </w:r>
      </w:hyperlink>
    </w:p>
    <w:p>
      <w:pPr>
        <w:pStyle w:val="TOC2"/>
        <w:tabs>
          <w:tab w:val="right" w:leader="dot" w:pos="8306"/>
        </w:tabs>
      </w:pPr>
      <w:hyperlink w:anchor="_Toc23314" w:history="1">
        <w:r>
          <w:rPr>
            <w:rFonts w:ascii="仿宋" w:eastAsia="仿宋" w:hAnsi="仿宋" w:cs="仿宋" w:hint="eastAsia"/>
            <w:lang w:eastAsia="zh-CN"/>
          </w:rPr>
          <w:t>(三)、设备选型方案</w:t>
        </w:r>
        <w:r>
          <w:tab/>
        </w:r>
        <w:r>
          <w:fldChar w:fldCharType="begin"/>
        </w:r>
        <w:r>
          <w:instrText xml:space="preserve"> PAGEREF _Toc23314 \h </w:instrText>
        </w:r>
        <w:r>
          <w:fldChar w:fldCharType="separate"/>
        </w:r>
        <w:r>
          <w:t>5</w:t>
        </w:r>
        <w:r>
          <w:fldChar w:fldCharType="end"/>
        </w:r>
      </w:hyperlink>
    </w:p>
    <w:p>
      <w:pPr>
        <w:pStyle w:val="TOC1"/>
        <w:tabs>
          <w:tab w:val="right" w:leader="dot" w:pos="8306"/>
        </w:tabs>
      </w:pPr>
      <w:hyperlink w:anchor="_Toc10131" w:history="1">
        <w:r>
          <w:rPr>
            <w:rFonts w:ascii="仿宋" w:eastAsia="仿宋" w:hAnsi="仿宋" w:cs="仿宋" w:hint="eastAsia"/>
            <w:lang w:eastAsia="zh-CN"/>
          </w:rPr>
          <w:t>二、轧钢专用设备项目绩效评估</w:t>
        </w:r>
        <w:r>
          <w:tab/>
        </w:r>
        <w:r>
          <w:fldChar w:fldCharType="begin"/>
        </w:r>
        <w:r>
          <w:instrText xml:space="preserve"> PAGEREF _Toc10131 \h </w:instrText>
        </w:r>
        <w:r>
          <w:fldChar w:fldCharType="separate"/>
        </w:r>
        <w:r>
          <w:t>7</w:t>
        </w:r>
        <w:r>
          <w:fldChar w:fldCharType="end"/>
        </w:r>
      </w:hyperlink>
    </w:p>
    <w:p>
      <w:pPr>
        <w:pStyle w:val="TOC2"/>
        <w:tabs>
          <w:tab w:val="right" w:leader="dot" w:pos="8306"/>
        </w:tabs>
      </w:pPr>
      <w:hyperlink w:anchor="_Toc20949" w:history="1">
        <w:r>
          <w:rPr>
            <w:rFonts w:ascii="仿宋" w:eastAsia="仿宋" w:hAnsi="仿宋" w:cs="仿宋" w:hint="eastAsia"/>
            <w:lang w:eastAsia="zh-CN"/>
          </w:rPr>
          <w:t>(一)、绩效评估指标</w:t>
        </w:r>
        <w:r>
          <w:tab/>
        </w:r>
        <w:r>
          <w:fldChar w:fldCharType="begin"/>
        </w:r>
        <w:r>
          <w:instrText xml:space="preserve"> PAGEREF _Toc20949 \h </w:instrText>
        </w:r>
        <w:r>
          <w:fldChar w:fldCharType="separate"/>
        </w:r>
        <w:r>
          <w:t>7</w:t>
        </w:r>
        <w:r>
          <w:fldChar w:fldCharType="end"/>
        </w:r>
      </w:hyperlink>
    </w:p>
    <w:p>
      <w:pPr>
        <w:pStyle w:val="TOC2"/>
        <w:tabs>
          <w:tab w:val="right" w:leader="dot" w:pos="8306"/>
        </w:tabs>
      </w:pPr>
      <w:hyperlink w:anchor="_Toc15978" w:history="1">
        <w:r>
          <w:rPr>
            <w:rFonts w:ascii="仿宋" w:eastAsia="仿宋" w:hAnsi="仿宋" w:cs="仿宋" w:hint="eastAsia"/>
            <w:lang w:eastAsia="zh-CN"/>
          </w:rPr>
          <w:t>(二)、绩效评估方法</w:t>
        </w:r>
        <w:r>
          <w:tab/>
        </w:r>
        <w:r>
          <w:fldChar w:fldCharType="begin"/>
        </w:r>
        <w:r>
          <w:instrText xml:space="preserve"> PAGEREF _Toc15978 \h </w:instrText>
        </w:r>
        <w:r>
          <w:fldChar w:fldCharType="separate"/>
        </w:r>
        <w:r>
          <w:t>8</w:t>
        </w:r>
        <w:r>
          <w:fldChar w:fldCharType="end"/>
        </w:r>
      </w:hyperlink>
    </w:p>
    <w:p>
      <w:pPr>
        <w:pStyle w:val="TOC2"/>
        <w:tabs>
          <w:tab w:val="right" w:leader="dot" w:pos="8306"/>
        </w:tabs>
      </w:pPr>
      <w:hyperlink w:anchor="_Toc9867" w:history="1">
        <w:r>
          <w:rPr>
            <w:rFonts w:ascii="仿宋" w:eastAsia="仿宋" w:hAnsi="仿宋" w:cs="仿宋" w:hint="eastAsia"/>
            <w:lang w:eastAsia="zh-CN"/>
          </w:rPr>
          <w:t>(三)、绩效评估周期</w:t>
        </w:r>
        <w:r>
          <w:tab/>
        </w:r>
        <w:r>
          <w:fldChar w:fldCharType="begin"/>
        </w:r>
        <w:r>
          <w:instrText xml:space="preserve"> PAGEREF _Toc9867 \h </w:instrText>
        </w:r>
        <w:r>
          <w:fldChar w:fldCharType="separate"/>
        </w:r>
        <w:r>
          <w:t>9</w:t>
        </w:r>
        <w:r>
          <w:fldChar w:fldCharType="end"/>
        </w:r>
      </w:hyperlink>
    </w:p>
    <w:p>
      <w:pPr>
        <w:pStyle w:val="TOC1"/>
        <w:tabs>
          <w:tab w:val="right" w:leader="dot" w:pos="8306"/>
        </w:tabs>
      </w:pPr>
      <w:hyperlink w:anchor="_Toc21693" w:history="1">
        <w:r>
          <w:rPr>
            <w:rFonts w:ascii="仿宋" w:eastAsia="仿宋" w:hAnsi="仿宋" w:cs="仿宋" w:hint="eastAsia"/>
            <w:lang w:eastAsia="zh-CN"/>
          </w:rPr>
          <w:t>三、轧钢专用设备项目概论</w:t>
        </w:r>
        <w:r>
          <w:tab/>
        </w:r>
        <w:r>
          <w:fldChar w:fldCharType="begin"/>
        </w:r>
        <w:r>
          <w:instrText xml:space="preserve"> PAGEREF _Toc21693 \h </w:instrText>
        </w:r>
        <w:r>
          <w:fldChar w:fldCharType="separate"/>
        </w:r>
        <w:r>
          <w:t>10</w:t>
        </w:r>
        <w:r>
          <w:fldChar w:fldCharType="end"/>
        </w:r>
      </w:hyperlink>
    </w:p>
    <w:p>
      <w:pPr>
        <w:pStyle w:val="TOC2"/>
        <w:tabs>
          <w:tab w:val="right" w:leader="dot" w:pos="8306"/>
        </w:tabs>
      </w:pPr>
      <w:hyperlink w:anchor="_Toc1496" w:history="1">
        <w:r>
          <w:rPr>
            <w:rFonts w:ascii="仿宋" w:eastAsia="仿宋" w:hAnsi="仿宋" w:cs="仿宋" w:hint="eastAsia"/>
            <w:lang w:eastAsia="zh-CN"/>
          </w:rPr>
          <w:t>(一)、轧钢专用设备项目概况</w:t>
        </w:r>
        <w:r>
          <w:tab/>
        </w:r>
        <w:r>
          <w:fldChar w:fldCharType="begin"/>
        </w:r>
        <w:r>
          <w:instrText xml:space="preserve"> PAGEREF _Toc1496 \h </w:instrText>
        </w:r>
        <w:r>
          <w:fldChar w:fldCharType="separate"/>
        </w:r>
        <w:r>
          <w:t>10</w:t>
        </w:r>
        <w:r>
          <w:fldChar w:fldCharType="end"/>
        </w:r>
      </w:hyperlink>
    </w:p>
    <w:p>
      <w:pPr>
        <w:pStyle w:val="TOC2"/>
        <w:tabs>
          <w:tab w:val="right" w:leader="dot" w:pos="8306"/>
        </w:tabs>
      </w:pPr>
      <w:hyperlink w:anchor="_Toc12581" w:history="1">
        <w:r>
          <w:rPr>
            <w:rFonts w:ascii="仿宋" w:eastAsia="仿宋" w:hAnsi="仿宋" w:cs="仿宋" w:hint="eastAsia"/>
            <w:lang w:eastAsia="zh-CN"/>
          </w:rPr>
          <w:t>(二)、轧钢专用设备项目目标</w:t>
        </w:r>
        <w:r>
          <w:tab/>
        </w:r>
        <w:r>
          <w:fldChar w:fldCharType="begin"/>
        </w:r>
        <w:r>
          <w:instrText xml:space="preserve"> PAGEREF _Toc12581 \h </w:instrText>
        </w:r>
        <w:r>
          <w:fldChar w:fldCharType="separate"/>
        </w:r>
        <w:r>
          <w:t>12</w:t>
        </w:r>
        <w:r>
          <w:fldChar w:fldCharType="end"/>
        </w:r>
      </w:hyperlink>
    </w:p>
    <w:p>
      <w:pPr>
        <w:pStyle w:val="TOC2"/>
        <w:tabs>
          <w:tab w:val="right" w:leader="dot" w:pos="8306"/>
        </w:tabs>
      </w:pPr>
      <w:hyperlink w:anchor="_Toc24146" w:history="1">
        <w:r>
          <w:rPr>
            <w:rFonts w:ascii="仿宋" w:eastAsia="仿宋" w:hAnsi="仿宋" w:cs="仿宋" w:hint="eastAsia"/>
            <w:lang w:eastAsia="zh-CN"/>
          </w:rPr>
          <w:t>(三)、轧钢专用设备项目提出的理由</w:t>
        </w:r>
        <w:r>
          <w:tab/>
        </w:r>
        <w:r>
          <w:fldChar w:fldCharType="begin"/>
        </w:r>
        <w:r>
          <w:instrText xml:space="preserve"> PAGEREF _Toc24146 \h </w:instrText>
        </w:r>
        <w:r>
          <w:fldChar w:fldCharType="separate"/>
        </w:r>
        <w:r>
          <w:t>13</w:t>
        </w:r>
        <w:r>
          <w:fldChar w:fldCharType="end"/>
        </w:r>
      </w:hyperlink>
    </w:p>
    <w:p>
      <w:pPr>
        <w:pStyle w:val="TOC2"/>
        <w:tabs>
          <w:tab w:val="right" w:leader="dot" w:pos="8306"/>
        </w:tabs>
      </w:pPr>
      <w:hyperlink w:anchor="_Toc18618" w:history="1">
        <w:r>
          <w:rPr>
            <w:rFonts w:ascii="仿宋" w:eastAsia="仿宋" w:hAnsi="仿宋" w:cs="仿宋" w:hint="eastAsia"/>
            <w:lang w:eastAsia="zh-CN"/>
          </w:rPr>
          <w:t>(四)、轧钢专用设备项目意义</w:t>
        </w:r>
        <w:r>
          <w:tab/>
        </w:r>
        <w:r>
          <w:fldChar w:fldCharType="begin"/>
        </w:r>
        <w:r>
          <w:instrText xml:space="preserve"> PAGEREF _Toc18618 \h </w:instrText>
        </w:r>
        <w:r>
          <w:fldChar w:fldCharType="separate"/>
        </w:r>
        <w:r>
          <w:t>15</w:t>
        </w:r>
        <w:r>
          <w:fldChar w:fldCharType="end"/>
        </w:r>
      </w:hyperlink>
    </w:p>
    <w:p>
      <w:pPr>
        <w:pStyle w:val="TOC2"/>
        <w:tabs>
          <w:tab w:val="right" w:leader="dot" w:pos="8306"/>
        </w:tabs>
      </w:pPr>
      <w:hyperlink w:anchor="_Toc30248" w:history="1">
        <w:r>
          <w:rPr>
            <w:rFonts w:ascii="仿宋" w:eastAsia="仿宋" w:hAnsi="仿宋" w:cs="仿宋" w:hint="eastAsia"/>
            <w:lang w:eastAsia="zh-CN"/>
          </w:rPr>
          <w:t>(五)、轧钢专用设备项目背景</w:t>
        </w:r>
        <w:r>
          <w:tab/>
        </w:r>
        <w:r>
          <w:fldChar w:fldCharType="begin"/>
        </w:r>
        <w:r>
          <w:instrText xml:space="preserve"> PAGEREF _Toc30248 \h </w:instrText>
        </w:r>
        <w:r>
          <w:fldChar w:fldCharType="separate"/>
        </w:r>
        <w:r>
          <w:t>16</w:t>
        </w:r>
        <w:r>
          <w:fldChar w:fldCharType="end"/>
        </w:r>
      </w:hyperlink>
    </w:p>
    <w:p>
      <w:pPr>
        <w:pStyle w:val="TOC1"/>
        <w:tabs>
          <w:tab w:val="right" w:leader="dot" w:pos="8306"/>
        </w:tabs>
      </w:pPr>
      <w:hyperlink w:anchor="_Toc8348" w:history="1">
        <w:r>
          <w:rPr>
            <w:rFonts w:ascii="仿宋" w:eastAsia="仿宋" w:hAnsi="仿宋" w:cs="仿宋" w:hint="eastAsia"/>
            <w:lang w:eastAsia="zh-CN"/>
          </w:rPr>
          <w:t>四、轧钢专用设备项目文档管理</w:t>
        </w:r>
        <w:r>
          <w:tab/>
        </w:r>
        <w:r>
          <w:fldChar w:fldCharType="begin"/>
        </w:r>
        <w:r>
          <w:instrText xml:space="preserve"> PAGEREF _Toc8348 \h </w:instrText>
        </w:r>
        <w:r>
          <w:fldChar w:fldCharType="separate"/>
        </w:r>
        <w:r>
          <w:t>17</w:t>
        </w:r>
        <w:r>
          <w:fldChar w:fldCharType="end"/>
        </w:r>
      </w:hyperlink>
    </w:p>
    <w:p>
      <w:pPr>
        <w:pStyle w:val="TOC2"/>
        <w:tabs>
          <w:tab w:val="right" w:leader="dot" w:pos="8306"/>
        </w:tabs>
      </w:pPr>
      <w:hyperlink w:anchor="_Toc24314" w:history="1">
        <w:r>
          <w:rPr>
            <w:rFonts w:ascii="仿宋" w:eastAsia="仿宋" w:hAnsi="仿宋" w:cs="仿宋" w:hint="eastAsia"/>
            <w:lang w:eastAsia="zh-CN"/>
          </w:rPr>
          <w:t>(一)、文档编制与审查</w:t>
        </w:r>
        <w:r>
          <w:tab/>
        </w:r>
        <w:r>
          <w:fldChar w:fldCharType="begin"/>
        </w:r>
        <w:r>
          <w:instrText xml:space="preserve"> PAGEREF _Toc24314 \h </w:instrText>
        </w:r>
        <w:r>
          <w:fldChar w:fldCharType="separate"/>
        </w:r>
        <w:r>
          <w:t>17</w:t>
        </w:r>
        <w:r>
          <w:fldChar w:fldCharType="end"/>
        </w:r>
      </w:hyperlink>
    </w:p>
    <w:p>
      <w:pPr>
        <w:pStyle w:val="TOC2"/>
        <w:tabs>
          <w:tab w:val="right" w:leader="dot" w:pos="8306"/>
        </w:tabs>
      </w:pPr>
      <w:hyperlink w:anchor="_Toc10465" w:history="1">
        <w:r>
          <w:rPr>
            <w:rFonts w:ascii="仿宋" w:eastAsia="仿宋" w:hAnsi="仿宋" w:cs="仿宋" w:hint="eastAsia"/>
            <w:lang w:eastAsia="zh-CN"/>
          </w:rPr>
          <w:t>(二)、文档发布与分发</w:t>
        </w:r>
        <w:r>
          <w:tab/>
        </w:r>
        <w:r>
          <w:fldChar w:fldCharType="begin"/>
        </w:r>
        <w:r>
          <w:instrText xml:space="preserve"> PAGEREF _Toc10465 \h </w:instrText>
        </w:r>
        <w:r>
          <w:fldChar w:fldCharType="separate"/>
        </w:r>
        <w:r>
          <w:t>18</w:t>
        </w:r>
        <w:r>
          <w:fldChar w:fldCharType="end"/>
        </w:r>
      </w:hyperlink>
    </w:p>
    <w:p>
      <w:pPr>
        <w:pStyle w:val="TOC2"/>
        <w:tabs>
          <w:tab w:val="right" w:leader="dot" w:pos="8306"/>
        </w:tabs>
      </w:pPr>
      <w:hyperlink w:anchor="_Toc16790" w:history="1">
        <w:r>
          <w:rPr>
            <w:rFonts w:ascii="仿宋" w:eastAsia="仿宋" w:hAnsi="仿宋" w:cs="仿宋" w:hint="eastAsia"/>
            <w:lang w:eastAsia="zh-CN"/>
          </w:rPr>
          <w:t>(三)、文档存档与归档</w:t>
        </w:r>
        <w:r>
          <w:tab/>
        </w:r>
        <w:r>
          <w:fldChar w:fldCharType="begin"/>
        </w:r>
        <w:r>
          <w:instrText xml:space="preserve"> PAGEREF _Toc16790 \h </w:instrText>
        </w:r>
        <w:r>
          <w:fldChar w:fldCharType="separate"/>
        </w:r>
        <w:r>
          <w:t>19</w:t>
        </w:r>
        <w:r>
          <w:fldChar w:fldCharType="end"/>
        </w:r>
      </w:hyperlink>
    </w:p>
    <w:p>
      <w:pPr>
        <w:pStyle w:val="TOC1"/>
        <w:tabs>
          <w:tab w:val="right" w:leader="dot" w:pos="8306"/>
        </w:tabs>
      </w:pPr>
      <w:hyperlink w:anchor="_Toc17389" w:history="1">
        <w:r>
          <w:rPr>
            <w:rFonts w:ascii="仿宋" w:eastAsia="仿宋" w:hAnsi="仿宋" w:cs="仿宋" w:hint="eastAsia"/>
            <w:lang w:eastAsia="zh-CN"/>
          </w:rPr>
          <w:t>五、市场分析、调研</w:t>
        </w:r>
        <w:r>
          <w:tab/>
        </w:r>
        <w:r>
          <w:fldChar w:fldCharType="begin"/>
        </w:r>
        <w:r>
          <w:instrText xml:space="preserve"> PAGEREF _Toc17389 \h </w:instrText>
        </w:r>
        <w:r>
          <w:fldChar w:fldCharType="separate"/>
        </w:r>
        <w:r>
          <w:t>20</w:t>
        </w:r>
        <w:r>
          <w:fldChar w:fldCharType="end"/>
        </w:r>
      </w:hyperlink>
    </w:p>
    <w:p>
      <w:pPr>
        <w:pStyle w:val="TOC2"/>
        <w:tabs>
          <w:tab w:val="right" w:leader="dot" w:pos="8306"/>
        </w:tabs>
      </w:pPr>
      <w:hyperlink w:anchor="_Toc2161" w:history="1">
        <w:r>
          <w:rPr>
            <w:rFonts w:ascii="仿宋" w:eastAsia="仿宋" w:hAnsi="仿宋" w:cs="仿宋" w:hint="eastAsia"/>
            <w:lang w:eastAsia="zh-CN"/>
          </w:rPr>
          <w:t>(一)、轧钢专用设备行业分析</w:t>
        </w:r>
        <w:r>
          <w:tab/>
        </w:r>
        <w:r>
          <w:fldChar w:fldCharType="begin"/>
        </w:r>
        <w:r>
          <w:instrText xml:space="preserve"> PAGEREF _Toc2161 \h </w:instrText>
        </w:r>
        <w:r>
          <w:fldChar w:fldCharType="separate"/>
        </w:r>
        <w:r>
          <w:t>20</w:t>
        </w:r>
        <w:r>
          <w:fldChar w:fldCharType="end"/>
        </w:r>
      </w:hyperlink>
    </w:p>
    <w:p>
      <w:pPr>
        <w:pStyle w:val="TOC2"/>
        <w:tabs>
          <w:tab w:val="right" w:leader="dot" w:pos="8306"/>
        </w:tabs>
      </w:pPr>
      <w:hyperlink w:anchor="_Toc1402" w:history="1">
        <w:r>
          <w:rPr>
            <w:rFonts w:ascii="仿宋" w:eastAsia="仿宋" w:hAnsi="仿宋" w:cs="仿宋" w:hint="eastAsia"/>
            <w:lang w:eastAsia="zh-CN"/>
          </w:rPr>
          <w:t>(二)、轧钢专用设备市场分析预测</w:t>
        </w:r>
        <w:r>
          <w:tab/>
        </w:r>
        <w:r>
          <w:fldChar w:fldCharType="begin"/>
        </w:r>
        <w:r>
          <w:instrText xml:space="preserve"> PAGEREF _Toc1402 \h </w:instrText>
        </w:r>
        <w:r>
          <w:fldChar w:fldCharType="separate"/>
        </w:r>
        <w:r>
          <w:t>21</w:t>
        </w:r>
        <w:r>
          <w:fldChar w:fldCharType="end"/>
        </w:r>
      </w:hyperlink>
    </w:p>
    <w:p>
      <w:pPr>
        <w:pStyle w:val="TOC1"/>
        <w:tabs>
          <w:tab w:val="right" w:leader="dot" w:pos="8306"/>
        </w:tabs>
      </w:pPr>
      <w:hyperlink w:anchor="_Toc26389" w:history="1">
        <w:r>
          <w:rPr>
            <w:rFonts w:ascii="仿宋" w:eastAsia="仿宋" w:hAnsi="仿宋" w:cs="仿宋" w:hint="eastAsia"/>
            <w:lang w:eastAsia="zh-CN"/>
          </w:rPr>
          <w:t>六、轧钢专用设备项目选址可行性分析</w:t>
        </w:r>
        <w:r>
          <w:tab/>
        </w:r>
        <w:r>
          <w:fldChar w:fldCharType="begin"/>
        </w:r>
        <w:r>
          <w:instrText xml:space="preserve"> PAGEREF _Toc26389 \h </w:instrText>
        </w:r>
        <w:r>
          <w:fldChar w:fldCharType="separate"/>
        </w:r>
        <w:r>
          <w:t>22</w:t>
        </w:r>
        <w:r>
          <w:fldChar w:fldCharType="end"/>
        </w:r>
      </w:hyperlink>
    </w:p>
    <w:p>
      <w:pPr>
        <w:pStyle w:val="TOC2"/>
        <w:tabs>
          <w:tab w:val="right" w:leader="dot" w:pos="8306"/>
        </w:tabs>
      </w:pPr>
      <w:hyperlink w:anchor="_Toc20178" w:history="1">
        <w:r>
          <w:rPr>
            <w:rFonts w:ascii="仿宋" w:eastAsia="仿宋" w:hAnsi="仿宋" w:cs="仿宋" w:hint="eastAsia"/>
            <w:lang w:eastAsia="zh-CN"/>
          </w:rPr>
          <w:t>(一)、轧钢专用设备项目选址</w:t>
        </w:r>
        <w:r>
          <w:tab/>
        </w:r>
        <w:r>
          <w:fldChar w:fldCharType="begin"/>
        </w:r>
        <w:r>
          <w:instrText xml:space="preserve"> PAGEREF _Toc20178 \h </w:instrText>
        </w:r>
        <w:r>
          <w:fldChar w:fldCharType="separate"/>
        </w:r>
        <w:r>
          <w:t>22</w:t>
        </w:r>
        <w:r>
          <w:fldChar w:fldCharType="end"/>
        </w:r>
      </w:hyperlink>
    </w:p>
    <w:p>
      <w:pPr>
        <w:pStyle w:val="TOC2"/>
        <w:tabs>
          <w:tab w:val="right" w:leader="dot" w:pos="8306"/>
        </w:tabs>
      </w:pPr>
      <w:hyperlink w:anchor="_Toc28127" w:history="1">
        <w:r>
          <w:rPr>
            <w:rFonts w:ascii="仿宋" w:eastAsia="仿宋" w:hAnsi="仿宋" w:cs="仿宋" w:hint="eastAsia"/>
            <w:lang w:eastAsia="zh-CN"/>
          </w:rPr>
          <w:t>(二)、用地控制指标</w:t>
        </w:r>
        <w:r>
          <w:tab/>
        </w:r>
        <w:r>
          <w:fldChar w:fldCharType="begin"/>
        </w:r>
        <w:r>
          <w:instrText xml:space="preserve"> PAGEREF _Toc28127 \h </w:instrText>
        </w:r>
        <w:r>
          <w:fldChar w:fldCharType="separate"/>
        </w:r>
        <w:r>
          <w:t>22</w:t>
        </w:r>
        <w:r>
          <w:fldChar w:fldCharType="end"/>
        </w:r>
      </w:hyperlink>
    </w:p>
    <w:p>
      <w:pPr>
        <w:pStyle w:val="TOC2"/>
        <w:tabs>
          <w:tab w:val="right" w:leader="dot" w:pos="8306"/>
        </w:tabs>
      </w:pPr>
      <w:hyperlink w:anchor="_Toc23064" w:history="1">
        <w:r>
          <w:rPr>
            <w:rFonts w:ascii="仿宋" w:eastAsia="仿宋" w:hAnsi="仿宋" w:cs="仿宋" w:hint="eastAsia"/>
            <w:lang w:eastAsia="zh-CN"/>
          </w:rPr>
          <w:t>(三)、节约用地措施</w:t>
        </w:r>
        <w:r>
          <w:tab/>
        </w:r>
        <w:r>
          <w:fldChar w:fldCharType="begin"/>
        </w:r>
        <w:r>
          <w:instrText xml:space="preserve"> PAGEREF _Toc23064 \h </w:instrText>
        </w:r>
        <w:r>
          <w:fldChar w:fldCharType="separate"/>
        </w:r>
        <w:r>
          <w:t>24</w:t>
        </w:r>
        <w:r>
          <w:fldChar w:fldCharType="end"/>
        </w:r>
      </w:hyperlink>
    </w:p>
    <w:p>
      <w:pPr>
        <w:pStyle w:val="TOC2"/>
        <w:tabs>
          <w:tab w:val="right" w:leader="dot" w:pos="8306"/>
        </w:tabs>
      </w:pPr>
      <w:hyperlink w:anchor="_Toc5310" w:history="1">
        <w:r>
          <w:rPr>
            <w:rFonts w:ascii="仿宋" w:eastAsia="仿宋" w:hAnsi="仿宋" w:cs="仿宋" w:hint="eastAsia"/>
            <w:lang w:eastAsia="zh-CN"/>
          </w:rPr>
          <w:t>(四)、总图布置方案</w:t>
        </w:r>
        <w:r>
          <w:tab/>
        </w:r>
        <w:r>
          <w:fldChar w:fldCharType="begin"/>
        </w:r>
        <w:r>
          <w:instrText xml:space="preserve"> PAGEREF _Toc5310 \h </w:instrText>
        </w:r>
        <w:r>
          <w:fldChar w:fldCharType="separate"/>
        </w:r>
        <w:r>
          <w:t>25</w:t>
        </w:r>
        <w:r>
          <w:fldChar w:fldCharType="end"/>
        </w:r>
      </w:hyperlink>
    </w:p>
    <w:p>
      <w:pPr>
        <w:pStyle w:val="TOC2"/>
        <w:tabs>
          <w:tab w:val="right" w:leader="dot" w:pos="8306"/>
        </w:tabs>
      </w:pPr>
      <w:hyperlink w:anchor="_Toc5259" w:history="1">
        <w:r>
          <w:rPr>
            <w:rFonts w:ascii="仿宋" w:eastAsia="仿宋" w:hAnsi="仿宋" w:cs="仿宋" w:hint="eastAsia"/>
            <w:lang w:eastAsia="zh-CN"/>
          </w:rPr>
          <w:t>(五)、选址综合评价</w:t>
        </w:r>
        <w:r>
          <w:tab/>
        </w:r>
        <w:r>
          <w:fldChar w:fldCharType="begin"/>
        </w:r>
        <w:r>
          <w:instrText xml:space="preserve"> PAGEREF _Toc5259 \h </w:instrText>
        </w:r>
        <w:r>
          <w:fldChar w:fldCharType="separate"/>
        </w:r>
        <w:r>
          <w:t>26</w:t>
        </w:r>
        <w:r>
          <w:fldChar w:fldCharType="end"/>
        </w:r>
      </w:hyperlink>
    </w:p>
    <w:p>
      <w:pPr>
        <w:pStyle w:val="TOC1"/>
        <w:tabs>
          <w:tab w:val="right" w:leader="dot" w:pos="8306"/>
        </w:tabs>
      </w:pPr>
      <w:hyperlink w:anchor="_Toc15569" w:history="1">
        <w:r>
          <w:rPr>
            <w:rFonts w:ascii="仿宋" w:eastAsia="仿宋" w:hAnsi="仿宋" w:cs="仿宋" w:hint="eastAsia"/>
            <w:lang w:eastAsia="zh-CN"/>
          </w:rPr>
          <w:t>七、轧钢专用设备项目经营效益</w:t>
        </w:r>
        <w:r>
          <w:tab/>
        </w:r>
        <w:r>
          <w:fldChar w:fldCharType="begin"/>
        </w:r>
        <w:r>
          <w:instrText xml:space="preserve"> PAGEREF _Toc15569 \h </w:instrText>
        </w:r>
        <w:r>
          <w:fldChar w:fldCharType="separate"/>
        </w:r>
        <w:r>
          <w:t>27</w:t>
        </w:r>
        <w:r>
          <w:fldChar w:fldCharType="end"/>
        </w:r>
      </w:hyperlink>
    </w:p>
    <w:p>
      <w:pPr>
        <w:pStyle w:val="TOC2"/>
        <w:tabs>
          <w:tab w:val="right" w:leader="dot" w:pos="8306"/>
        </w:tabs>
      </w:pPr>
      <w:hyperlink w:anchor="_Toc26665" w:history="1">
        <w:r>
          <w:rPr>
            <w:rFonts w:ascii="仿宋" w:eastAsia="仿宋" w:hAnsi="仿宋" w:cs="仿宋" w:hint="eastAsia"/>
            <w:lang w:eastAsia="zh-CN"/>
          </w:rPr>
          <w:t>(一)、经济评价财务测算</w:t>
        </w:r>
        <w:r>
          <w:tab/>
        </w:r>
        <w:r>
          <w:fldChar w:fldCharType="begin"/>
        </w:r>
        <w:r>
          <w:instrText xml:space="preserve"> PAGEREF _Toc26665 \h </w:instrText>
        </w:r>
        <w:r>
          <w:fldChar w:fldCharType="separate"/>
        </w:r>
        <w:r>
          <w:t>27</w:t>
        </w:r>
        <w:r>
          <w:fldChar w:fldCharType="end"/>
        </w:r>
      </w:hyperlink>
    </w:p>
    <w:p>
      <w:pPr>
        <w:pStyle w:val="TOC2"/>
        <w:tabs>
          <w:tab w:val="right" w:leader="dot" w:pos="8306"/>
        </w:tabs>
      </w:pPr>
      <w:hyperlink w:anchor="_Toc26648" w:history="1">
        <w:r>
          <w:rPr>
            <w:rFonts w:ascii="仿宋" w:eastAsia="仿宋" w:hAnsi="仿宋" w:cs="仿宋" w:hint="eastAsia"/>
            <w:lang w:eastAsia="zh-CN"/>
          </w:rPr>
          <w:t>(二)、轧钢专用设备项目盈利能力分析</w:t>
        </w:r>
        <w:r>
          <w:tab/>
        </w:r>
        <w:r>
          <w:fldChar w:fldCharType="begin"/>
        </w:r>
        <w:r>
          <w:instrText xml:space="preserve"> PAGEREF _Toc26648 \h </w:instrText>
        </w:r>
        <w:r>
          <w:fldChar w:fldCharType="separate"/>
        </w:r>
        <w:r>
          <w:t>28</w:t>
        </w:r>
        <w:r>
          <w:fldChar w:fldCharType="end"/>
        </w:r>
      </w:hyperlink>
    </w:p>
    <w:p>
      <w:pPr>
        <w:pStyle w:val="TOC1"/>
        <w:tabs>
          <w:tab w:val="right" w:leader="dot" w:pos="8306"/>
        </w:tabs>
      </w:pPr>
      <w:hyperlink w:anchor="_Toc22297" w:history="1">
        <w:r>
          <w:rPr>
            <w:rFonts w:ascii="仿宋" w:eastAsia="仿宋" w:hAnsi="仿宋" w:cs="仿宋" w:hint="eastAsia"/>
            <w:lang w:eastAsia="zh-CN"/>
          </w:rPr>
          <w:t>八、生产安全保护</w:t>
        </w:r>
        <w:r>
          <w:tab/>
        </w:r>
        <w:r>
          <w:fldChar w:fldCharType="begin"/>
        </w:r>
        <w:r>
          <w:instrText xml:space="preserve"> PAGEREF _Toc22297 \h </w:instrText>
        </w:r>
        <w:r>
          <w:fldChar w:fldCharType="separate"/>
        </w:r>
        <w:r>
          <w:t>29</w:t>
        </w:r>
        <w:r>
          <w:fldChar w:fldCharType="end"/>
        </w:r>
      </w:hyperlink>
    </w:p>
    <w:p>
      <w:pPr>
        <w:pStyle w:val="TOC2"/>
        <w:tabs>
          <w:tab w:val="right" w:leader="dot" w:pos="8306"/>
        </w:tabs>
      </w:pPr>
      <w:hyperlink w:anchor="_Toc8087" w:history="1">
        <w:r>
          <w:rPr>
            <w:rFonts w:ascii="仿宋" w:eastAsia="仿宋" w:hAnsi="仿宋" w:cs="仿宋" w:hint="eastAsia"/>
            <w:lang w:eastAsia="zh-CN"/>
          </w:rPr>
          <w:t>(一)、消防安全</w:t>
        </w:r>
        <w:r>
          <w:tab/>
        </w:r>
        <w:r>
          <w:fldChar w:fldCharType="begin"/>
        </w:r>
        <w:r>
          <w:instrText xml:space="preserve"> PAGEREF _Toc8087 \h </w:instrText>
        </w:r>
        <w:r>
          <w:fldChar w:fldCharType="separate"/>
        </w:r>
        <w:r>
          <w:t>29</w:t>
        </w:r>
        <w:r>
          <w:fldChar w:fldCharType="end"/>
        </w:r>
      </w:hyperlink>
    </w:p>
    <w:p>
      <w:pPr>
        <w:pStyle w:val="TOC2"/>
        <w:tabs>
          <w:tab w:val="right" w:leader="dot" w:pos="8306"/>
        </w:tabs>
      </w:pPr>
      <w:hyperlink w:anchor="_Toc8139" w:history="1">
        <w:r>
          <w:rPr>
            <w:rFonts w:ascii="仿宋" w:eastAsia="仿宋" w:hAnsi="仿宋" w:cs="仿宋" w:hint="eastAsia"/>
            <w:lang w:eastAsia="zh-CN"/>
          </w:rPr>
          <w:t>(二)、防火防爆总图布置措施</w:t>
        </w:r>
        <w:r>
          <w:tab/>
        </w:r>
        <w:r>
          <w:fldChar w:fldCharType="begin"/>
        </w:r>
        <w:r>
          <w:instrText xml:space="preserve"> PAGEREF _Toc8139 \h </w:instrText>
        </w:r>
        <w:r>
          <w:fldChar w:fldCharType="separate"/>
        </w:r>
        <w:r>
          <w:t>31</w:t>
        </w:r>
        <w:r>
          <w:fldChar w:fldCharType="end"/>
        </w:r>
      </w:hyperlink>
    </w:p>
    <w:p>
      <w:pPr>
        <w:pStyle w:val="TOC2"/>
        <w:tabs>
          <w:tab w:val="right" w:leader="dot" w:pos="8306"/>
        </w:tabs>
      </w:pPr>
      <w:hyperlink w:anchor="_Toc919" w:history="1">
        <w:r>
          <w:rPr>
            <w:rFonts w:ascii="仿宋" w:eastAsia="仿宋" w:hAnsi="仿宋" w:cs="仿宋" w:hint="eastAsia"/>
            <w:lang w:eastAsia="zh-CN"/>
          </w:rPr>
          <w:t>(三)、自然灾害防范措施</w:t>
        </w:r>
        <w:r>
          <w:tab/>
        </w:r>
        <w:r>
          <w:fldChar w:fldCharType="begin"/>
        </w:r>
        <w:r>
          <w:instrText xml:space="preserve"> PAGEREF _Toc919 \h </w:instrText>
        </w:r>
        <w:r>
          <w:fldChar w:fldCharType="separate"/>
        </w:r>
        <w:r>
          <w:t>32</w:t>
        </w:r>
        <w:r>
          <w:fldChar w:fldCharType="end"/>
        </w:r>
      </w:hyperlink>
    </w:p>
    <w:p>
      <w:pPr>
        <w:pStyle w:val="TOC2"/>
        <w:tabs>
          <w:tab w:val="right" w:leader="dot" w:pos="8306"/>
        </w:tabs>
      </w:pPr>
      <w:hyperlink w:anchor="_Toc5805" w:history="1">
        <w:r>
          <w:rPr>
            <w:rFonts w:ascii="仿宋" w:eastAsia="仿宋" w:hAnsi="仿宋" w:cs="仿宋" w:hint="eastAsia"/>
            <w:lang w:eastAsia="zh-CN"/>
          </w:rPr>
          <w:t>(四)、安全色及安全标志使用要求</w:t>
        </w:r>
        <w:r>
          <w:tab/>
        </w:r>
        <w:r>
          <w:fldChar w:fldCharType="begin"/>
        </w:r>
        <w:r>
          <w:instrText xml:space="preserve"> PAGEREF _Toc5805 \h </w:instrText>
        </w:r>
        <w:r>
          <w:fldChar w:fldCharType="separate"/>
        </w:r>
        <w:r>
          <w:t>33</w:t>
        </w:r>
        <w:r>
          <w:fldChar w:fldCharType="end"/>
        </w:r>
      </w:hyperlink>
    </w:p>
    <w:p>
      <w:pPr>
        <w:pStyle w:val="TOC2"/>
        <w:tabs>
          <w:tab w:val="right" w:leader="dot" w:pos="8306"/>
        </w:tabs>
      </w:pPr>
      <w:hyperlink w:anchor="_Toc7914" w:history="1">
        <w:r>
          <w:rPr>
            <w:rFonts w:ascii="仿宋" w:eastAsia="仿宋" w:hAnsi="仿宋" w:cs="仿宋" w:hint="eastAsia"/>
            <w:lang w:eastAsia="zh-CN"/>
          </w:rPr>
          <w:t>(五)、防尘防毒措施</w:t>
        </w:r>
        <w:r>
          <w:tab/>
        </w:r>
        <w:r>
          <w:fldChar w:fldCharType="begin"/>
        </w:r>
        <w:r>
          <w:instrText xml:space="preserve"> PAGEREF _Toc7914 \h </w:instrText>
        </w:r>
        <w:r>
          <w:fldChar w:fldCharType="separate"/>
        </w:r>
        <w:r>
          <w:t>34</w:t>
        </w:r>
        <w:r>
          <w:fldChar w:fldCharType="end"/>
        </w:r>
      </w:hyperlink>
    </w:p>
    <w:p>
      <w:pPr>
        <w:pStyle w:val="TOC2"/>
        <w:tabs>
          <w:tab w:val="right" w:leader="dot" w:pos="8306"/>
        </w:tabs>
      </w:pPr>
      <w:hyperlink w:anchor="_Toc2785" w:history="1">
        <w:r>
          <w:rPr>
            <w:rFonts w:ascii="仿宋" w:eastAsia="仿宋" w:hAnsi="仿宋" w:cs="仿宋" w:hint="eastAsia"/>
            <w:lang w:eastAsia="zh-CN"/>
          </w:rPr>
          <w:t>(六)、防静电、触电防护及防雷措施</w:t>
        </w:r>
        <w:r>
          <w:tab/>
        </w:r>
        <w:r>
          <w:fldChar w:fldCharType="begin"/>
        </w:r>
        <w:r>
          <w:instrText xml:space="preserve"> PAGEREF _Toc2785 \h </w:instrText>
        </w:r>
        <w:r>
          <w:fldChar w:fldCharType="separate"/>
        </w:r>
        <w:r>
          <w:t>35</w:t>
        </w:r>
        <w:r>
          <w:fldChar w:fldCharType="end"/>
        </w:r>
      </w:hyperlink>
    </w:p>
    <w:p>
      <w:pPr>
        <w:pStyle w:val="TOC2"/>
        <w:tabs>
          <w:tab w:val="right" w:leader="dot" w:pos="8306"/>
        </w:tabs>
      </w:pPr>
      <w:hyperlink w:anchor="_Toc7522" w:history="1">
        <w:r>
          <w:rPr>
            <w:rFonts w:ascii="仿宋" w:eastAsia="仿宋" w:hAnsi="仿宋" w:cs="仿宋" w:hint="eastAsia"/>
            <w:lang w:eastAsia="zh-CN"/>
          </w:rPr>
          <w:t>(七)、机械设备安全保障措施</w:t>
        </w:r>
        <w:r>
          <w:tab/>
        </w:r>
        <w:r>
          <w:fldChar w:fldCharType="begin"/>
        </w:r>
        <w:r>
          <w:instrText xml:space="preserve"> PAGEREF _Toc7522 \h </w:instrText>
        </w:r>
        <w:r>
          <w:fldChar w:fldCharType="separate"/>
        </w:r>
        <w:r>
          <w:t>36</w:t>
        </w:r>
        <w:r>
          <w:fldChar w:fldCharType="end"/>
        </w:r>
      </w:hyperlink>
    </w:p>
    <w:p>
      <w:pPr>
        <w:pStyle w:val="TOC1"/>
        <w:tabs>
          <w:tab w:val="right" w:leader="dot" w:pos="8306"/>
        </w:tabs>
      </w:pPr>
      <w:hyperlink w:anchor="_Toc30048" w:history="1">
        <w:r>
          <w:rPr>
            <w:rFonts w:ascii="仿宋" w:eastAsia="仿宋" w:hAnsi="仿宋" w:cs="仿宋" w:hint="eastAsia"/>
            <w:lang w:eastAsia="zh-CN"/>
          </w:rPr>
          <w:t>九、轧钢专用设备项目风险管理</w:t>
        </w:r>
        <w:r>
          <w:tab/>
        </w:r>
        <w:r>
          <w:fldChar w:fldCharType="begin"/>
        </w:r>
        <w:r>
          <w:instrText xml:space="preserve"> PAGEREF _Toc30048 \h </w:instrText>
        </w:r>
        <w:r>
          <w:fldChar w:fldCharType="separate"/>
        </w:r>
        <w:r>
          <w:t>37</w:t>
        </w:r>
        <w:r>
          <w:fldChar w:fldCharType="end"/>
        </w:r>
      </w:hyperlink>
    </w:p>
    <w:p>
      <w:pPr>
        <w:pStyle w:val="TOC2"/>
        <w:tabs>
          <w:tab w:val="right" w:leader="dot" w:pos="8306"/>
        </w:tabs>
      </w:pPr>
      <w:hyperlink w:anchor="_Toc18131" w:history="1">
        <w:r>
          <w:rPr>
            <w:rFonts w:ascii="仿宋" w:eastAsia="仿宋" w:hAnsi="仿宋" w:cs="仿宋" w:hint="eastAsia"/>
            <w:lang w:eastAsia="zh-CN"/>
          </w:rPr>
          <w:t>(一)、风险识别与评估</w:t>
        </w:r>
        <w:r>
          <w:tab/>
        </w:r>
        <w:r>
          <w:fldChar w:fldCharType="begin"/>
        </w:r>
        <w:r>
          <w:instrText xml:space="preserve"> PAGEREF _Toc18131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62" w:history="1">
        <w:r>
          <w:rPr>
            <w:rFonts w:ascii="仿宋" w:eastAsia="仿宋" w:hAnsi="仿宋" w:cs="仿宋" w:hint="eastAsia"/>
            <w:lang w:eastAsia="zh-CN"/>
          </w:rPr>
          <w:t>(二)、风险应对策略</w:t>
        </w:r>
        <w:r>
          <w:tab/>
        </w:r>
        <w:r>
          <w:fldChar w:fldCharType="begin"/>
        </w:r>
        <w:r>
          <w:instrText xml:space="preserve"> PAGEREF _Toc28262 \h </w:instrText>
        </w:r>
        <w:r>
          <w:fldChar w:fldCharType="separate"/>
        </w:r>
        <w:r>
          <w:t>39</w:t>
        </w:r>
        <w:r>
          <w:fldChar w:fldCharType="end"/>
        </w:r>
      </w:hyperlink>
    </w:p>
    <w:p>
      <w:pPr>
        <w:pStyle w:val="TOC2"/>
        <w:tabs>
          <w:tab w:val="right" w:leader="dot" w:pos="8306"/>
        </w:tabs>
      </w:pPr>
      <w:hyperlink w:anchor="_Toc27481" w:history="1">
        <w:r>
          <w:rPr>
            <w:rFonts w:ascii="仿宋" w:eastAsia="仿宋" w:hAnsi="仿宋" w:cs="仿宋" w:hint="eastAsia"/>
            <w:lang w:eastAsia="zh-CN"/>
          </w:rPr>
          <w:t>(三)、风险监控与控制</w:t>
        </w:r>
        <w:r>
          <w:tab/>
        </w:r>
        <w:r>
          <w:fldChar w:fldCharType="begin"/>
        </w:r>
        <w:r>
          <w:instrText xml:space="preserve"> PAGEREF _Toc27481 \h </w:instrText>
        </w:r>
        <w:r>
          <w:fldChar w:fldCharType="separate"/>
        </w:r>
        <w:r>
          <w:t>40</w:t>
        </w:r>
        <w:r>
          <w:fldChar w:fldCharType="end"/>
        </w:r>
      </w:hyperlink>
    </w:p>
    <w:p>
      <w:pPr>
        <w:pStyle w:val="TOC1"/>
        <w:tabs>
          <w:tab w:val="right" w:leader="dot" w:pos="8306"/>
        </w:tabs>
      </w:pPr>
      <w:hyperlink w:anchor="_Toc804" w:history="1">
        <w:r>
          <w:rPr>
            <w:rFonts w:ascii="仿宋" w:eastAsia="仿宋" w:hAnsi="仿宋" w:cs="仿宋" w:hint="eastAsia"/>
            <w:lang w:eastAsia="zh-CN"/>
          </w:rPr>
          <w:t>十、轧钢专用设备项目投资规划</w:t>
        </w:r>
        <w:r>
          <w:tab/>
        </w:r>
        <w:r>
          <w:fldChar w:fldCharType="begin"/>
        </w:r>
        <w:r>
          <w:instrText xml:space="preserve"> PAGEREF _Toc804 \h </w:instrText>
        </w:r>
        <w:r>
          <w:fldChar w:fldCharType="separate"/>
        </w:r>
        <w:r>
          <w:t>41</w:t>
        </w:r>
        <w:r>
          <w:fldChar w:fldCharType="end"/>
        </w:r>
      </w:hyperlink>
    </w:p>
    <w:p>
      <w:pPr>
        <w:pStyle w:val="TOC2"/>
        <w:tabs>
          <w:tab w:val="right" w:leader="dot" w:pos="8306"/>
        </w:tabs>
      </w:pPr>
      <w:hyperlink w:anchor="_Toc4808" w:history="1">
        <w:r>
          <w:rPr>
            <w:rFonts w:ascii="仿宋" w:eastAsia="仿宋" w:hAnsi="仿宋" w:cs="仿宋" w:hint="eastAsia"/>
            <w:lang w:eastAsia="zh-CN"/>
          </w:rPr>
          <w:t>(一)、轧钢专用设备项目总投资估算</w:t>
        </w:r>
        <w:r>
          <w:tab/>
        </w:r>
        <w:r>
          <w:fldChar w:fldCharType="begin"/>
        </w:r>
        <w:r>
          <w:instrText xml:space="preserve"> PAGEREF _Toc4808 \h </w:instrText>
        </w:r>
        <w:r>
          <w:fldChar w:fldCharType="separate"/>
        </w:r>
        <w:r>
          <w:t>41</w:t>
        </w:r>
        <w:r>
          <w:fldChar w:fldCharType="end"/>
        </w:r>
      </w:hyperlink>
    </w:p>
    <w:p>
      <w:pPr>
        <w:pStyle w:val="TOC2"/>
        <w:tabs>
          <w:tab w:val="right" w:leader="dot" w:pos="8306"/>
        </w:tabs>
      </w:pPr>
      <w:hyperlink w:anchor="_Toc5634" w:history="1">
        <w:r>
          <w:rPr>
            <w:rFonts w:ascii="仿宋" w:eastAsia="仿宋" w:hAnsi="仿宋" w:cs="仿宋" w:hint="eastAsia"/>
            <w:lang w:eastAsia="zh-CN"/>
          </w:rPr>
          <w:t>(二)、资金筹措</w:t>
        </w:r>
        <w:r>
          <w:tab/>
        </w:r>
        <w:r>
          <w:fldChar w:fldCharType="begin"/>
        </w:r>
        <w:r>
          <w:instrText xml:space="preserve"> PAGEREF _Toc5634 \h </w:instrText>
        </w:r>
        <w:r>
          <w:fldChar w:fldCharType="separate"/>
        </w:r>
        <w:r>
          <w:t>43</w:t>
        </w:r>
        <w:r>
          <w:fldChar w:fldCharType="end"/>
        </w:r>
      </w:hyperlink>
    </w:p>
    <w:p>
      <w:pPr>
        <w:pStyle w:val="TOC1"/>
        <w:tabs>
          <w:tab w:val="right" w:leader="dot" w:pos="8306"/>
        </w:tabs>
      </w:pPr>
      <w:hyperlink w:anchor="_Toc4183" w:history="1">
        <w:r>
          <w:rPr>
            <w:rFonts w:ascii="仿宋" w:eastAsia="仿宋" w:hAnsi="仿宋" w:cs="仿宋" w:hint="eastAsia"/>
            <w:lang w:eastAsia="zh-CN"/>
          </w:rPr>
          <w:t>十一、轧钢专用设备项目创新与研发</w:t>
        </w:r>
        <w:r>
          <w:tab/>
        </w:r>
        <w:r>
          <w:fldChar w:fldCharType="begin"/>
        </w:r>
        <w:r>
          <w:instrText xml:space="preserve"> PAGEREF _Toc4183 \h </w:instrText>
        </w:r>
        <w:r>
          <w:fldChar w:fldCharType="separate"/>
        </w:r>
        <w:r>
          <w:t>43</w:t>
        </w:r>
        <w:r>
          <w:fldChar w:fldCharType="end"/>
        </w:r>
      </w:hyperlink>
    </w:p>
    <w:p>
      <w:pPr>
        <w:pStyle w:val="TOC2"/>
        <w:tabs>
          <w:tab w:val="right" w:leader="dot" w:pos="8306"/>
        </w:tabs>
      </w:pPr>
      <w:hyperlink w:anchor="_Toc1531" w:history="1">
        <w:r>
          <w:rPr>
            <w:rFonts w:ascii="仿宋" w:eastAsia="仿宋" w:hAnsi="仿宋" w:cs="仿宋" w:hint="eastAsia"/>
            <w:lang w:eastAsia="zh-CN"/>
          </w:rPr>
          <w:t>(一)、创新策略与方向</w:t>
        </w:r>
        <w:r>
          <w:tab/>
        </w:r>
        <w:r>
          <w:fldChar w:fldCharType="begin"/>
        </w:r>
        <w:r>
          <w:instrText xml:space="preserve"> PAGEREF _Toc1531 \h </w:instrText>
        </w:r>
        <w:r>
          <w:fldChar w:fldCharType="separate"/>
        </w:r>
        <w:r>
          <w:t>43</w:t>
        </w:r>
        <w:r>
          <w:fldChar w:fldCharType="end"/>
        </w:r>
      </w:hyperlink>
    </w:p>
    <w:p>
      <w:pPr>
        <w:pStyle w:val="TOC2"/>
        <w:tabs>
          <w:tab w:val="right" w:leader="dot" w:pos="8306"/>
        </w:tabs>
      </w:pPr>
      <w:hyperlink w:anchor="_Toc25879" w:history="1">
        <w:r>
          <w:rPr>
            <w:rFonts w:ascii="仿宋" w:eastAsia="仿宋" w:hAnsi="仿宋" w:cs="仿宋" w:hint="eastAsia"/>
            <w:lang w:eastAsia="zh-CN"/>
          </w:rPr>
          <w:t>(二)、研发规划与投入</w:t>
        </w:r>
        <w:r>
          <w:tab/>
        </w:r>
        <w:r>
          <w:fldChar w:fldCharType="begin"/>
        </w:r>
        <w:r>
          <w:instrText xml:space="preserve"> PAGEREF _Toc25879 \h </w:instrText>
        </w:r>
        <w:r>
          <w:fldChar w:fldCharType="separate"/>
        </w:r>
        <w:r>
          <w:t>45</w:t>
        </w:r>
        <w:r>
          <w:fldChar w:fldCharType="end"/>
        </w:r>
      </w:hyperlink>
    </w:p>
    <w:p>
      <w:pPr>
        <w:pStyle w:val="TOC1"/>
        <w:tabs>
          <w:tab w:val="right" w:leader="dot" w:pos="8306"/>
        </w:tabs>
      </w:pPr>
      <w:hyperlink w:anchor="_Toc32219" w:history="1">
        <w:r>
          <w:rPr>
            <w:rFonts w:ascii="仿宋" w:eastAsia="仿宋" w:hAnsi="仿宋" w:cs="仿宋" w:hint="eastAsia"/>
            <w:lang w:eastAsia="zh-CN"/>
          </w:rPr>
          <w:t>十二、轧钢专用设备项目计划安排</w:t>
        </w:r>
        <w:r>
          <w:tab/>
        </w:r>
        <w:r>
          <w:fldChar w:fldCharType="begin"/>
        </w:r>
        <w:r>
          <w:instrText xml:space="preserve"> PAGEREF _Toc32219 \h </w:instrText>
        </w:r>
        <w:r>
          <w:fldChar w:fldCharType="separate"/>
        </w:r>
        <w:r>
          <w:t>47</w:t>
        </w:r>
        <w:r>
          <w:fldChar w:fldCharType="end"/>
        </w:r>
      </w:hyperlink>
    </w:p>
    <w:p>
      <w:pPr>
        <w:pStyle w:val="TOC2"/>
        <w:tabs>
          <w:tab w:val="right" w:leader="dot" w:pos="8306"/>
        </w:tabs>
      </w:pPr>
      <w:hyperlink w:anchor="_Toc28340" w:history="1">
        <w:r>
          <w:rPr>
            <w:rFonts w:ascii="仿宋" w:eastAsia="仿宋" w:hAnsi="仿宋" w:cs="仿宋" w:hint="eastAsia"/>
            <w:lang w:eastAsia="zh-CN"/>
          </w:rPr>
          <w:t>(一)、建设周期</w:t>
        </w:r>
        <w:r>
          <w:tab/>
        </w:r>
        <w:r>
          <w:fldChar w:fldCharType="begin"/>
        </w:r>
        <w:r>
          <w:instrText xml:space="preserve"> PAGEREF _Toc28340 \h </w:instrText>
        </w:r>
        <w:r>
          <w:fldChar w:fldCharType="separate"/>
        </w:r>
        <w:r>
          <w:t>47</w:t>
        </w:r>
        <w:r>
          <w:fldChar w:fldCharType="end"/>
        </w:r>
      </w:hyperlink>
    </w:p>
    <w:p>
      <w:pPr>
        <w:pStyle w:val="TOC2"/>
        <w:tabs>
          <w:tab w:val="right" w:leader="dot" w:pos="8306"/>
        </w:tabs>
      </w:pPr>
      <w:hyperlink w:anchor="_Toc4711" w:history="1">
        <w:r>
          <w:rPr>
            <w:rFonts w:ascii="仿宋" w:eastAsia="仿宋" w:hAnsi="仿宋" w:cs="仿宋" w:hint="eastAsia"/>
            <w:lang w:eastAsia="zh-CN"/>
          </w:rPr>
          <w:t>(二)、建设进度</w:t>
        </w:r>
        <w:r>
          <w:tab/>
        </w:r>
        <w:r>
          <w:fldChar w:fldCharType="begin"/>
        </w:r>
        <w:r>
          <w:instrText xml:space="preserve"> PAGEREF _Toc4711 \h </w:instrText>
        </w:r>
        <w:r>
          <w:fldChar w:fldCharType="separate"/>
        </w:r>
        <w:r>
          <w:t>47</w:t>
        </w:r>
        <w:r>
          <w:fldChar w:fldCharType="end"/>
        </w:r>
      </w:hyperlink>
    </w:p>
    <w:p>
      <w:pPr>
        <w:pStyle w:val="TOC2"/>
        <w:tabs>
          <w:tab w:val="right" w:leader="dot" w:pos="8306"/>
        </w:tabs>
      </w:pPr>
      <w:hyperlink w:anchor="_Toc3464" w:history="1">
        <w:r>
          <w:rPr>
            <w:rFonts w:ascii="仿宋" w:eastAsia="仿宋" w:hAnsi="仿宋" w:cs="仿宋" w:hint="eastAsia"/>
            <w:lang w:eastAsia="zh-CN"/>
          </w:rPr>
          <w:t>(三)、进度安排注意事项</w:t>
        </w:r>
        <w:r>
          <w:tab/>
        </w:r>
        <w:r>
          <w:fldChar w:fldCharType="begin"/>
        </w:r>
        <w:r>
          <w:instrText xml:space="preserve"> PAGEREF _Toc3464 \h </w:instrText>
        </w:r>
        <w:r>
          <w:fldChar w:fldCharType="separate"/>
        </w:r>
        <w:r>
          <w:t>48</w:t>
        </w:r>
        <w:r>
          <w:fldChar w:fldCharType="end"/>
        </w:r>
      </w:hyperlink>
    </w:p>
    <w:p>
      <w:pPr>
        <w:pStyle w:val="TOC2"/>
        <w:tabs>
          <w:tab w:val="right" w:leader="dot" w:pos="8306"/>
        </w:tabs>
      </w:pPr>
      <w:hyperlink w:anchor="_Toc20142" w:history="1">
        <w:r>
          <w:rPr>
            <w:rFonts w:ascii="仿宋" w:eastAsia="仿宋" w:hAnsi="仿宋" w:cs="仿宋" w:hint="eastAsia"/>
            <w:lang w:eastAsia="zh-CN"/>
          </w:rPr>
          <w:t>(四)、人力资源配置</w:t>
        </w:r>
        <w:r>
          <w:tab/>
        </w:r>
        <w:r>
          <w:fldChar w:fldCharType="begin"/>
        </w:r>
        <w:r>
          <w:instrText xml:space="preserve"> PAGEREF _Toc20142 \h </w:instrText>
        </w:r>
        <w:r>
          <w:fldChar w:fldCharType="separate"/>
        </w:r>
        <w:r>
          <w:t>50</w:t>
        </w:r>
        <w:r>
          <w:fldChar w:fldCharType="end"/>
        </w:r>
      </w:hyperlink>
    </w:p>
    <w:p>
      <w:pPr>
        <w:pStyle w:val="TOC1"/>
        <w:tabs>
          <w:tab w:val="right" w:leader="dot" w:pos="8306"/>
        </w:tabs>
      </w:pPr>
      <w:hyperlink w:anchor="_Toc1039" w:history="1">
        <w:r>
          <w:rPr>
            <w:rFonts w:ascii="仿宋" w:eastAsia="仿宋" w:hAnsi="仿宋" w:cs="仿宋" w:hint="eastAsia"/>
            <w:lang w:eastAsia="zh-CN"/>
          </w:rPr>
          <w:t>十三、营销与推广策略</w:t>
        </w:r>
        <w:r>
          <w:tab/>
        </w:r>
        <w:r>
          <w:fldChar w:fldCharType="begin"/>
        </w:r>
        <w:r>
          <w:instrText xml:space="preserve"> PAGEREF _Toc1039 \h </w:instrText>
        </w:r>
        <w:r>
          <w:fldChar w:fldCharType="separate"/>
        </w:r>
        <w:r>
          <w:t>51</w:t>
        </w:r>
        <w:r>
          <w:fldChar w:fldCharType="end"/>
        </w:r>
      </w:hyperlink>
    </w:p>
    <w:p>
      <w:pPr>
        <w:pStyle w:val="TOC2"/>
        <w:tabs>
          <w:tab w:val="right" w:leader="dot" w:pos="8306"/>
        </w:tabs>
      </w:pPr>
      <w:hyperlink w:anchor="_Toc2081" w:history="1">
        <w:r>
          <w:rPr>
            <w:rFonts w:ascii="仿宋" w:eastAsia="仿宋" w:hAnsi="仿宋" w:cs="仿宋" w:hint="eastAsia"/>
            <w:lang w:eastAsia="zh-CN"/>
          </w:rPr>
          <w:t>(一)、产品/服务定位与特点</w:t>
        </w:r>
        <w:r>
          <w:tab/>
        </w:r>
        <w:r>
          <w:fldChar w:fldCharType="begin"/>
        </w:r>
        <w:r>
          <w:instrText xml:space="preserve"> PAGEREF _Toc2081 \h </w:instrText>
        </w:r>
        <w:r>
          <w:fldChar w:fldCharType="separate"/>
        </w:r>
        <w:r>
          <w:t>51</w:t>
        </w:r>
        <w:r>
          <w:fldChar w:fldCharType="end"/>
        </w:r>
      </w:hyperlink>
    </w:p>
    <w:p>
      <w:pPr>
        <w:pStyle w:val="TOC2"/>
        <w:tabs>
          <w:tab w:val="right" w:leader="dot" w:pos="8306"/>
        </w:tabs>
      </w:pPr>
      <w:hyperlink w:anchor="_Toc9021" w:history="1">
        <w:r>
          <w:rPr>
            <w:rFonts w:ascii="仿宋" w:eastAsia="仿宋" w:hAnsi="仿宋" w:cs="仿宋" w:hint="eastAsia"/>
            <w:lang w:eastAsia="zh-CN"/>
          </w:rPr>
          <w:t>(二)、市场定位与竞争分析</w:t>
        </w:r>
        <w:r>
          <w:tab/>
        </w:r>
        <w:r>
          <w:fldChar w:fldCharType="begin"/>
        </w:r>
        <w:r>
          <w:instrText xml:space="preserve"> PAGEREF _Toc9021 \h </w:instrText>
        </w:r>
        <w:r>
          <w:fldChar w:fldCharType="separate"/>
        </w:r>
        <w:r>
          <w:t>52</w:t>
        </w:r>
        <w:r>
          <w:fldChar w:fldCharType="end"/>
        </w:r>
      </w:hyperlink>
    </w:p>
    <w:p>
      <w:pPr>
        <w:pStyle w:val="TOC2"/>
        <w:tabs>
          <w:tab w:val="right" w:leader="dot" w:pos="8306"/>
        </w:tabs>
      </w:pPr>
      <w:hyperlink w:anchor="_Toc24606" w:history="1">
        <w:r>
          <w:rPr>
            <w:rFonts w:ascii="仿宋" w:eastAsia="仿宋" w:hAnsi="仿宋" w:cs="仿宋" w:hint="eastAsia"/>
            <w:lang w:eastAsia="zh-CN"/>
          </w:rPr>
          <w:t>(三)、营销渠道与策略</w:t>
        </w:r>
        <w:r>
          <w:tab/>
        </w:r>
        <w:r>
          <w:fldChar w:fldCharType="begin"/>
        </w:r>
        <w:r>
          <w:instrText xml:space="preserve"> PAGEREF _Toc24606 \h </w:instrText>
        </w:r>
        <w:r>
          <w:fldChar w:fldCharType="separate"/>
        </w:r>
        <w:r>
          <w:t>54</w:t>
        </w:r>
        <w:r>
          <w:fldChar w:fldCharType="end"/>
        </w:r>
      </w:hyperlink>
    </w:p>
    <w:p>
      <w:pPr>
        <w:pStyle w:val="TOC2"/>
        <w:tabs>
          <w:tab w:val="right" w:leader="dot" w:pos="8306"/>
        </w:tabs>
      </w:pPr>
      <w:hyperlink w:anchor="_Toc12874" w:history="1">
        <w:r>
          <w:rPr>
            <w:rFonts w:ascii="仿宋" w:eastAsia="仿宋" w:hAnsi="仿宋" w:cs="仿宋" w:hint="eastAsia"/>
            <w:lang w:eastAsia="zh-CN"/>
          </w:rPr>
          <w:t>(四)、推广与宣传活动</w:t>
        </w:r>
        <w:r>
          <w:tab/>
        </w:r>
        <w:r>
          <w:fldChar w:fldCharType="begin"/>
        </w:r>
        <w:r>
          <w:instrText xml:space="preserve"> PAGEREF _Toc12874 \h </w:instrText>
        </w:r>
        <w:r>
          <w:fldChar w:fldCharType="separate"/>
        </w:r>
        <w:r>
          <w:t>55</w:t>
        </w:r>
        <w:r>
          <w:fldChar w:fldCharType="end"/>
        </w:r>
      </w:hyperlink>
    </w:p>
    <w:p>
      <w:pPr>
        <w:pStyle w:val="TOC1"/>
        <w:tabs>
          <w:tab w:val="right" w:leader="dot" w:pos="8306"/>
        </w:tabs>
      </w:pPr>
      <w:hyperlink w:anchor="_Toc18189" w:history="1">
        <w:r>
          <w:rPr>
            <w:rFonts w:ascii="仿宋" w:eastAsia="仿宋" w:hAnsi="仿宋" w:cs="仿宋" w:hint="eastAsia"/>
            <w:lang w:eastAsia="zh-CN"/>
          </w:rPr>
          <w:t>十四、风险识别与分类</w:t>
        </w:r>
        <w:r>
          <w:tab/>
        </w:r>
        <w:r>
          <w:fldChar w:fldCharType="begin"/>
        </w:r>
        <w:r>
          <w:instrText xml:space="preserve"> PAGEREF _Toc18189 \h </w:instrText>
        </w:r>
        <w:r>
          <w:fldChar w:fldCharType="separate"/>
        </w:r>
        <w:r>
          <w:t>60</w:t>
        </w:r>
        <w:r>
          <w:fldChar w:fldCharType="end"/>
        </w:r>
      </w:hyperlink>
    </w:p>
    <w:p>
      <w:pPr>
        <w:pStyle w:val="TOC2"/>
        <w:tabs>
          <w:tab w:val="right" w:leader="dot" w:pos="8306"/>
        </w:tabs>
      </w:pPr>
      <w:hyperlink w:anchor="_Toc13790" w:history="1">
        <w:r>
          <w:rPr>
            <w:rFonts w:ascii="仿宋" w:eastAsia="仿宋" w:hAnsi="仿宋" w:cs="仿宋" w:hint="eastAsia"/>
            <w:lang w:eastAsia="zh-CN"/>
          </w:rPr>
          <w:t>(一)、风险识别</w:t>
        </w:r>
        <w:r>
          <w:tab/>
        </w:r>
        <w:r>
          <w:fldChar w:fldCharType="begin"/>
        </w:r>
        <w:r>
          <w:instrText xml:space="preserve"> PAGEREF _Toc13790 \h </w:instrText>
        </w:r>
        <w:r>
          <w:fldChar w:fldCharType="separate"/>
        </w:r>
        <w:r>
          <w:t>60</w:t>
        </w:r>
        <w:r>
          <w:fldChar w:fldCharType="end"/>
        </w:r>
      </w:hyperlink>
    </w:p>
    <w:p>
      <w:pPr>
        <w:pStyle w:val="TOC2"/>
        <w:tabs>
          <w:tab w:val="right" w:leader="dot" w:pos="8306"/>
        </w:tabs>
      </w:pPr>
      <w:hyperlink w:anchor="_Toc13644" w:history="1">
        <w:r>
          <w:rPr>
            <w:rFonts w:ascii="仿宋" w:eastAsia="仿宋" w:hAnsi="仿宋" w:cs="仿宋" w:hint="eastAsia"/>
            <w:lang w:eastAsia="zh-CN"/>
          </w:rPr>
          <w:t>(二)、风险分类</w:t>
        </w:r>
        <w:r>
          <w:tab/>
        </w:r>
        <w:r>
          <w:fldChar w:fldCharType="begin"/>
        </w:r>
        <w:r>
          <w:instrText xml:space="preserve"> PAGEREF _Toc13644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5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技术管理特点体现在其创新导向。通过引入最先进的技术趋势和解决方案，轧钢专用设备项目致力于提升科技含量、提高质量和效率水平。这意味着我们将采用最新的工具和方法，确保轧钢专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轧钢专用设备项目技术管理的显著特征。通过整合不同领域的技术资源，我们实现了跨学科的协同工作。这有助于优化技术架构，提高整体效能。此外，整合性策略还促进了不同技术团队之间的紧密沟通和高效合作，确保轧钢专用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轧钢专用设备项目所采用的技术。通过不断优化技术方案，轧钢专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轧钢专用设备项目团队将在轧钢专用设备项目初期识别可能的技术风险，并采取相应的预防和应对措施。通过建立健全的风险评估机制，轧钢专用设备项目能够在实施过程中及时发现并解决潜在的技术问题，保障轧钢专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轧钢专用设备项目中，技术将成为轧钢专用设备项目成功的有力支持。这一深度剖析揭示了技术管理在轧钢专用设备项目实施中的关键作用，为轧钢专用设备项目的技术基础奠定了坚实的基础。</w:t>
      </w:r>
    </w:p>
    <w:p>
      <w:pPr>
        <w:pStyle w:val="Heading2"/>
        <w:ind w:firstLine="560" w:firstLineChars="200"/>
        <w:rPr>
          <w:rFonts w:ascii="仿宋" w:eastAsia="仿宋" w:hAnsi="仿宋" w:cs="仿宋" w:hint="eastAsia"/>
          <w:sz w:val="28"/>
          <w:lang w:eastAsia="zh-CN"/>
        </w:rPr>
      </w:pPr>
      <w:bookmarkStart w:id="4" w:name="_Toc810"/>
      <w:r>
        <w:rPr>
          <w:rFonts w:ascii="仿宋" w:eastAsia="仿宋" w:hAnsi="仿宋" w:cs="仿宋" w:hint="eastAsia"/>
          <w:sz w:val="28"/>
          <w:lang w:eastAsia="zh-CN"/>
        </w:rPr>
        <w:t>(二)、轧钢专用设备项目工艺技术设计方案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轧钢专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轧钢专用设备项目将严格按照相关行业规范要求进行组织。通过有效控制产品质量，轧钢专用设备项目将致力于为顾客提供优质的轧钢专用设备项目产品和良好的服务。这体现了轧钢专用设备项目对于生产活动合规性和质量标准的高度重视，为轧钢专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轧钢专用设备项目注重生态效益和清洁生产原则。轧钢专用设备项目建设将紧密结合地方特色经济发展，与社会经济发展规划和区域环境保护规划方案相协调一致。通过与当地区域自然生态系统的结合，轧钢专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轧钢专用设备项目产品具有多样化的客户需求和个性化的特点。因此，轧钢专用设备项目产品规格品种多样，且单批生产数量较小。为满足这一特点，轧钢专用设备项目承办单位将建设先进的柔性制造生产线。通过广泛应用柔性制造技术，轧钢专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轧钢专用设备项目采用的技术具有较高的技术含量和自动化水平，处于国内先进水平。这一技术选用不仅体现了对生产效率、质量和环境友好性的高标准要求，同时为轧钢专用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33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为确保轧钢专用设备项目的高效生产和技术实施，我们制定了一套精心设计的设备选型方案，以满足轧钢专用设备项目生产、质量和环保的要求。该方案的主要特点如下：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轧钢专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针对轧钢专用设备项目产品的多样性和小批量生产的特点，我们将建设柔性制造生产线。通过在设备选型中考虑柔性制造技术，可以灵活应对不同产品规格和生产需求，实现生产线的高度灵活性和适应性。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131"/>
      <w:r>
        <w:rPr>
          <w:rFonts w:ascii="仿宋" w:eastAsia="仿宋" w:hAnsi="仿宋" w:cs="仿宋" w:hint="eastAsia"/>
          <w:sz w:val="28"/>
          <w:lang w:eastAsia="zh-CN"/>
        </w:rPr>
        <w:t>二、轧钢专用设备项目绩效评估</w:t>
      </w:r>
      <w:bookmarkEnd w:id="6"/>
    </w:p>
    <w:p>
      <w:pPr>
        <w:pStyle w:val="Heading2"/>
        <w:rPr>
          <w:rFonts w:ascii="仿宋" w:eastAsia="仿宋" w:hAnsi="仿宋" w:cs="仿宋" w:hint="eastAsia"/>
          <w:lang w:eastAsia="zh-CN"/>
        </w:rPr>
      </w:pPr>
      <w:bookmarkStart w:id="7" w:name="_Toc2094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轧钢专用设备项目中，我们设计了一套全面的绩效评估指标，以确保轧钢专用设备项目的可控和成功交付。这些指标跨足轧钢专用设备项目目标、成本、进度和质量等多个维度，为我们提供了全面洞察轧钢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目标达成率是我们关注的首要指标。我们设定了明确的目标，并通过定期监测和评估，迅速发现并应对潜在的目标偏差。这为轧钢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成本绩效是另一个核心关注点。通过实际成本与预算成本的对比分析，我们深入了解成本差异的原因，及时调整资源分配，保持轧钢专用设备项目在经济效益方面的合理水平。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进度作为关键的绩效指标之一，得到了精心的关注。我们制定了详细的轧钢专用设备项目进度计划，并设立了进度符合度指标，确保实际进度与计划进度保持一致。这使我们能够快速发现和解决潜在的进度问题，保持轧钢专用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轧钢专用设备项目绩效的不可或缺的一环。我们引入了一系列的质量标准和客户满意度指标，以确保轧钢专用设备项目交付的成果在质量上达到或超越预期水平。通过持续监测这些指标，我们努力提升轧钢专用设备项目整体质量水平，为轧钢专用设备项目的成功交付提供有力保障。通过这些科学且全面的绩效评估，我们能够更好地引导轧钢专用设备项目的持续改进，确保轧钢专用设备项目目标的顺利达成。</w:t>
      </w:r>
    </w:p>
    <w:p>
      <w:pPr>
        <w:pStyle w:val="Heading2"/>
        <w:ind w:firstLine="560" w:firstLineChars="200"/>
        <w:rPr>
          <w:rFonts w:ascii="仿宋" w:eastAsia="仿宋" w:hAnsi="仿宋" w:cs="仿宋" w:hint="eastAsia"/>
          <w:sz w:val="28"/>
          <w:lang w:eastAsia="zh-CN"/>
        </w:rPr>
      </w:pPr>
      <w:bookmarkStart w:id="8" w:name="_Toc1597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绩效评估是轧钢专用设备项目中的关键环节，为确保轧钢专用设备项目达到预期目标，我们采用了多层次、多维度的绩效评估方法。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轧钢专用设备项目的战略目标对齐，确保每个决策和行动都与轧钢专用设备项目整体目标保持一致。团队会定期召开战略对齐会议，审视当前工作与轧钢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轧钢专用设备项目进度、质量、成本和风险等方面。这些指标通过数据收集和分析，为轧钢专用设备项目管理团队提供了客观的评估依据。例如，我们通过轧钢专用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绩效评估不仅仅停留在轧钢专用设备项目内部，还考虑了轧钢专用设备项目对外部环境的影响。我们定期进行干系人满意度调查，以了解各利益相关方对轧钢专用设备项目的期望和满意度，并及时做出调整。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这种多层次、多角度的绩效评估方法，使得我们能够全面了解轧钢专用设备项目的运行状态，及时做出调整，确保轧钢专用设备项目在不断变化的环境中保持稳健前行。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986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为了确保轧钢专用设备项目的有效管理和不断优化，我们采用了精心设计的绩效评估周期。这个周期旨在实现灵活、实时和全面的评估，以适应轧钢专用设备项目执行中的各种挑战。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轧钢专用设备项目的不同需求，分为短期、中期和长期。短期评估关注每个迭代或工作周期，以及时发现和解决当前任务中的问题。中期评估涵盖几个迭代，深入了解整体轧钢专用设备项目的趋势和性能。长期评估则着眼于整个轧钢专用设备项目阶段，确保轧钢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轧钢专用设备项目管理工具和协作平台，团队成员能够随时更新和分享轧钢专用设备项目数据。这种实时性的反馈机制使我们能够及时察觉潜在问题，快速调整，保持轧钢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轧钢专用设备项目的决策制定密不可分。每个周期的轧钢专用设备项目回顾会议成为集体总结经验、识别问题深层次原因并找到创新解决方案的平台。这种定期的反思与调整机制使轧钢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693"/>
      <w:r>
        <w:rPr>
          <w:rFonts w:ascii="仿宋" w:eastAsia="仿宋" w:hAnsi="仿宋" w:cs="仿宋" w:hint="eastAsia"/>
          <w:sz w:val="28"/>
          <w:lang w:eastAsia="zh-CN"/>
        </w:rPr>
        <w:t>三、轧钢专用设备项目概论</w:t>
      </w:r>
      <w:bookmarkEnd w:id="10"/>
    </w:p>
    <w:p>
      <w:pPr>
        <w:pStyle w:val="Heading2"/>
        <w:rPr>
          <w:rFonts w:ascii="仿宋" w:eastAsia="仿宋" w:hAnsi="仿宋" w:cs="仿宋" w:hint="eastAsia"/>
          <w:lang w:eastAsia="zh-CN"/>
        </w:rPr>
      </w:pPr>
      <w:bookmarkStart w:id="11" w:name="_Toc1496"/>
      <w:r>
        <w:rPr>
          <w:rFonts w:ascii="仿宋" w:eastAsia="仿宋" w:hAnsi="仿宋" w:cs="仿宋" w:hint="eastAsia"/>
          <w:lang w:eastAsia="zh-CN"/>
        </w:rPr>
        <w:t>(一)、轧钢专用设备项目概况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起源追溯至对市场的深入洞察。市场的不断演变与变革为轧钢专用设备项目提供了难得的机遇。当前市场存在的需求缺口和变革的大环境共同构成了轧钢专用设备项目的背景。这个轧钢专用设备项目旨在充分利用市场机遇，填补行业中尚未满足的需求，为客户提供全新的解决方案。市场的变革和需求的增长使得这个轧钢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轧钢专用设备项目名称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轧钢专用设备项目正式命名为轧钢专用设备。这个名称不仅仅是一个标识，更代表了轧钢专用设备项目的核心理念和愿景。它蕴含着轧钢专用设备项目所要解决问题的关键字，具有强烈的表达和辨识度，为轧钢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轧钢专用设备项目目标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核心目标是提供一种全新、高效的解决方案，满足客户日益增长的需求。轧钢专用设备项目追求的不仅仅是满足市场需求，更是在市场中获得卓越的竞争优势。通过不断提升产品或服务的质量和创新水平，轧钢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轧钢专用设备项目范围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全面涵盖了产品研发、制造、市场推广和售后服务，确保从产品设计到最终用户体验的全方位关注。这一全面的轧钢专用设备项目范围是为了确保轧钢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轧钢专用设备项目时间表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轧钢专用设备项目计划在未来18个月内完成，包括研发、测试、市场试点和正式推出等不同阶段。这个时间表的合理设计是为了确保轧钢专用设备项目各个阶段的顺利推进，以便按时交付高质量的成果。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轧钢专用设备项目预算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总预算估算为XX百万美元，主要分配在研发、市场推广、人员培训和运营等方面。这一充足的预算为轧钢专用设备项目提供了充足的资源，确保轧钢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轧钢专用设备项目风险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可能面临的风险包括市场接受度低、技术难题、竞争激烈等。轧钢专用设备项目团队已经制定了相应的风险应对计划，通过前瞻性的风险管理，确保轧钢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轧钢专用设备项目团队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轧钢专用设备项目汇聚了一支经验丰富、多领域专业素养的核心团队，确保轧钢专用设备项目在各个方面都能拥有高水平的执行力。团队的协同作战是轧钢专用设备项目成功的关键因素之一。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轧钢专用设备项目背景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轧钢专用设备项目的背景根植于市场对更高效、创新产品的渴望，同时也受到科技发展对行业格局的深刻改变的影响。这为轧钢专用设备项目提供了广阔的发展空间和市场需求。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轧钢专用设备项目现状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截至目前，轧钢专用设备项目已完成市场调研和技术验证，取得了初步的成功。这为轧钢专用设备项目在未来的发展奠定了坚实的基础，为更远大的目标打下了坚实的基石。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581"/>
      <w:r>
        <w:rPr>
          <w:rFonts w:ascii="仿宋" w:eastAsia="仿宋" w:hAnsi="仿宋" w:cs="仿宋" w:hint="eastAsia"/>
          <w:sz w:val="28"/>
          <w:lang w:eastAsia="zh-CN"/>
        </w:rPr>
        <w:t>(二)、轧钢专用设备项目目标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keyword》轧钢专用设备项目首要业务目标是在市场中占据有利地位，实现产品/服务的成功推广和销售。通过不断提升产品质量、创新性，轧钢专用设备项目追求成为行业中的领导者，赢得更多客户的青睐。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在科技迅速发展的时代，轧钢专用设备项目着眼于技术创新。通过持续的研发和技术升级，轧钢专用设备项目旨在推出更具创新性的产品或服务，以满足市场对新鲜、先进解决方案的需求。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为了建立可持续的客户关系，轧钢专用设备项目设定了客户满意度目标。通过提供卓越的产品质量和优质的客户服务，轧钢专用设备项目追求赢得客户的信任和忠诚度，确保他们的满意度达到行业领先水平。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轧钢专用设备项目注重社会责任和可持续发展。通过实施环保、社会责任轧钢专用设备项目，轧钢专用设备项目致力于在经济发展的同时保护环境，促进社会公平，实现可持续经营。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轧钢专用设备项目的团队是实现目标的核心驱动力。因此，轧钢专用设备项目设定了团队发展目标，包括提升团队成员的专业技能、培养领导力，以及搭建协同高效的团队工作氛围。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4146"/>
      <w:r>
        <w:rPr>
          <w:rFonts w:ascii="仿宋" w:eastAsia="仿宋" w:hAnsi="仿宋" w:cs="仿宋" w:hint="eastAsia"/>
          <w:sz w:val="28"/>
          <w:lang w:eastAsia="zh-CN"/>
        </w:rPr>
        <w:t>(三)、轧钢专用设备项目提出的理由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轧钢专用设备项目提出的理由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提出源于对市场机遇的深刻洞察。当前市场中存在的需求缺口和行业发展趋势表明，有巨大的商业机会等待被开发。通过准确捕捉市场机遇，轧钢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理念基于对技术创新的信仰。通过持续的研发和技术投入，轧钢专用设备项目有望推出更具创新性的产品或服务。在科技飞速发展的当下，轧钢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提出是为了增强企业的行业竞争力。通过提升产品或服务的质量和独特性，轧钢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响应了消费者需求的变化。随着社会和科技的不断发展，消费者对产品和服务的需求也在发生变化。通过深入了解并及时回应消费者的新需求，轧钢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轧钢专用设备项目的提出是企业战略发展规划的一部分。在面对日益激烈的市场竞争和不断变化的商业环境中，轧钢专用设备项目作为企业战略的一环，旨在为企业开辟新的增长领域，巩固企业在行业中的地位。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轧钢专用设备项目的提出不仅仅是基于商业考量，还注重社会责任。通过推出环保、社会责任等方面的轧钢专用设备项目，轧钢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轧钢专用设备项目的提出反映了对利益相关者期望的关注。包括客户、员工、投资者等利益相关者在企业发展中都有着各自的期望，轧钢专用设备项目力求在满足这些期望的同时，取得更大的共赢。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618"/>
      <w:r>
        <w:rPr>
          <w:rFonts w:ascii="仿宋" w:eastAsia="仿宋" w:hAnsi="仿宋" w:cs="仿宋" w:hint="eastAsia"/>
          <w:sz w:val="28"/>
          <w:lang w:eastAsia="zh-CN"/>
        </w:rPr>
        <w:t>(四)、轧钢专用设备项目意义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在实施轧钢专用设备项目的过程中，我们不仅仅是在追逐商业成功，更是为企业和社会的多个层面创造了深远的意义。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轧钢专用设备项目的首要意义在于提升企业的市场竞争力。通过持续的创新和对产品质量的高标准要求，轧钢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轧钢专用设备项目的推进将促使行业技术水平的提升。通过引入先进技术和创新性解决方案，轧钢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轧钢专用设备项目不仅创造了大量就业机会，提高了就业水平，还注重社会责任和环保。通过参与社会公益事业和推动环保轧钢专用设备项目，轧钢专用设备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综合而言，轧钢专用设备项目意义重大，不仅推动了企业的发展，也为行业和社会的进步贡献了积极力量。这是一个全面而深刻的影响，将在未来产生可持续的正面效应。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0248"/>
      <w:r>
        <w:rPr>
          <w:rFonts w:ascii="仿宋" w:eastAsia="仿宋" w:hAnsi="仿宋" w:cs="仿宋" w:hint="eastAsia"/>
          <w:sz w:val="28"/>
          <w:lang w:eastAsia="zh-CN"/>
        </w:rPr>
        <w:t>(五)、轧钢专用设备项目背景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在当今迅猛发展的商业环境中，轧钢专用设备项目的动因根植于对多方面因素的审慎考量。这个轧钢专用设备项目的提出并非孤立的决策，而是对企业所处背景深入思考的产物。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轧钢专用设备项目背后的首要原因。科技的迅速发展和全球市场的快速变化使得企业必须灵活应对。轧钢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竞争的激烈程度也是轧钢专用设备项目背景中不可忽视的一环。企业需要在激烈竞争中脱颖而出，为此，轧钢专用设备项目致力于打破常规，提供独特的价值主张，以吸引客户并确保市场份额的增长。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技术的迅速发展为企业带来了机遇与挑战。作为轧钢专用设备项目启动的背景之一，对新兴技术的应用将有助于提升企业的技术水平，使其在不断演进的商业环境中保持竞争优势。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此外，社会对企业责任的期望也在逐渐升高。轧钢专用设备项目充分融入了社会责任的理念，通过可持续经营和社会公益轧钢专用设备项目，企图为社会贡献一份力量，在商业成功的同时关注社会价值。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https://d.book118.com/925224212304011034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轧钢专用设备项目计划设计方案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52FD1"/>
    <w:rsid w:val="51452F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22421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2024-01-03T21:57:00Z</dcterms:created>
  <dcterms:modified xsi:type="dcterms:W3CDTF">2024-01-03T21:58:07Z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594DD5CB12E3449D83AF00C3920010EE_11</vt:lpwstr>
  </property>
  <property fmtid="{D5CDD505-2E9C-101B-9397-08002B2CF9AE}" pid="3" name="KSOProductBuildVer">
    <vt:lpwstr>2052-12.1.0.16120</vt:lpwstr>
  </property>
</Properties>
</file>