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72" w:history="1">
        <w:r>
          <w:rPr>
            <w:rFonts w:ascii="仿宋" w:eastAsia="仿宋" w:hAnsi="仿宋" w:cs="仿宋" w:hint="eastAsia"/>
            <w:lang w:eastAsia="zh-CN"/>
          </w:rPr>
          <w:t>概论</w:t>
        </w:r>
        <w:r>
          <w:tab/>
        </w:r>
        <w:r>
          <w:fldChar w:fldCharType="begin"/>
        </w:r>
        <w:r>
          <w:instrText xml:space="preserve"> PAGEREF _Toc6272 \h </w:instrText>
        </w:r>
        <w:r>
          <w:fldChar w:fldCharType="separate"/>
        </w:r>
        <w:r>
          <w:t>3</w:t>
        </w:r>
        <w:r>
          <w:fldChar w:fldCharType="end"/>
        </w:r>
      </w:hyperlink>
    </w:p>
    <w:p>
      <w:pPr>
        <w:pStyle w:val="TOC1"/>
        <w:tabs>
          <w:tab w:val="right" w:leader="dot" w:pos="8306"/>
        </w:tabs>
      </w:pPr>
      <w:hyperlink w:anchor="_Toc15415" w:history="1">
        <w:r>
          <w:rPr>
            <w:rFonts w:ascii="仿宋" w:eastAsia="仿宋" w:hAnsi="仿宋" w:cs="仿宋" w:hint="eastAsia"/>
            <w:lang w:eastAsia="zh-CN"/>
          </w:rPr>
          <w:t>一、食盐项目概论</w:t>
        </w:r>
        <w:r>
          <w:tab/>
        </w:r>
        <w:r>
          <w:fldChar w:fldCharType="begin"/>
        </w:r>
        <w:r>
          <w:instrText xml:space="preserve"> PAGEREF _Toc15415 \h </w:instrText>
        </w:r>
        <w:r>
          <w:fldChar w:fldCharType="separate"/>
        </w:r>
        <w:r>
          <w:t>3</w:t>
        </w:r>
        <w:r>
          <w:fldChar w:fldCharType="end"/>
        </w:r>
      </w:hyperlink>
    </w:p>
    <w:p>
      <w:pPr>
        <w:pStyle w:val="TOC2"/>
        <w:tabs>
          <w:tab w:val="right" w:leader="dot" w:pos="8306"/>
        </w:tabs>
      </w:pPr>
      <w:hyperlink w:anchor="_Toc29904" w:history="1">
        <w:r>
          <w:rPr>
            <w:rFonts w:ascii="仿宋" w:eastAsia="仿宋" w:hAnsi="仿宋" w:cs="仿宋" w:hint="eastAsia"/>
            <w:lang w:eastAsia="zh-CN"/>
          </w:rPr>
          <w:t>(一)、食盐项目概况</w:t>
        </w:r>
        <w:r>
          <w:tab/>
        </w:r>
        <w:r>
          <w:fldChar w:fldCharType="begin"/>
        </w:r>
        <w:r>
          <w:instrText xml:space="preserve"> PAGEREF _Toc29904 \h </w:instrText>
        </w:r>
        <w:r>
          <w:fldChar w:fldCharType="separate"/>
        </w:r>
        <w:r>
          <w:t>3</w:t>
        </w:r>
        <w:r>
          <w:fldChar w:fldCharType="end"/>
        </w:r>
      </w:hyperlink>
    </w:p>
    <w:p>
      <w:pPr>
        <w:pStyle w:val="TOC2"/>
        <w:tabs>
          <w:tab w:val="right" w:leader="dot" w:pos="8306"/>
        </w:tabs>
      </w:pPr>
      <w:hyperlink w:anchor="_Toc7098" w:history="1">
        <w:r>
          <w:rPr>
            <w:rFonts w:ascii="仿宋" w:eastAsia="仿宋" w:hAnsi="仿宋" w:cs="仿宋" w:hint="eastAsia"/>
            <w:lang w:eastAsia="zh-CN"/>
          </w:rPr>
          <w:t>(二)、食盐项目目标</w:t>
        </w:r>
        <w:r>
          <w:tab/>
        </w:r>
        <w:r>
          <w:fldChar w:fldCharType="begin"/>
        </w:r>
        <w:r>
          <w:instrText xml:space="preserve"> PAGEREF _Toc7098 \h </w:instrText>
        </w:r>
        <w:r>
          <w:fldChar w:fldCharType="separate"/>
        </w:r>
        <w:r>
          <w:t>5</w:t>
        </w:r>
        <w:r>
          <w:fldChar w:fldCharType="end"/>
        </w:r>
      </w:hyperlink>
    </w:p>
    <w:p>
      <w:pPr>
        <w:pStyle w:val="TOC2"/>
        <w:tabs>
          <w:tab w:val="right" w:leader="dot" w:pos="8306"/>
        </w:tabs>
      </w:pPr>
      <w:hyperlink w:anchor="_Toc16653" w:history="1">
        <w:r>
          <w:rPr>
            <w:rFonts w:ascii="仿宋" w:eastAsia="仿宋" w:hAnsi="仿宋" w:cs="仿宋" w:hint="eastAsia"/>
            <w:lang w:eastAsia="zh-CN"/>
          </w:rPr>
          <w:t>(三)、食盐项目提出的理由</w:t>
        </w:r>
        <w:r>
          <w:tab/>
        </w:r>
        <w:r>
          <w:fldChar w:fldCharType="begin"/>
        </w:r>
        <w:r>
          <w:instrText xml:space="preserve"> PAGEREF _Toc16653 \h </w:instrText>
        </w:r>
        <w:r>
          <w:fldChar w:fldCharType="separate"/>
        </w:r>
        <w:r>
          <w:t>6</w:t>
        </w:r>
        <w:r>
          <w:fldChar w:fldCharType="end"/>
        </w:r>
      </w:hyperlink>
    </w:p>
    <w:p>
      <w:pPr>
        <w:pStyle w:val="TOC2"/>
        <w:tabs>
          <w:tab w:val="right" w:leader="dot" w:pos="8306"/>
        </w:tabs>
      </w:pPr>
      <w:hyperlink w:anchor="_Toc7763" w:history="1">
        <w:r>
          <w:rPr>
            <w:rFonts w:ascii="仿宋" w:eastAsia="仿宋" w:hAnsi="仿宋" w:cs="仿宋" w:hint="eastAsia"/>
            <w:lang w:eastAsia="zh-CN"/>
          </w:rPr>
          <w:t>(四)、食盐项目意义</w:t>
        </w:r>
        <w:r>
          <w:tab/>
        </w:r>
        <w:r>
          <w:fldChar w:fldCharType="begin"/>
        </w:r>
        <w:r>
          <w:instrText xml:space="preserve"> PAGEREF _Toc7763 \h </w:instrText>
        </w:r>
        <w:r>
          <w:fldChar w:fldCharType="separate"/>
        </w:r>
        <w:r>
          <w:t>7</w:t>
        </w:r>
        <w:r>
          <w:fldChar w:fldCharType="end"/>
        </w:r>
      </w:hyperlink>
    </w:p>
    <w:p>
      <w:pPr>
        <w:pStyle w:val="TOC2"/>
        <w:tabs>
          <w:tab w:val="right" w:leader="dot" w:pos="8306"/>
        </w:tabs>
      </w:pPr>
      <w:hyperlink w:anchor="_Toc3185" w:history="1">
        <w:r>
          <w:rPr>
            <w:rFonts w:ascii="仿宋" w:eastAsia="仿宋" w:hAnsi="仿宋" w:cs="仿宋" w:hint="eastAsia"/>
            <w:lang w:eastAsia="zh-CN"/>
          </w:rPr>
          <w:t>(五)、食盐项目背景</w:t>
        </w:r>
        <w:r>
          <w:tab/>
        </w:r>
        <w:r>
          <w:fldChar w:fldCharType="begin"/>
        </w:r>
        <w:r>
          <w:instrText xml:space="preserve"> PAGEREF _Toc3185 \h </w:instrText>
        </w:r>
        <w:r>
          <w:fldChar w:fldCharType="separate"/>
        </w:r>
        <w:r>
          <w:t>8</w:t>
        </w:r>
        <w:r>
          <w:fldChar w:fldCharType="end"/>
        </w:r>
      </w:hyperlink>
    </w:p>
    <w:p>
      <w:pPr>
        <w:pStyle w:val="TOC1"/>
        <w:tabs>
          <w:tab w:val="right" w:leader="dot" w:pos="8306"/>
        </w:tabs>
      </w:pPr>
      <w:hyperlink w:anchor="_Toc10037" w:history="1">
        <w:r>
          <w:rPr>
            <w:rFonts w:ascii="仿宋" w:eastAsia="仿宋" w:hAnsi="仿宋" w:cs="仿宋" w:hint="eastAsia"/>
            <w:lang w:eastAsia="zh-CN"/>
          </w:rPr>
          <w:t>二、食盐项目危机管理</w:t>
        </w:r>
        <w:r>
          <w:tab/>
        </w:r>
        <w:r>
          <w:fldChar w:fldCharType="begin"/>
        </w:r>
        <w:r>
          <w:instrText xml:space="preserve"> PAGEREF _Toc10037 \h </w:instrText>
        </w:r>
        <w:r>
          <w:fldChar w:fldCharType="separate"/>
        </w:r>
        <w:r>
          <w:t>9</w:t>
        </w:r>
        <w:r>
          <w:fldChar w:fldCharType="end"/>
        </w:r>
      </w:hyperlink>
    </w:p>
    <w:p>
      <w:pPr>
        <w:pStyle w:val="TOC2"/>
        <w:tabs>
          <w:tab w:val="right" w:leader="dot" w:pos="8306"/>
        </w:tabs>
      </w:pPr>
      <w:hyperlink w:anchor="_Toc706" w:history="1">
        <w:r>
          <w:rPr>
            <w:rFonts w:ascii="仿宋" w:eastAsia="仿宋" w:hAnsi="仿宋" w:cs="仿宋" w:hint="eastAsia"/>
            <w:lang w:eastAsia="zh-CN"/>
          </w:rPr>
          <w:t>(一)、危机预警与识别</w:t>
        </w:r>
        <w:r>
          <w:tab/>
        </w:r>
        <w:r>
          <w:fldChar w:fldCharType="begin"/>
        </w:r>
        <w:r>
          <w:instrText xml:space="preserve"> PAGEREF _Toc706 \h </w:instrText>
        </w:r>
        <w:r>
          <w:fldChar w:fldCharType="separate"/>
        </w:r>
        <w:r>
          <w:t>9</w:t>
        </w:r>
        <w:r>
          <w:fldChar w:fldCharType="end"/>
        </w:r>
      </w:hyperlink>
    </w:p>
    <w:p>
      <w:pPr>
        <w:pStyle w:val="TOC2"/>
        <w:tabs>
          <w:tab w:val="right" w:leader="dot" w:pos="8306"/>
        </w:tabs>
      </w:pPr>
      <w:hyperlink w:anchor="_Toc6913" w:history="1">
        <w:r>
          <w:rPr>
            <w:rFonts w:ascii="仿宋" w:eastAsia="仿宋" w:hAnsi="仿宋" w:cs="仿宋" w:hint="eastAsia"/>
            <w:lang w:eastAsia="zh-CN"/>
          </w:rPr>
          <w:t>(二)、危机应对与恢复</w:t>
        </w:r>
        <w:r>
          <w:tab/>
        </w:r>
        <w:r>
          <w:fldChar w:fldCharType="begin"/>
        </w:r>
        <w:r>
          <w:instrText xml:space="preserve"> PAGEREF _Toc6913 \h </w:instrText>
        </w:r>
        <w:r>
          <w:fldChar w:fldCharType="separate"/>
        </w:r>
        <w:r>
          <w:t>10</w:t>
        </w:r>
        <w:r>
          <w:fldChar w:fldCharType="end"/>
        </w:r>
      </w:hyperlink>
    </w:p>
    <w:p>
      <w:pPr>
        <w:pStyle w:val="TOC1"/>
        <w:tabs>
          <w:tab w:val="right" w:leader="dot" w:pos="8306"/>
        </w:tabs>
      </w:pPr>
      <w:hyperlink w:anchor="_Toc1603" w:history="1">
        <w:r>
          <w:rPr>
            <w:rFonts w:ascii="仿宋" w:eastAsia="仿宋" w:hAnsi="仿宋" w:cs="仿宋" w:hint="eastAsia"/>
            <w:lang w:eastAsia="zh-CN"/>
          </w:rPr>
          <w:t>三、食盐项目绩效评估</w:t>
        </w:r>
        <w:r>
          <w:tab/>
        </w:r>
        <w:r>
          <w:fldChar w:fldCharType="begin"/>
        </w:r>
        <w:r>
          <w:instrText xml:space="preserve"> PAGEREF _Toc1603 \h </w:instrText>
        </w:r>
        <w:r>
          <w:fldChar w:fldCharType="separate"/>
        </w:r>
        <w:r>
          <w:t>12</w:t>
        </w:r>
        <w:r>
          <w:fldChar w:fldCharType="end"/>
        </w:r>
      </w:hyperlink>
    </w:p>
    <w:p>
      <w:pPr>
        <w:pStyle w:val="TOC2"/>
        <w:tabs>
          <w:tab w:val="right" w:leader="dot" w:pos="8306"/>
        </w:tabs>
      </w:pPr>
      <w:hyperlink w:anchor="_Toc19053" w:history="1">
        <w:r>
          <w:rPr>
            <w:rFonts w:ascii="仿宋" w:eastAsia="仿宋" w:hAnsi="仿宋" w:cs="仿宋" w:hint="eastAsia"/>
            <w:lang w:eastAsia="zh-CN"/>
          </w:rPr>
          <w:t>(一)、绩效评估指标</w:t>
        </w:r>
        <w:r>
          <w:tab/>
        </w:r>
        <w:r>
          <w:fldChar w:fldCharType="begin"/>
        </w:r>
        <w:r>
          <w:instrText xml:space="preserve"> PAGEREF _Toc19053 \h </w:instrText>
        </w:r>
        <w:r>
          <w:fldChar w:fldCharType="separate"/>
        </w:r>
        <w:r>
          <w:t>12</w:t>
        </w:r>
        <w:r>
          <w:fldChar w:fldCharType="end"/>
        </w:r>
      </w:hyperlink>
    </w:p>
    <w:p>
      <w:pPr>
        <w:pStyle w:val="TOC2"/>
        <w:tabs>
          <w:tab w:val="right" w:leader="dot" w:pos="8306"/>
        </w:tabs>
      </w:pPr>
      <w:hyperlink w:anchor="_Toc17997" w:history="1">
        <w:r>
          <w:rPr>
            <w:rFonts w:ascii="仿宋" w:eastAsia="仿宋" w:hAnsi="仿宋" w:cs="仿宋" w:hint="eastAsia"/>
            <w:lang w:eastAsia="zh-CN"/>
          </w:rPr>
          <w:t>(二)、绩效评估方法</w:t>
        </w:r>
        <w:r>
          <w:tab/>
        </w:r>
        <w:r>
          <w:fldChar w:fldCharType="begin"/>
        </w:r>
        <w:r>
          <w:instrText xml:space="preserve"> PAGEREF _Toc17997 \h </w:instrText>
        </w:r>
        <w:r>
          <w:fldChar w:fldCharType="separate"/>
        </w:r>
        <w:r>
          <w:t>13</w:t>
        </w:r>
        <w:r>
          <w:fldChar w:fldCharType="end"/>
        </w:r>
      </w:hyperlink>
    </w:p>
    <w:p>
      <w:pPr>
        <w:pStyle w:val="TOC2"/>
        <w:tabs>
          <w:tab w:val="right" w:leader="dot" w:pos="8306"/>
        </w:tabs>
      </w:pPr>
      <w:hyperlink w:anchor="_Toc11012" w:history="1">
        <w:r>
          <w:rPr>
            <w:rFonts w:ascii="仿宋" w:eastAsia="仿宋" w:hAnsi="仿宋" w:cs="仿宋" w:hint="eastAsia"/>
            <w:lang w:eastAsia="zh-CN"/>
          </w:rPr>
          <w:t>(三)、绩效评估周期</w:t>
        </w:r>
        <w:r>
          <w:tab/>
        </w:r>
        <w:r>
          <w:fldChar w:fldCharType="begin"/>
        </w:r>
        <w:r>
          <w:instrText xml:space="preserve"> PAGEREF _Toc11012 \h </w:instrText>
        </w:r>
        <w:r>
          <w:fldChar w:fldCharType="separate"/>
        </w:r>
        <w:r>
          <w:t>14</w:t>
        </w:r>
        <w:r>
          <w:fldChar w:fldCharType="end"/>
        </w:r>
      </w:hyperlink>
    </w:p>
    <w:p>
      <w:pPr>
        <w:pStyle w:val="TOC1"/>
        <w:tabs>
          <w:tab w:val="right" w:leader="dot" w:pos="8306"/>
        </w:tabs>
      </w:pPr>
      <w:hyperlink w:anchor="_Toc8073" w:history="1">
        <w:r>
          <w:rPr>
            <w:rFonts w:ascii="仿宋" w:eastAsia="仿宋" w:hAnsi="仿宋" w:cs="仿宋" w:hint="eastAsia"/>
            <w:lang w:eastAsia="zh-CN"/>
          </w:rPr>
          <w:t>四、食盐项目可持续发展</w:t>
        </w:r>
        <w:r>
          <w:tab/>
        </w:r>
        <w:r>
          <w:fldChar w:fldCharType="begin"/>
        </w:r>
        <w:r>
          <w:instrText xml:space="preserve"> PAGEREF _Toc8073 \h </w:instrText>
        </w:r>
        <w:r>
          <w:fldChar w:fldCharType="separate"/>
        </w:r>
        <w:r>
          <w:t>15</w:t>
        </w:r>
        <w:r>
          <w:fldChar w:fldCharType="end"/>
        </w:r>
      </w:hyperlink>
    </w:p>
    <w:p>
      <w:pPr>
        <w:pStyle w:val="TOC2"/>
        <w:tabs>
          <w:tab w:val="right" w:leader="dot" w:pos="8306"/>
        </w:tabs>
      </w:pPr>
      <w:hyperlink w:anchor="_Toc5868" w:history="1">
        <w:r>
          <w:rPr>
            <w:rFonts w:ascii="仿宋" w:eastAsia="仿宋" w:hAnsi="仿宋" w:cs="仿宋" w:hint="eastAsia"/>
            <w:lang w:eastAsia="zh-CN"/>
          </w:rPr>
          <w:t>(一)、可持续战略与实践</w:t>
        </w:r>
        <w:r>
          <w:tab/>
        </w:r>
        <w:r>
          <w:fldChar w:fldCharType="begin"/>
        </w:r>
        <w:r>
          <w:instrText xml:space="preserve"> PAGEREF _Toc5868 \h </w:instrText>
        </w:r>
        <w:r>
          <w:fldChar w:fldCharType="separate"/>
        </w:r>
        <w:r>
          <w:t>15</w:t>
        </w:r>
        <w:r>
          <w:fldChar w:fldCharType="end"/>
        </w:r>
      </w:hyperlink>
    </w:p>
    <w:p>
      <w:pPr>
        <w:pStyle w:val="TOC2"/>
        <w:tabs>
          <w:tab w:val="right" w:leader="dot" w:pos="8306"/>
        </w:tabs>
      </w:pPr>
      <w:hyperlink w:anchor="_Toc15137" w:history="1">
        <w:r>
          <w:rPr>
            <w:rFonts w:ascii="仿宋" w:eastAsia="仿宋" w:hAnsi="仿宋" w:cs="仿宋" w:hint="eastAsia"/>
            <w:lang w:eastAsia="zh-CN"/>
          </w:rPr>
          <w:t>(二)、环保与社会责任</w:t>
        </w:r>
        <w:r>
          <w:tab/>
        </w:r>
        <w:r>
          <w:fldChar w:fldCharType="begin"/>
        </w:r>
        <w:r>
          <w:instrText xml:space="preserve"> PAGEREF _Toc15137 \h </w:instrText>
        </w:r>
        <w:r>
          <w:fldChar w:fldCharType="separate"/>
        </w:r>
        <w:r>
          <w:t>15</w:t>
        </w:r>
        <w:r>
          <w:fldChar w:fldCharType="end"/>
        </w:r>
      </w:hyperlink>
    </w:p>
    <w:p>
      <w:pPr>
        <w:pStyle w:val="TOC1"/>
        <w:tabs>
          <w:tab w:val="right" w:leader="dot" w:pos="8306"/>
        </w:tabs>
      </w:pPr>
      <w:hyperlink w:anchor="_Toc21461" w:history="1">
        <w:r>
          <w:rPr>
            <w:rFonts w:ascii="仿宋" w:eastAsia="仿宋" w:hAnsi="仿宋" w:cs="仿宋" w:hint="eastAsia"/>
            <w:lang w:eastAsia="zh-CN"/>
          </w:rPr>
          <w:t>五、食盐项目土建工程</w:t>
        </w:r>
        <w:r>
          <w:tab/>
        </w:r>
        <w:r>
          <w:fldChar w:fldCharType="begin"/>
        </w:r>
        <w:r>
          <w:instrText xml:space="preserve"> PAGEREF _Toc21461 \h </w:instrText>
        </w:r>
        <w:r>
          <w:fldChar w:fldCharType="separate"/>
        </w:r>
        <w:r>
          <w:t>16</w:t>
        </w:r>
        <w:r>
          <w:fldChar w:fldCharType="end"/>
        </w:r>
      </w:hyperlink>
    </w:p>
    <w:p>
      <w:pPr>
        <w:pStyle w:val="TOC2"/>
        <w:tabs>
          <w:tab w:val="right" w:leader="dot" w:pos="8306"/>
        </w:tabs>
      </w:pPr>
      <w:hyperlink w:anchor="_Toc19562" w:history="1">
        <w:r>
          <w:rPr>
            <w:rFonts w:ascii="仿宋" w:eastAsia="仿宋" w:hAnsi="仿宋" w:cs="仿宋" w:hint="eastAsia"/>
            <w:lang w:eastAsia="zh-CN"/>
          </w:rPr>
          <w:t>(一)、建筑工程设计原则</w:t>
        </w:r>
        <w:r>
          <w:tab/>
        </w:r>
        <w:r>
          <w:fldChar w:fldCharType="begin"/>
        </w:r>
        <w:r>
          <w:instrText xml:space="preserve"> PAGEREF _Toc19562 \h </w:instrText>
        </w:r>
        <w:r>
          <w:fldChar w:fldCharType="separate"/>
        </w:r>
        <w:r>
          <w:t>16</w:t>
        </w:r>
        <w:r>
          <w:fldChar w:fldCharType="end"/>
        </w:r>
      </w:hyperlink>
    </w:p>
    <w:p>
      <w:pPr>
        <w:pStyle w:val="TOC2"/>
        <w:tabs>
          <w:tab w:val="right" w:leader="dot" w:pos="8306"/>
        </w:tabs>
      </w:pPr>
      <w:hyperlink w:anchor="_Toc25224" w:history="1">
        <w:r>
          <w:rPr>
            <w:rFonts w:ascii="仿宋" w:eastAsia="仿宋" w:hAnsi="仿宋" w:cs="仿宋" w:hint="eastAsia"/>
            <w:lang w:eastAsia="zh-CN"/>
          </w:rPr>
          <w:t>(二)、土建工程设计年限及安全等级</w:t>
        </w:r>
        <w:r>
          <w:tab/>
        </w:r>
        <w:r>
          <w:fldChar w:fldCharType="begin"/>
        </w:r>
        <w:r>
          <w:instrText xml:space="preserve"> PAGEREF _Toc25224 \h </w:instrText>
        </w:r>
        <w:r>
          <w:fldChar w:fldCharType="separate"/>
        </w:r>
        <w:r>
          <w:t>17</w:t>
        </w:r>
        <w:r>
          <w:fldChar w:fldCharType="end"/>
        </w:r>
      </w:hyperlink>
    </w:p>
    <w:p>
      <w:pPr>
        <w:pStyle w:val="TOC2"/>
        <w:tabs>
          <w:tab w:val="right" w:leader="dot" w:pos="8306"/>
        </w:tabs>
      </w:pPr>
      <w:hyperlink w:anchor="_Toc2250" w:history="1">
        <w:r>
          <w:rPr>
            <w:rFonts w:ascii="仿宋" w:eastAsia="仿宋" w:hAnsi="仿宋" w:cs="仿宋" w:hint="eastAsia"/>
            <w:lang w:eastAsia="zh-CN"/>
          </w:rPr>
          <w:t>(三)、建筑工程设计总体要求</w:t>
        </w:r>
        <w:r>
          <w:tab/>
        </w:r>
        <w:r>
          <w:fldChar w:fldCharType="begin"/>
        </w:r>
        <w:r>
          <w:instrText xml:space="preserve"> PAGEREF _Toc2250 \h </w:instrText>
        </w:r>
        <w:r>
          <w:fldChar w:fldCharType="separate"/>
        </w:r>
        <w:r>
          <w:t>19</w:t>
        </w:r>
        <w:r>
          <w:fldChar w:fldCharType="end"/>
        </w:r>
      </w:hyperlink>
    </w:p>
    <w:p>
      <w:pPr>
        <w:pStyle w:val="TOC2"/>
        <w:tabs>
          <w:tab w:val="right" w:leader="dot" w:pos="8306"/>
        </w:tabs>
      </w:pPr>
      <w:hyperlink w:anchor="_Toc25508" w:history="1">
        <w:r>
          <w:rPr>
            <w:rFonts w:ascii="仿宋" w:eastAsia="仿宋" w:hAnsi="仿宋" w:cs="仿宋" w:hint="eastAsia"/>
            <w:lang w:eastAsia="zh-CN"/>
          </w:rPr>
          <w:t>(四)、土建工程建设指标</w:t>
        </w:r>
        <w:r>
          <w:tab/>
        </w:r>
        <w:r>
          <w:fldChar w:fldCharType="begin"/>
        </w:r>
        <w:r>
          <w:instrText xml:space="preserve"> PAGEREF _Toc25508 \h </w:instrText>
        </w:r>
        <w:r>
          <w:fldChar w:fldCharType="separate"/>
        </w:r>
        <w:r>
          <w:t>19</w:t>
        </w:r>
        <w:r>
          <w:fldChar w:fldCharType="end"/>
        </w:r>
      </w:hyperlink>
    </w:p>
    <w:p>
      <w:pPr>
        <w:pStyle w:val="TOC1"/>
        <w:tabs>
          <w:tab w:val="right" w:leader="dot" w:pos="8306"/>
        </w:tabs>
      </w:pPr>
      <w:hyperlink w:anchor="_Toc5098" w:history="1">
        <w:r>
          <w:rPr>
            <w:rFonts w:ascii="仿宋" w:eastAsia="仿宋" w:hAnsi="仿宋" w:cs="仿宋" w:hint="eastAsia"/>
            <w:lang w:eastAsia="zh-CN"/>
          </w:rPr>
          <w:t>六、食盐项目文档管理</w:t>
        </w:r>
        <w:r>
          <w:tab/>
        </w:r>
        <w:r>
          <w:fldChar w:fldCharType="begin"/>
        </w:r>
        <w:r>
          <w:instrText xml:space="preserve"> PAGEREF _Toc5098 \h </w:instrText>
        </w:r>
        <w:r>
          <w:fldChar w:fldCharType="separate"/>
        </w:r>
        <w:r>
          <w:t>19</w:t>
        </w:r>
        <w:r>
          <w:fldChar w:fldCharType="end"/>
        </w:r>
      </w:hyperlink>
    </w:p>
    <w:p>
      <w:pPr>
        <w:pStyle w:val="TOC2"/>
        <w:tabs>
          <w:tab w:val="right" w:leader="dot" w:pos="8306"/>
        </w:tabs>
      </w:pPr>
      <w:hyperlink w:anchor="_Toc906" w:history="1">
        <w:r>
          <w:rPr>
            <w:rFonts w:ascii="仿宋" w:eastAsia="仿宋" w:hAnsi="仿宋" w:cs="仿宋" w:hint="eastAsia"/>
            <w:lang w:eastAsia="zh-CN"/>
          </w:rPr>
          <w:t>(一)、文档编制与审查</w:t>
        </w:r>
        <w:r>
          <w:tab/>
        </w:r>
        <w:r>
          <w:fldChar w:fldCharType="begin"/>
        </w:r>
        <w:r>
          <w:instrText xml:space="preserve"> PAGEREF _Toc906 \h </w:instrText>
        </w:r>
        <w:r>
          <w:fldChar w:fldCharType="separate"/>
        </w:r>
        <w:r>
          <w:t>19</w:t>
        </w:r>
        <w:r>
          <w:fldChar w:fldCharType="end"/>
        </w:r>
      </w:hyperlink>
    </w:p>
    <w:p>
      <w:pPr>
        <w:pStyle w:val="TOC2"/>
        <w:tabs>
          <w:tab w:val="right" w:leader="dot" w:pos="8306"/>
        </w:tabs>
      </w:pPr>
      <w:hyperlink w:anchor="_Toc10877" w:history="1">
        <w:r>
          <w:rPr>
            <w:rFonts w:ascii="仿宋" w:eastAsia="仿宋" w:hAnsi="仿宋" w:cs="仿宋" w:hint="eastAsia"/>
            <w:lang w:eastAsia="zh-CN"/>
          </w:rPr>
          <w:t>(二)、文档发布与分发</w:t>
        </w:r>
        <w:r>
          <w:tab/>
        </w:r>
        <w:r>
          <w:fldChar w:fldCharType="begin"/>
        </w:r>
        <w:r>
          <w:instrText xml:space="preserve"> PAGEREF _Toc10877 \h </w:instrText>
        </w:r>
        <w:r>
          <w:fldChar w:fldCharType="separate"/>
        </w:r>
        <w:r>
          <w:t>21</w:t>
        </w:r>
        <w:r>
          <w:fldChar w:fldCharType="end"/>
        </w:r>
      </w:hyperlink>
    </w:p>
    <w:p>
      <w:pPr>
        <w:pStyle w:val="TOC2"/>
        <w:tabs>
          <w:tab w:val="right" w:leader="dot" w:pos="8306"/>
        </w:tabs>
      </w:pPr>
      <w:hyperlink w:anchor="_Toc11929" w:history="1">
        <w:r>
          <w:rPr>
            <w:rFonts w:ascii="仿宋" w:eastAsia="仿宋" w:hAnsi="仿宋" w:cs="仿宋" w:hint="eastAsia"/>
            <w:lang w:eastAsia="zh-CN"/>
          </w:rPr>
          <w:t>(三)、文档存档与归档</w:t>
        </w:r>
        <w:r>
          <w:tab/>
        </w:r>
        <w:r>
          <w:fldChar w:fldCharType="begin"/>
        </w:r>
        <w:r>
          <w:instrText xml:space="preserve"> PAGEREF _Toc11929 \h </w:instrText>
        </w:r>
        <w:r>
          <w:fldChar w:fldCharType="separate"/>
        </w:r>
        <w:r>
          <w:t>22</w:t>
        </w:r>
        <w:r>
          <w:fldChar w:fldCharType="end"/>
        </w:r>
      </w:hyperlink>
    </w:p>
    <w:p>
      <w:pPr>
        <w:pStyle w:val="TOC1"/>
        <w:tabs>
          <w:tab w:val="right" w:leader="dot" w:pos="8306"/>
        </w:tabs>
      </w:pPr>
      <w:hyperlink w:anchor="_Toc26649" w:history="1">
        <w:r>
          <w:rPr>
            <w:rFonts w:ascii="仿宋" w:eastAsia="仿宋" w:hAnsi="仿宋" w:cs="仿宋" w:hint="eastAsia"/>
            <w:lang w:eastAsia="zh-CN"/>
          </w:rPr>
          <w:t>七、食盐项目财务管理</w:t>
        </w:r>
        <w:r>
          <w:tab/>
        </w:r>
        <w:r>
          <w:fldChar w:fldCharType="begin"/>
        </w:r>
        <w:r>
          <w:instrText xml:space="preserve"> PAGEREF _Toc26649 \h </w:instrText>
        </w:r>
        <w:r>
          <w:fldChar w:fldCharType="separate"/>
        </w:r>
        <w:r>
          <w:t>23</w:t>
        </w:r>
        <w:r>
          <w:fldChar w:fldCharType="end"/>
        </w:r>
      </w:hyperlink>
    </w:p>
    <w:p>
      <w:pPr>
        <w:pStyle w:val="TOC2"/>
        <w:tabs>
          <w:tab w:val="right" w:leader="dot" w:pos="8306"/>
        </w:tabs>
      </w:pPr>
      <w:hyperlink w:anchor="_Toc6160" w:history="1">
        <w:r>
          <w:rPr>
            <w:rFonts w:ascii="仿宋" w:eastAsia="仿宋" w:hAnsi="仿宋" w:cs="仿宋" w:hint="eastAsia"/>
            <w:lang w:eastAsia="zh-CN"/>
          </w:rPr>
          <w:t>(一)、资金需求大</w:t>
        </w:r>
        <w:r>
          <w:tab/>
        </w:r>
        <w:r>
          <w:fldChar w:fldCharType="begin"/>
        </w:r>
        <w:r>
          <w:instrText xml:space="preserve"> PAGEREF _Toc6160 \h </w:instrText>
        </w:r>
        <w:r>
          <w:fldChar w:fldCharType="separate"/>
        </w:r>
        <w:r>
          <w:t>23</w:t>
        </w:r>
        <w:r>
          <w:fldChar w:fldCharType="end"/>
        </w:r>
      </w:hyperlink>
    </w:p>
    <w:p>
      <w:pPr>
        <w:pStyle w:val="TOC2"/>
        <w:tabs>
          <w:tab w:val="right" w:leader="dot" w:pos="8306"/>
        </w:tabs>
      </w:pPr>
      <w:hyperlink w:anchor="_Toc10484" w:history="1">
        <w:r>
          <w:rPr>
            <w:rFonts w:ascii="仿宋" w:eastAsia="仿宋" w:hAnsi="仿宋" w:cs="仿宋" w:hint="eastAsia"/>
            <w:lang w:eastAsia="zh-CN"/>
          </w:rPr>
          <w:t>(二)、研发周期长</w:t>
        </w:r>
        <w:r>
          <w:tab/>
        </w:r>
        <w:r>
          <w:fldChar w:fldCharType="begin"/>
        </w:r>
        <w:r>
          <w:instrText xml:space="preserve"> PAGEREF _Toc10484 \h </w:instrText>
        </w:r>
        <w:r>
          <w:fldChar w:fldCharType="separate"/>
        </w:r>
        <w:r>
          <w:t>24</w:t>
        </w:r>
        <w:r>
          <w:fldChar w:fldCharType="end"/>
        </w:r>
      </w:hyperlink>
    </w:p>
    <w:p>
      <w:pPr>
        <w:pStyle w:val="TOC2"/>
        <w:tabs>
          <w:tab w:val="right" w:leader="dot" w:pos="8306"/>
        </w:tabs>
      </w:pPr>
      <w:hyperlink w:anchor="_Toc12639" w:history="1">
        <w:r>
          <w:rPr>
            <w:rFonts w:ascii="仿宋" w:eastAsia="仿宋" w:hAnsi="仿宋" w:cs="仿宋" w:hint="eastAsia"/>
            <w:lang w:eastAsia="zh-CN"/>
          </w:rPr>
          <w:t>(三)、市场风险大</w:t>
        </w:r>
        <w:r>
          <w:tab/>
        </w:r>
        <w:r>
          <w:fldChar w:fldCharType="begin"/>
        </w:r>
        <w:r>
          <w:instrText xml:space="preserve"> PAGEREF _Toc12639 \h </w:instrText>
        </w:r>
        <w:r>
          <w:fldChar w:fldCharType="separate"/>
        </w:r>
        <w:r>
          <w:t>25</w:t>
        </w:r>
        <w:r>
          <w:fldChar w:fldCharType="end"/>
        </w:r>
      </w:hyperlink>
    </w:p>
    <w:p>
      <w:pPr>
        <w:pStyle w:val="TOC2"/>
        <w:tabs>
          <w:tab w:val="right" w:leader="dot" w:pos="8306"/>
        </w:tabs>
      </w:pPr>
      <w:hyperlink w:anchor="_Toc20106" w:history="1">
        <w:r>
          <w:rPr>
            <w:rFonts w:ascii="仿宋" w:eastAsia="仿宋" w:hAnsi="仿宋" w:cs="仿宋" w:hint="eastAsia"/>
            <w:lang w:eastAsia="zh-CN"/>
          </w:rPr>
          <w:t>(四)、利润率高</w:t>
        </w:r>
        <w:r>
          <w:tab/>
        </w:r>
        <w:r>
          <w:fldChar w:fldCharType="begin"/>
        </w:r>
        <w:r>
          <w:instrText xml:space="preserve"> PAGEREF _Toc20106 \h </w:instrText>
        </w:r>
        <w:r>
          <w:fldChar w:fldCharType="separate"/>
        </w:r>
        <w:r>
          <w:t>27</w:t>
        </w:r>
        <w:r>
          <w:fldChar w:fldCharType="end"/>
        </w:r>
      </w:hyperlink>
    </w:p>
    <w:p>
      <w:pPr>
        <w:pStyle w:val="TOC1"/>
        <w:tabs>
          <w:tab w:val="right" w:leader="dot" w:pos="8306"/>
        </w:tabs>
      </w:pPr>
      <w:hyperlink w:anchor="_Toc23728" w:history="1">
        <w:r>
          <w:rPr>
            <w:rFonts w:ascii="仿宋" w:eastAsia="仿宋" w:hAnsi="仿宋" w:cs="仿宋" w:hint="eastAsia"/>
            <w:lang w:eastAsia="zh-CN"/>
          </w:rPr>
          <w:t>八、生产安全保护</w:t>
        </w:r>
        <w:r>
          <w:tab/>
        </w:r>
        <w:r>
          <w:fldChar w:fldCharType="begin"/>
        </w:r>
        <w:r>
          <w:instrText xml:space="preserve"> PAGEREF _Toc23728 \h </w:instrText>
        </w:r>
        <w:r>
          <w:fldChar w:fldCharType="separate"/>
        </w:r>
        <w:r>
          <w:t>29</w:t>
        </w:r>
        <w:r>
          <w:fldChar w:fldCharType="end"/>
        </w:r>
      </w:hyperlink>
    </w:p>
    <w:p>
      <w:pPr>
        <w:pStyle w:val="TOC2"/>
        <w:tabs>
          <w:tab w:val="right" w:leader="dot" w:pos="8306"/>
        </w:tabs>
      </w:pPr>
      <w:hyperlink w:anchor="_Toc9849" w:history="1">
        <w:r>
          <w:rPr>
            <w:rFonts w:ascii="仿宋" w:eastAsia="仿宋" w:hAnsi="仿宋" w:cs="仿宋" w:hint="eastAsia"/>
            <w:lang w:eastAsia="zh-CN"/>
          </w:rPr>
          <w:t>(一)、消防安全</w:t>
        </w:r>
        <w:r>
          <w:tab/>
        </w:r>
        <w:r>
          <w:fldChar w:fldCharType="begin"/>
        </w:r>
        <w:r>
          <w:instrText xml:space="preserve"> PAGEREF _Toc9849 \h </w:instrText>
        </w:r>
        <w:r>
          <w:fldChar w:fldCharType="separate"/>
        </w:r>
        <w:r>
          <w:t>29</w:t>
        </w:r>
        <w:r>
          <w:fldChar w:fldCharType="end"/>
        </w:r>
      </w:hyperlink>
    </w:p>
    <w:p>
      <w:pPr>
        <w:pStyle w:val="TOC2"/>
        <w:tabs>
          <w:tab w:val="right" w:leader="dot" w:pos="8306"/>
        </w:tabs>
      </w:pPr>
      <w:hyperlink w:anchor="_Toc15587" w:history="1">
        <w:r>
          <w:rPr>
            <w:rFonts w:ascii="仿宋" w:eastAsia="仿宋" w:hAnsi="仿宋" w:cs="仿宋" w:hint="eastAsia"/>
            <w:lang w:eastAsia="zh-CN"/>
          </w:rPr>
          <w:t>(二)、防火防爆总图布置措施</w:t>
        </w:r>
        <w:r>
          <w:tab/>
        </w:r>
        <w:r>
          <w:fldChar w:fldCharType="begin"/>
        </w:r>
        <w:r>
          <w:instrText xml:space="preserve"> PAGEREF _Toc15587 \h </w:instrText>
        </w:r>
        <w:r>
          <w:fldChar w:fldCharType="separate"/>
        </w:r>
        <w:r>
          <w:t>31</w:t>
        </w:r>
        <w:r>
          <w:fldChar w:fldCharType="end"/>
        </w:r>
      </w:hyperlink>
    </w:p>
    <w:p>
      <w:pPr>
        <w:pStyle w:val="TOC2"/>
        <w:tabs>
          <w:tab w:val="right" w:leader="dot" w:pos="8306"/>
        </w:tabs>
      </w:pPr>
      <w:hyperlink w:anchor="_Toc27911" w:history="1">
        <w:r>
          <w:rPr>
            <w:rFonts w:ascii="仿宋" w:eastAsia="仿宋" w:hAnsi="仿宋" w:cs="仿宋" w:hint="eastAsia"/>
            <w:lang w:eastAsia="zh-CN"/>
          </w:rPr>
          <w:t>(三)、自然灾害防范措施</w:t>
        </w:r>
        <w:r>
          <w:tab/>
        </w:r>
        <w:r>
          <w:fldChar w:fldCharType="begin"/>
        </w:r>
        <w:r>
          <w:instrText xml:space="preserve"> PAGEREF _Toc27911 \h </w:instrText>
        </w:r>
        <w:r>
          <w:fldChar w:fldCharType="separate"/>
        </w:r>
        <w:r>
          <w:t>32</w:t>
        </w:r>
        <w:r>
          <w:fldChar w:fldCharType="end"/>
        </w:r>
      </w:hyperlink>
    </w:p>
    <w:p>
      <w:pPr>
        <w:pStyle w:val="TOC2"/>
        <w:tabs>
          <w:tab w:val="right" w:leader="dot" w:pos="8306"/>
        </w:tabs>
      </w:pPr>
      <w:hyperlink w:anchor="_Toc22110" w:history="1">
        <w:r>
          <w:rPr>
            <w:rFonts w:ascii="仿宋" w:eastAsia="仿宋" w:hAnsi="仿宋" w:cs="仿宋" w:hint="eastAsia"/>
            <w:lang w:eastAsia="zh-CN"/>
          </w:rPr>
          <w:t>(四)、安全色及安全标志使用要求</w:t>
        </w:r>
        <w:r>
          <w:tab/>
        </w:r>
        <w:r>
          <w:fldChar w:fldCharType="begin"/>
        </w:r>
        <w:r>
          <w:instrText xml:space="preserve"> PAGEREF _Toc22110 \h </w:instrText>
        </w:r>
        <w:r>
          <w:fldChar w:fldCharType="separate"/>
        </w:r>
        <w:r>
          <w:t>33</w:t>
        </w:r>
        <w:r>
          <w:fldChar w:fldCharType="end"/>
        </w:r>
      </w:hyperlink>
    </w:p>
    <w:p>
      <w:pPr>
        <w:pStyle w:val="TOC2"/>
        <w:tabs>
          <w:tab w:val="right" w:leader="dot" w:pos="8306"/>
        </w:tabs>
      </w:pPr>
      <w:hyperlink w:anchor="_Toc28992" w:history="1">
        <w:r>
          <w:rPr>
            <w:rFonts w:ascii="仿宋" w:eastAsia="仿宋" w:hAnsi="仿宋" w:cs="仿宋" w:hint="eastAsia"/>
            <w:lang w:eastAsia="zh-CN"/>
          </w:rPr>
          <w:t>(五)、防尘防毒措施</w:t>
        </w:r>
        <w:r>
          <w:tab/>
        </w:r>
        <w:r>
          <w:fldChar w:fldCharType="begin"/>
        </w:r>
        <w:r>
          <w:instrText xml:space="preserve"> PAGEREF _Toc28992 \h </w:instrText>
        </w:r>
        <w:r>
          <w:fldChar w:fldCharType="separate"/>
        </w:r>
        <w:r>
          <w:t>33</w:t>
        </w:r>
        <w:r>
          <w:fldChar w:fldCharType="end"/>
        </w:r>
      </w:hyperlink>
    </w:p>
    <w:p>
      <w:pPr>
        <w:pStyle w:val="TOC2"/>
        <w:tabs>
          <w:tab w:val="right" w:leader="dot" w:pos="8306"/>
        </w:tabs>
      </w:pPr>
      <w:hyperlink w:anchor="_Toc3929" w:history="1">
        <w:r>
          <w:rPr>
            <w:rFonts w:ascii="仿宋" w:eastAsia="仿宋" w:hAnsi="仿宋" w:cs="仿宋" w:hint="eastAsia"/>
            <w:lang w:eastAsia="zh-CN"/>
          </w:rPr>
          <w:t>(六)、防静电、触电防护及防雷措施</w:t>
        </w:r>
        <w:r>
          <w:tab/>
        </w:r>
        <w:r>
          <w:fldChar w:fldCharType="begin"/>
        </w:r>
        <w:r>
          <w:instrText xml:space="preserve"> PAGEREF _Toc3929 \h </w:instrText>
        </w:r>
        <w:r>
          <w:fldChar w:fldCharType="separate"/>
        </w:r>
        <w:r>
          <w:t>34</w:t>
        </w:r>
        <w:r>
          <w:fldChar w:fldCharType="end"/>
        </w:r>
      </w:hyperlink>
    </w:p>
    <w:p>
      <w:pPr>
        <w:pStyle w:val="TOC2"/>
        <w:tabs>
          <w:tab w:val="right" w:leader="dot" w:pos="8306"/>
        </w:tabs>
      </w:pPr>
      <w:hyperlink w:anchor="_Toc20099" w:history="1">
        <w:r>
          <w:rPr>
            <w:rFonts w:ascii="仿宋" w:eastAsia="仿宋" w:hAnsi="仿宋" w:cs="仿宋" w:hint="eastAsia"/>
            <w:lang w:eastAsia="zh-CN"/>
          </w:rPr>
          <w:t>(七)、机械设备安全保障措施</w:t>
        </w:r>
        <w:r>
          <w:tab/>
        </w:r>
        <w:r>
          <w:fldChar w:fldCharType="begin"/>
        </w:r>
        <w:r>
          <w:instrText xml:space="preserve"> PAGEREF _Toc20099 \h </w:instrText>
        </w:r>
        <w:r>
          <w:fldChar w:fldCharType="separate"/>
        </w:r>
        <w:r>
          <w:t>36</w:t>
        </w:r>
        <w:r>
          <w:fldChar w:fldCharType="end"/>
        </w:r>
      </w:hyperlink>
    </w:p>
    <w:p>
      <w:pPr>
        <w:pStyle w:val="TOC1"/>
        <w:tabs>
          <w:tab w:val="right" w:leader="dot" w:pos="8306"/>
        </w:tabs>
      </w:pPr>
      <w:hyperlink w:anchor="_Toc21392" w:history="1">
        <w:r>
          <w:rPr>
            <w:rFonts w:ascii="仿宋" w:eastAsia="仿宋" w:hAnsi="仿宋" w:cs="仿宋" w:hint="eastAsia"/>
            <w:lang w:eastAsia="zh-CN"/>
          </w:rPr>
          <w:t>九、食盐项目创新与研发</w:t>
        </w:r>
        <w:r>
          <w:tab/>
        </w:r>
        <w:r>
          <w:fldChar w:fldCharType="begin"/>
        </w:r>
        <w:r>
          <w:instrText xml:space="preserve"> PAGEREF _Toc21392 \h </w:instrText>
        </w:r>
        <w:r>
          <w:fldChar w:fldCharType="separate"/>
        </w:r>
        <w:r>
          <w:t>37</w:t>
        </w:r>
        <w:r>
          <w:fldChar w:fldCharType="end"/>
        </w:r>
      </w:hyperlink>
    </w:p>
    <w:p>
      <w:pPr>
        <w:pStyle w:val="TOC2"/>
        <w:tabs>
          <w:tab w:val="right" w:leader="dot" w:pos="8306"/>
        </w:tabs>
      </w:pPr>
      <w:hyperlink w:anchor="_Toc4089" w:history="1">
        <w:r>
          <w:rPr>
            <w:rFonts w:ascii="仿宋" w:eastAsia="仿宋" w:hAnsi="仿宋" w:cs="仿宋" w:hint="eastAsia"/>
            <w:lang w:eastAsia="zh-CN"/>
          </w:rPr>
          <w:t>(一)、创新策略与方向</w:t>
        </w:r>
        <w:r>
          <w:tab/>
        </w:r>
        <w:r>
          <w:fldChar w:fldCharType="begin"/>
        </w:r>
        <w:r>
          <w:instrText xml:space="preserve"> PAGEREF _Toc4089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5" w:history="1">
        <w:r>
          <w:rPr>
            <w:rFonts w:ascii="仿宋" w:eastAsia="仿宋" w:hAnsi="仿宋" w:cs="仿宋" w:hint="eastAsia"/>
            <w:lang w:eastAsia="zh-CN"/>
          </w:rPr>
          <w:t>(二)、研发规划与投入</w:t>
        </w:r>
        <w:r>
          <w:tab/>
        </w:r>
        <w:r>
          <w:fldChar w:fldCharType="begin"/>
        </w:r>
        <w:r>
          <w:instrText xml:space="preserve"> PAGEREF _Toc32385 \h </w:instrText>
        </w:r>
        <w:r>
          <w:fldChar w:fldCharType="separate"/>
        </w:r>
        <w:r>
          <w:t>38</w:t>
        </w:r>
        <w:r>
          <w:fldChar w:fldCharType="end"/>
        </w:r>
      </w:hyperlink>
    </w:p>
    <w:p>
      <w:pPr>
        <w:pStyle w:val="TOC1"/>
        <w:tabs>
          <w:tab w:val="right" w:leader="dot" w:pos="8306"/>
        </w:tabs>
      </w:pPr>
      <w:hyperlink w:anchor="_Toc29776" w:history="1">
        <w:r>
          <w:rPr>
            <w:rFonts w:ascii="仿宋" w:eastAsia="仿宋" w:hAnsi="仿宋" w:cs="仿宋" w:hint="eastAsia"/>
            <w:lang w:eastAsia="zh-CN"/>
          </w:rPr>
          <w:t>十、食盐项目环境影响分析</w:t>
        </w:r>
        <w:r>
          <w:tab/>
        </w:r>
        <w:r>
          <w:fldChar w:fldCharType="begin"/>
        </w:r>
        <w:r>
          <w:instrText xml:space="preserve"> PAGEREF _Toc29776 \h </w:instrText>
        </w:r>
        <w:r>
          <w:fldChar w:fldCharType="separate"/>
        </w:r>
        <w:r>
          <w:t>40</w:t>
        </w:r>
        <w:r>
          <w:fldChar w:fldCharType="end"/>
        </w:r>
      </w:hyperlink>
    </w:p>
    <w:p>
      <w:pPr>
        <w:pStyle w:val="TOC2"/>
        <w:tabs>
          <w:tab w:val="right" w:leader="dot" w:pos="8306"/>
        </w:tabs>
      </w:pPr>
      <w:hyperlink w:anchor="_Toc2208" w:history="1">
        <w:r>
          <w:rPr>
            <w:rFonts w:ascii="仿宋" w:eastAsia="仿宋" w:hAnsi="仿宋" w:cs="仿宋" w:hint="eastAsia"/>
            <w:lang w:eastAsia="zh-CN"/>
          </w:rPr>
          <w:t>(一)、建设区域环境质量现状</w:t>
        </w:r>
        <w:r>
          <w:tab/>
        </w:r>
        <w:r>
          <w:fldChar w:fldCharType="begin"/>
        </w:r>
        <w:r>
          <w:instrText xml:space="preserve"> PAGEREF _Toc2208 \h </w:instrText>
        </w:r>
        <w:r>
          <w:fldChar w:fldCharType="separate"/>
        </w:r>
        <w:r>
          <w:t>40</w:t>
        </w:r>
        <w:r>
          <w:fldChar w:fldCharType="end"/>
        </w:r>
      </w:hyperlink>
    </w:p>
    <w:p>
      <w:pPr>
        <w:pStyle w:val="TOC2"/>
        <w:tabs>
          <w:tab w:val="right" w:leader="dot" w:pos="8306"/>
        </w:tabs>
      </w:pPr>
      <w:hyperlink w:anchor="_Toc31910" w:history="1">
        <w:r>
          <w:rPr>
            <w:rFonts w:ascii="仿宋" w:eastAsia="仿宋" w:hAnsi="仿宋" w:cs="仿宋" w:hint="eastAsia"/>
            <w:lang w:eastAsia="zh-CN"/>
          </w:rPr>
          <w:t>(二)、建设期环境保护</w:t>
        </w:r>
        <w:r>
          <w:tab/>
        </w:r>
        <w:r>
          <w:fldChar w:fldCharType="begin"/>
        </w:r>
        <w:r>
          <w:instrText xml:space="preserve"> PAGEREF _Toc31910 \h </w:instrText>
        </w:r>
        <w:r>
          <w:fldChar w:fldCharType="separate"/>
        </w:r>
        <w:r>
          <w:t>41</w:t>
        </w:r>
        <w:r>
          <w:fldChar w:fldCharType="end"/>
        </w:r>
      </w:hyperlink>
    </w:p>
    <w:p>
      <w:pPr>
        <w:pStyle w:val="TOC2"/>
        <w:tabs>
          <w:tab w:val="right" w:leader="dot" w:pos="8306"/>
        </w:tabs>
      </w:pPr>
      <w:hyperlink w:anchor="_Toc5928" w:history="1">
        <w:r>
          <w:rPr>
            <w:rFonts w:ascii="仿宋" w:eastAsia="仿宋" w:hAnsi="仿宋" w:cs="仿宋" w:hint="eastAsia"/>
            <w:lang w:eastAsia="zh-CN"/>
          </w:rPr>
          <w:t>(三)、运营期环境保护</w:t>
        </w:r>
        <w:r>
          <w:tab/>
        </w:r>
        <w:r>
          <w:fldChar w:fldCharType="begin"/>
        </w:r>
        <w:r>
          <w:instrText xml:space="preserve"> PAGEREF _Toc5928 \h </w:instrText>
        </w:r>
        <w:r>
          <w:fldChar w:fldCharType="separate"/>
        </w:r>
        <w:r>
          <w:t>43</w:t>
        </w:r>
        <w:r>
          <w:fldChar w:fldCharType="end"/>
        </w:r>
      </w:hyperlink>
    </w:p>
    <w:p>
      <w:pPr>
        <w:pStyle w:val="TOC2"/>
        <w:tabs>
          <w:tab w:val="right" w:leader="dot" w:pos="8306"/>
        </w:tabs>
      </w:pPr>
      <w:hyperlink w:anchor="_Toc1939" w:history="1">
        <w:r>
          <w:rPr>
            <w:rFonts w:ascii="仿宋" w:eastAsia="仿宋" w:hAnsi="仿宋" w:cs="仿宋" w:hint="eastAsia"/>
            <w:lang w:eastAsia="zh-CN"/>
          </w:rPr>
          <w:t>(四)、食盐项目建设对区域经济的影响</w:t>
        </w:r>
        <w:r>
          <w:tab/>
        </w:r>
        <w:r>
          <w:fldChar w:fldCharType="begin"/>
        </w:r>
        <w:r>
          <w:instrText xml:space="preserve"> PAGEREF _Toc1939 \h </w:instrText>
        </w:r>
        <w:r>
          <w:fldChar w:fldCharType="separate"/>
        </w:r>
        <w:r>
          <w:t>44</w:t>
        </w:r>
        <w:r>
          <w:fldChar w:fldCharType="end"/>
        </w:r>
      </w:hyperlink>
    </w:p>
    <w:p>
      <w:pPr>
        <w:pStyle w:val="TOC2"/>
        <w:tabs>
          <w:tab w:val="right" w:leader="dot" w:pos="8306"/>
        </w:tabs>
      </w:pPr>
      <w:hyperlink w:anchor="_Toc19313" w:history="1">
        <w:r>
          <w:rPr>
            <w:rFonts w:ascii="仿宋" w:eastAsia="仿宋" w:hAnsi="仿宋" w:cs="仿宋" w:hint="eastAsia"/>
            <w:lang w:eastAsia="zh-CN"/>
          </w:rPr>
          <w:t>(五)、废弃物处理</w:t>
        </w:r>
        <w:r>
          <w:tab/>
        </w:r>
        <w:r>
          <w:fldChar w:fldCharType="begin"/>
        </w:r>
        <w:r>
          <w:instrText xml:space="preserve"> PAGEREF _Toc19313 \h </w:instrText>
        </w:r>
        <w:r>
          <w:fldChar w:fldCharType="separate"/>
        </w:r>
        <w:r>
          <w:t>46</w:t>
        </w:r>
        <w:r>
          <w:fldChar w:fldCharType="end"/>
        </w:r>
      </w:hyperlink>
    </w:p>
    <w:p>
      <w:pPr>
        <w:pStyle w:val="TOC2"/>
        <w:tabs>
          <w:tab w:val="right" w:leader="dot" w:pos="8306"/>
        </w:tabs>
      </w:pPr>
      <w:hyperlink w:anchor="_Toc426" w:history="1">
        <w:r>
          <w:rPr>
            <w:rFonts w:ascii="仿宋" w:eastAsia="仿宋" w:hAnsi="仿宋" w:cs="仿宋" w:hint="eastAsia"/>
            <w:lang w:eastAsia="zh-CN"/>
          </w:rPr>
          <w:t>(六)、特殊环境影响分析</w:t>
        </w:r>
        <w:r>
          <w:tab/>
        </w:r>
        <w:r>
          <w:fldChar w:fldCharType="begin"/>
        </w:r>
        <w:r>
          <w:instrText xml:space="preserve"> PAGEREF _Toc426 \h </w:instrText>
        </w:r>
        <w:r>
          <w:fldChar w:fldCharType="separate"/>
        </w:r>
        <w:r>
          <w:t>47</w:t>
        </w:r>
        <w:r>
          <w:fldChar w:fldCharType="end"/>
        </w:r>
      </w:hyperlink>
    </w:p>
    <w:p>
      <w:pPr>
        <w:pStyle w:val="TOC2"/>
        <w:tabs>
          <w:tab w:val="right" w:leader="dot" w:pos="8306"/>
        </w:tabs>
      </w:pPr>
      <w:hyperlink w:anchor="_Toc22001" w:history="1">
        <w:r>
          <w:rPr>
            <w:rFonts w:ascii="仿宋" w:eastAsia="仿宋" w:hAnsi="仿宋" w:cs="仿宋" w:hint="eastAsia"/>
            <w:lang w:eastAsia="zh-CN"/>
          </w:rPr>
          <w:t>(七)、清洁生产</w:t>
        </w:r>
        <w:r>
          <w:tab/>
        </w:r>
        <w:r>
          <w:fldChar w:fldCharType="begin"/>
        </w:r>
        <w:r>
          <w:instrText xml:space="preserve"> PAGEREF _Toc22001 \h </w:instrText>
        </w:r>
        <w:r>
          <w:fldChar w:fldCharType="separate"/>
        </w:r>
        <w:r>
          <w:t>48</w:t>
        </w:r>
        <w:r>
          <w:fldChar w:fldCharType="end"/>
        </w:r>
      </w:hyperlink>
    </w:p>
    <w:p>
      <w:pPr>
        <w:pStyle w:val="TOC2"/>
        <w:tabs>
          <w:tab w:val="right" w:leader="dot" w:pos="8306"/>
        </w:tabs>
      </w:pPr>
      <w:hyperlink w:anchor="_Toc16116" w:history="1">
        <w:r>
          <w:rPr>
            <w:rFonts w:ascii="仿宋" w:eastAsia="仿宋" w:hAnsi="仿宋" w:cs="仿宋" w:hint="eastAsia"/>
            <w:lang w:eastAsia="zh-CN"/>
          </w:rPr>
          <w:t>(八)、环境保护综合评价</w:t>
        </w:r>
        <w:r>
          <w:tab/>
        </w:r>
        <w:r>
          <w:fldChar w:fldCharType="begin"/>
        </w:r>
        <w:r>
          <w:instrText xml:space="preserve"> PAGEREF _Toc16116 \h </w:instrText>
        </w:r>
        <w:r>
          <w:fldChar w:fldCharType="separate"/>
        </w:r>
        <w:r>
          <w:t>49</w:t>
        </w:r>
        <w:r>
          <w:fldChar w:fldCharType="end"/>
        </w:r>
      </w:hyperlink>
    </w:p>
    <w:p>
      <w:pPr>
        <w:pStyle w:val="TOC1"/>
        <w:tabs>
          <w:tab w:val="right" w:leader="dot" w:pos="8306"/>
        </w:tabs>
      </w:pPr>
      <w:hyperlink w:anchor="_Toc12885" w:history="1">
        <w:r>
          <w:rPr>
            <w:rFonts w:ascii="仿宋" w:eastAsia="仿宋" w:hAnsi="仿宋" w:cs="仿宋" w:hint="eastAsia"/>
            <w:lang w:eastAsia="zh-CN"/>
          </w:rPr>
          <w:t>十一、食盐项目技术管理</w:t>
        </w:r>
        <w:r>
          <w:tab/>
        </w:r>
        <w:r>
          <w:fldChar w:fldCharType="begin"/>
        </w:r>
        <w:r>
          <w:instrText xml:space="preserve"> PAGEREF _Toc12885 \h </w:instrText>
        </w:r>
        <w:r>
          <w:fldChar w:fldCharType="separate"/>
        </w:r>
        <w:r>
          <w:t>50</w:t>
        </w:r>
        <w:r>
          <w:fldChar w:fldCharType="end"/>
        </w:r>
      </w:hyperlink>
    </w:p>
    <w:p>
      <w:pPr>
        <w:pStyle w:val="TOC2"/>
        <w:tabs>
          <w:tab w:val="right" w:leader="dot" w:pos="8306"/>
        </w:tabs>
      </w:pPr>
      <w:hyperlink w:anchor="_Toc27939" w:history="1">
        <w:r>
          <w:rPr>
            <w:rFonts w:ascii="仿宋" w:eastAsia="仿宋" w:hAnsi="仿宋" w:cs="仿宋" w:hint="eastAsia"/>
            <w:lang w:eastAsia="zh-CN"/>
          </w:rPr>
          <w:t>(一)、技术方案选用方向</w:t>
        </w:r>
        <w:r>
          <w:tab/>
        </w:r>
        <w:r>
          <w:fldChar w:fldCharType="begin"/>
        </w:r>
        <w:r>
          <w:instrText xml:space="preserve"> PAGEREF _Toc27939 \h </w:instrText>
        </w:r>
        <w:r>
          <w:fldChar w:fldCharType="separate"/>
        </w:r>
        <w:r>
          <w:t>50</w:t>
        </w:r>
        <w:r>
          <w:fldChar w:fldCharType="end"/>
        </w:r>
      </w:hyperlink>
    </w:p>
    <w:p>
      <w:pPr>
        <w:pStyle w:val="TOC2"/>
        <w:tabs>
          <w:tab w:val="right" w:leader="dot" w:pos="8306"/>
        </w:tabs>
      </w:pPr>
      <w:hyperlink w:anchor="_Toc23893" w:history="1">
        <w:r>
          <w:rPr>
            <w:rFonts w:ascii="仿宋" w:eastAsia="仿宋" w:hAnsi="仿宋" w:cs="仿宋" w:hint="eastAsia"/>
            <w:lang w:eastAsia="zh-CN"/>
          </w:rPr>
          <w:t>(二)、工艺技术方案选用原则</w:t>
        </w:r>
        <w:r>
          <w:tab/>
        </w:r>
        <w:r>
          <w:fldChar w:fldCharType="begin"/>
        </w:r>
        <w:r>
          <w:instrText xml:space="preserve"> PAGEREF _Toc23893 \h </w:instrText>
        </w:r>
        <w:r>
          <w:fldChar w:fldCharType="separate"/>
        </w:r>
        <w:r>
          <w:t>52</w:t>
        </w:r>
        <w:r>
          <w:fldChar w:fldCharType="end"/>
        </w:r>
      </w:hyperlink>
    </w:p>
    <w:p>
      <w:pPr>
        <w:pStyle w:val="TOC2"/>
        <w:tabs>
          <w:tab w:val="right" w:leader="dot" w:pos="8306"/>
        </w:tabs>
      </w:pPr>
      <w:hyperlink w:anchor="_Toc19610" w:history="1">
        <w:r>
          <w:rPr>
            <w:rFonts w:ascii="仿宋" w:eastAsia="仿宋" w:hAnsi="仿宋" w:cs="仿宋" w:hint="eastAsia"/>
            <w:lang w:eastAsia="zh-CN"/>
          </w:rPr>
          <w:t>(三)、工艺技术方案要求</w:t>
        </w:r>
        <w:r>
          <w:tab/>
        </w:r>
        <w:r>
          <w:fldChar w:fldCharType="begin"/>
        </w:r>
        <w:r>
          <w:instrText xml:space="preserve"> PAGEREF _Toc19610 \h </w:instrText>
        </w:r>
        <w:r>
          <w:fldChar w:fldCharType="separate"/>
        </w:r>
        <w:r>
          <w:t>54</w:t>
        </w:r>
        <w:r>
          <w:fldChar w:fldCharType="end"/>
        </w:r>
      </w:hyperlink>
    </w:p>
    <w:p>
      <w:pPr>
        <w:pStyle w:val="TOC1"/>
        <w:tabs>
          <w:tab w:val="right" w:leader="dot" w:pos="8306"/>
        </w:tabs>
      </w:pPr>
      <w:hyperlink w:anchor="_Toc6702" w:history="1">
        <w:r>
          <w:rPr>
            <w:rFonts w:ascii="仿宋" w:eastAsia="仿宋" w:hAnsi="仿宋" w:cs="仿宋" w:hint="eastAsia"/>
            <w:lang w:eastAsia="zh-CN"/>
          </w:rPr>
          <w:t>十二、食盐项目人力资源管理</w:t>
        </w:r>
        <w:r>
          <w:tab/>
        </w:r>
        <w:r>
          <w:fldChar w:fldCharType="begin"/>
        </w:r>
        <w:r>
          <w:instrText xml:space="preserve"> PAGEREF _Toc6702 \h </w:instrText>
        </w:r>
        <w:r>
          <w:fldChar w:fldCharType="separate"/>
        </w:r>
        <w:r>
          <w:t>56</w:t>
        </w:r>
        <w:r>
          <w:fldChar w:fldCharType="end"/>
        </w:r>
      </w:hyperlink>
    </w:p>
    <w:p>
      <w:pPr>
        <w:pStyle w:val="TOC2"/>
        <w:tabs>
          <w:tab w:val="right" w:leader="dot" w:pos="8306"/>
        </w:tabs>
      </w:pPr>
      <w:hyperlink w:anchor="_Toc3706" w:history="1">
        <w:r>
          <w:rPr>
            <w:rFonts w:ascii="仿宋" w:eastAsia="仿宋" w:hAnsi="仿宋" w:cs="仿宋" w:hint="eastAsia"/>
            <w:lang w:eastAsia="zh-CN"/>
          </w:rPr>
          <w:t>(一)、建立健全的预算管理制度</w:t>
        </w:r>
        <w:r>
          <w:tab/>
        </w:r>
        <w:r>
          <w:fldChar w:fldCharType="begin"/>
        </w:r>
        <w:r>
          <w:instrText xml:space="preserve"> PAGEREF _Toc3706 \h </w:instrText>
        </w:r>
        <w:r>
          <w:fldChar w:fldCharType="separate"/>
        </w:r>
        <w:r>
          <w:t>56</w:t>
        </w:r>
        <w:r>
          <w:fldChar w:fldCharType="end"/>
        </w:r>
      </w:hyperlink>
    </w:p>
    <w:p>
      <w:pPr>
        <w:pStyle w:val="TOC2"/>
        <w:tabs>
          <w:tab w:val="right" w:leader="dot" w:pos="8306"/>
        </w:tabs>
      </w:pPr>
      <w:hyperlink w:anchor="_Toc19689" w:history="1">
        <w:r>
          <w:rPr>
            <w:rFonts w:ascii="仿宋" w:eastAsia="仿宋" w:hAnsi="仿宋" w:cs="仿宋" w:hint="eastAsia"/>
            <w:lang w:eastAsia="zh-CN"/>
          </w:rPr>
          <w:t>(二)、加强资金流动监控</w:t>
        </w:r>
        <w:r>
          <w:tab/>
        </w:r>
        <w:r>
          <w:fldChar w:fldCharType="begin"/>
        </w:r>
        <w:r>
          <w:instrText xml:space="preserve"> PAGEREF _Toc19689 \h </w:instrText>
        </w:r>
        <w:r>
          <w:fldChar w:fldCharType="separate"/>
        </w:r>
        <w:r>
          <w:t>58</w:t>
        </w:r>
        <w:r>
          <w:fldChar w:fldCharType="end"/>
        </w:r>
      </w:hyperlink>
    </w:p>
    <w:p>
      <w:pPr>
        <w:pStyle w:val="TOC2"/>
        <w:tabs>
          <w:tab w:val="right" w:leader="dot" w:pos="8306"/>
        </w:tabs>
      </w:pPr>
      <w:hyperlink w:anchor="_Toc26710" w:history="1">
        <w:r>
          <w:rPr>
            <w:rFonts w:ascii="仿宋" w:eastAsia="仿宋" w:hAnsi="仿宋" w:cs="仿宋" w:hint="eastAsia"/>
            <w:lang w:eastAsia="zh-CN"/>
          </w:rPr>
          <w:t>(三)、制定完善的风险控制机制</w:t>
        </w:r>
        <w:r>
          <w:tab/>
        </w:r>
        <w:r>
          <w:fldChar w:fldCharType="begin"/>
        </w:r>
        <w:r>
          <w:instrText xml:space="preserve"> PAGEREF _Toc26710 \h </w:instrText>
        </w:r>
        <w:r>
          <w:fldChar w:fldCharType="separate"/>
        </w:r>
        <w:r>
          <w:t>59</w:t>
        </w:r>
        <w:r>
          <w:fldChar w:fldCharType="end"/>
        </w:r>
      </w:hyperlink>
    </w:p>
    <w:p>
      <w:pPr>
        <w:pStyle w:val="TOC2"/>
        <w:tabs>
          <w:tab w:val="right" w:leader="dot" w:pos="8306"/>
        </w:tabs>
      </w:pPr>
      <w:hyperlink w:anchor="_Toc22484" w:history="1">
        <w:r>
          <w:rPr>
            <w:rFonts w:ascii="仿宋" w:eastAsia="仿宋" w:hAnsi="仿宋" w:cs="仿宋" w:hint="eastAsia"/>
            <w:lang w:eastAsia="zh-CN"/>
          </w:rPr>
          <w:t>(四)、优化成本管理</w:t>
        </w:r>
        <w:r>
          <w:tab/>
        </w:r>
        <w:r>
          <w:fldChar w:fldCharType="begin"/>
        </w:r>
        <w:r>
          <w:instrText xml:space="preserve"> PAGEREF _Toc22484 \h </w:instrText>
        </w:r>
        <w:r>
          <w:fldChar w:fldCharType="separate"/>
        </w:r>
        <w:r>
          <w:t>60</w:t>
        </w:r>
        <w:r>
          <w:fldChar w:fldCharType="end"/>
        </w:r>
      </w:hyperlink>
    </w:p>
    <w:p>
      <w:pPr>
        <w:pStyle w:val="TOC1"/>
        <w:tabs>
          <w:tab w:val="right" w:leader="dot" w:pos="8306"/>
        </w:tabs>
      </w:pPr>
      <w:hyperlink w:anchor="_Toc12857" w:history="1">
        <w:r>
          <w:rPr>
            <w:rFonts w:ascii="仿宋" w:eastAsia="仿宋" w:hAnsi="仿宋" w:cs="仿宋" w:hint="eastAsia"/>
            <w:lang w:eastAsia="zh-CN"/>
          </w:rPr>
          <w:t>十三、利益相关者分析与沟通计划</w:t>
        </w:r>
        <w:r>
          <w:tab/>
        </w:r>
        <w:r>
          <w:fldChar w:fldCharType="begin"/>
        </w:r>
        <w:r>
          <w:instrText xml:space="preserve"> PAGEREF _Toc12857 \h </w:instrText>
        </w:r>
        <w:r>
          <w:fldChar w:fldCharType="separate"/>
        </w:r>
        <w:r>
          <w:t>62</w:t>
        </w:r>
        <w:r>
          <w:fldChar w:fldCharType="end"/>
        </w:r>
      </w:hyperlink>
    </w:p>
    <w:p>
      <w:pPr>
        <w:pStyle w:val="TOC2"/>
        <w:tabs>
          <w:tab w:val="right" w:leader="dot" w:pos="8306"/>
        </w:tabs>
      </w:pPr>
      <w:hyperlink w:anchor="_Toc7647" w:history="1">
        <w:r>
          <w:rPr>
            <w:rFonts w:ascii="仿宋" w:eastAsia="仿宋" w:hAnsi="仿宋" w:cs="仿宋" w:hint="eastAsia"/>
            <w:lang w:eastAsia="zh-CN"/>
          </w:rPr>
          <w:t>(一)、利益相关者分析</w:t>
        </w:r>
        <w:r>
          <w:tab/>
        </w:r>
        <w:r>
          <w:fldChar w:fldCharType="begin"/>
        </w:r>
        <w:r>
          <w:instrText xml:space="preserve"> PAGEREF _Toc7647 \h </w:instrText>
        </w:r>
        <w:r>
          <w:fldChar w:fldCharType="separate"/>
        </w:r>
        <w:r>
          <w:t>62</w:t>
        </w:r>
        <w:r>
          <w:fldChar w:fldCharType="end"/>
        </w:r>
      </w:hyperlink>
    </w:p>
    <w:p>
      <w:pPr>
        <w:pStyle w:val="TOC2"/>
        <w:tabs>
          <w:tab w:val="right" w:leader="dot" w:pos="8306"/>
        </w:tabs>
      </w:pPr>
      <w:hyperlink w:anchor="_Toc18974" w:history="1">
        <w:r>
          <w:rPr>
            <w:rFonts w:ascii="仿宋" w:eastAsia="仿宋" w:hAnsi="仿宋" w:cs="仿宋" w:hint="eastAsia"/>
            <w:lang w:eastAsia="zh-CN"/>
          </w:rPr>
          <w:t>(二)、沟通计划</w:t>
        </w:r>
        <w:r>
          <w:tab/>
        </w:r>
        <w:r>
          <w:fldChar w:fldCharType="begin"/>
        </w:r>
        <w:r>
          <w:instrText xml:space="preserve"> PAGEREF _Toc18974 \h </w:instrText>
        </w:r>
        <w:r>
          <w:fldChar w:fldCharType="separate"/>
        </w:r>
        <w:r>
          <w:t>63</w:t>
        </w:r>
        <w:r>
          <w:fldChar w:fldCharType="end"/>
        </w:r>
      </w:hyperlink>
    </w:p>
    <w:p>
      <w:pPr>
        <w:pStyle w:val="TOC1"/>
        <w:tabs>
          <w:tab w:val="right" w:leader="dot" w:pos="8306"/>
        </w:tabs>
      </w:pPr>
      <w:hyperlink w:anchor="_Toc6327" w:history="1">
        <w:r>
          <w:rPr>
            <w:rFonts w:ascii="仿宋" w:eastAsia="仿宋" w:hAnsi="仿宋" w:cs="仿宋" w:hint="eastAsia"/>
            <w:lang w:eastAsia="zh-CN"/>
          </w:rPr>
          <w:t>十四、食盐项目实施保障措施</w:t>
        </w:r>
        <w:r>
          <w:tab/>
        </w:r>
        <w:r>
          <w:fldChar w:fldCharType="begin"/>
        </w:r>
        <w:r>
          <w:instrText xml:space="preserve"> PAGEREF _Toc6327 \h </w:instrText>
        </w:r>
        <w:r>
          <w:fldChar w:fldCharType="separate"/>
        </w:r>
        <w:r>
          <w:t>64</w:t>
        </w:r>
        <w:r>
          <w:fldChar w:fldCharType="end"/>
        </w:r>
      </w:hyperlink>
    </w:p>
    <w:p>
      <w:pPr>
        <w:pStyle w:val="TOC2"/>
        <w:tabs>
          <w:tab w:val="right" w:leader="dot" w:pos="8306"/>
        </w:tabs>
      </w:pPr>
      <w:hyperlink w:anchor="_Toc4124" w:history="1">
        <w:r>
          <w:rPr>
            <w:rFonts w:ascii="仿宋" w:eastAsia="仿宋" w:hAnsi="仿宋" w:cs="仿宋" w:hint="eastAsia"/>
            <w:lang w:eastAsia="zh-CN"/>
          </w:rPr>
          <w:t>(一)、食盐项目实施保障机制</w:t>
        </w:r>
        <w:r>
          <w:tab/>
        </w:r>
        <w:r>
          <w:fldChar w:fldCharType="begin"/>
        </w:r>
        <w:r>
          <w:instrText xml:space="preserve"> PAGEREF _Toc4124 \h </w:instrText>
        </w:r>
        <w:r>
          <w:fldChar w:fldCharType="separate"/>
        </w:r>
        <w:r>
          <w:t>64</w:t>
        </w:r>
        <w:r>
          <w:fldChar w:fldCharType="end"/>
        </w:r>
      </w:hyperlink>
    </w:p>
    <w:p>
      <w:pPr>
        <w:pStyle w:val="TOC2"/>
        <w:tabs>
          <w:tab w:val="right" w:leader="dot" w:pos="8306"/>
        </w:tabs>
      </w:pPr>
      <w:hyperlink w:anchor="_Toc10448" w:history="1">
        <w:r>
          <w:rPr>
            <w:rFonts w:ascii="仿宋" w:eastAsia="仿宋" w:hAnsi="仿宋" w:cs="仿宋" w:hint="eastAsia"/>
            <w:lang w:eastAsia="zh-CN"/>
          </w:rPr>
          <w:t>(二)、食盐项目法律合规要求</w:t>
        </w:r>
        <w:r>
          <w:tab/>
        </w:r>
        <w:r>
          <w:fldChar w:fldCharType="begin"/>
        </w:r>
        <w:r>
          <w:instrText xml:space="preserve"> PAGEREF _Toc10448 \h </w:instrText>
        </w:r>
        <w:r>
          <w:fldChar w:fldCharType="separate"/>
        </w:r>
        <w:r>
          <w:t>67</w:t>
        </w:r>
        <w:r>
          <w:fldChar w:fldCharType="end"/>
        </w:r>
      </w:hyperlink>
    </w:p>
    <w:p>
      <w:pPr>
        <w:pStyle w:val="TOC2"/>
        <w:tabs>
          <w:tab w:val="right" w:leader="dot" w:pos="8306"/>
        </w:tabs>
      </w:pPr>
      <w:hyperlink w:anchor="_Toc10430" w:history="1">
        <w:r>
          <w:rPr>
            <w:rFonts w:ascii="仿宋" w:eastAsia="仿宋" w:hAnsi="仿宋" w:cs="仿宋" w:hint="eastAsia"/>
            <w:lang w:eastAsia="zh-CN"/>
          </w:rPr>
          <w:t>(三)、食盐项目合同管理与法律事务</w:t>
        </w:r>
        <w:r>
          <w:tab/>
        </w:r>
        <w:r>
          <w:fldChar w:fldCharType="begin"/>
        </w:r>
        <w:r>
          <w:instrText xml:space="preserve"> PAGEREF _Toc10430 \h </w:instrText>
        </w:r>
        <w:r>
          <w:fldChar w:fldCharType="separate"/>
        </w:r>
        <w:r>
          <w:t>71</w:t>
        </w:r>
        <w:r>
          <w:fldChar w:fldCharType="end"/>
        </w:r>
      </w:hyperlink>
    </w:p>
    <w:p>
      <w:pPr>
        <w:pStyle w:val="TOC2"/>
        <w:tabs>
          <w:tab w:val="right" w:leader="dot" w:pos="8306"/>
        </w:tabs>
      </w:pPr>
      <w:hyperlink w:anchor="_Toc14022" w:history="1">
        <w:r>
          <w:rPr>
            <w:rFonts w:ascii="仿宋" w:eastAsia="仿宋" w:hAnsi="仿宋" w:cs="仿宋" w:hint="eastAsia"/>
            <w:lang w:eastAsia="zh-CN"/>
          </w:rPr>
          <w:t>(四)、食盐项目知识产权保护策略</w:t>
        </w:r>
        <w:r>
          <w:tab/>
        </w:r>
        <w:r>
          <w:fldChar w:fldCharType="begin"/>
        </w:r>
        <w:r>
          <w:instrText xml:space="preserve"> PAGEREF _Toc14022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15"/>
      <w:r>
        <w:rPr>
          <w:rFonts w:ascii="仿宋" w:eastAsia="仿宋" w:hAnsi="仿宋" w:cs="仿宋" w:hint="eastAsia"/>
          <w:sz w:val="28"/>
          <w:lang w:eastAsia="zh-CN"/>
        </w:rPr>
        <w:t>一、食盐项目概论</w:t>
      </w:r>
      <w:bookmarkEnd w:id="2"/>
    </w:p>
    <w:p>
      <w:pPr>
        <w:pStyle w:val="Heading2"/>
        <w:rPr>
          <w:rFonts w:ascii="仿宋" w:eastAsia="仿宋" w:hAnsi="仿宋" w:cs="仿宋" w:hint="eastAsia"/>
          <w:lang w:eastAsia="zh-CN"/>
        </w:rPr>
      </w:pPr>
      <w:bookmarkStart w:id="3" w:name="_Toc29904"/>
      <w:r>
        <w:rPr>
          <w:rFonts w:ascii="仿宋" w:eastAsia="仿宋" w:hAnsi="仿宋" w:cs="仿宋" w:hint="eastAsia"/>
          <w:lang w:eastAsia="zh-CN"/>
        </w:rPr>
        <w:t>(一)、食盐项目概况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起源追溯至对市场的深入洞察。市场的不断演变与变革为食盐项目提供了难得的机遇。当前市场存在的需求缺口和变革的大环境共同构成了食盐项目的背景。这个食盐项目旨在充分利用市场机遇，填补行业中尚未满足的需求，为客户提供全新的解决方案。市场的变革和需求的增长使得这个食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食盐项目正式命名为食盐。这个名称不仅仅是一个标识，更代表了食盐项目的核心理念和愿景。它蕴含着食盐项目所要解决问题的关键字，具有强烈的表达和辨识度，为食盐项目树立了鲜明的品牌形象。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食盐项目目标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核心目标是提供一种全新、高效的解决方案，满足客户日益增长的需求。食盐项目追求的不仅仅是满足市场需求，更是在市场中获得卓越的竞争优势。通过不断提升产品或服务的质量和创新水平，食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全面涵盖了产品研发、制造、市场推广和售后服务，确保从产品设计到最终用户体验的全方位关注。这一全面的食盐项目范围是为了确保食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食盐项目计划在未来18个月内完成，包括研发、测试、市场试点和正式推出等不同阶段。这个时间表的合理设计是为了确保食盐项目各个阶段的顺利推进，以便按时交付高质量的成果。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食盐项目总预算估算为XX百万美元，主要分配在研发、市场推广、人员培训和运营等方面。这一充足的预算为食盐项目提供了充足的资源，确保食盐项目在各个方面都能取得优异的表现。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食盐项目可能面临的风险包括市场接受度低、技术难题、竞争激烈等。食盐项目团队已经制定了相应的风险应对计划，通过前瞻性的风险管理，确保食盐项目在面对不确定性时能够迅速做出应对。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食盐项目团队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食盐项目汇聚了一支经验丰富、多领域专业素养的核心团队，确保食盐项目在各个方面都能拥有高水平的执行力。团队的协同作战是食盐项目成功的关键因素之一。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食盐项目的背景根植于市场对更高效、创新产品的渴望，同时也受到科技发展对行业格局的深刻改变的影响。这为食盐项目提供了广阔的发展空间和市场需求。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截至目前，食盐项目已完成市场调研和技术验证，取得了初步的成功。这为食盐项目在未来的发展奠定了坚实的基础，为更远大的目标打下了坚实的基石。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098"/>
      <w:r>
        <w:rPr>
          <w:rFonts w:ascii="仿宋" w:eastAsia="仿宋" w:hAnsi="仿宋" w:cs="仿宋" w:hint="eastAsia"/>
          <w:sz w:val="28"/>
          <w:lang w:eastAsia="zh-CN"/>
        </w:rPr>
        <w:t>(二)、食盐项目目标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keyword》食盐项目首要业务目标是在市场中占据有利地位，实现产品/服务的成功推广和销售。通过不断提升产品质量、创新性，食盐项目追求成为行业中的领导者，赢得更多客户的青睐。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在科技迅速发展的时代，食盐项目着眼于技术创新。通过持续的研发和技术升级，食盐项目旨在推出更具创新性的产品或服务，以满足市场对新鲜、先进解决方案的需求。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为了建立可持续的客户关系，食盐项目设定了客户满意度目标。通过提供卓越的产品质量和优质的客户服务，食盐项目追求赢得客户的信任和忠诚度，确保他们的满意度达到行业领先水平。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食盐项目注重社会责任和可持续发展。通过实施环保、社会责任食盐项目，食盐项目致力于在经济发展的同时保护环境，促进社会公平，实现可持续经营。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食盐项目的团队是实现目标的核心驱动力。因此，食盐项目设定了团队发展目标，包括提升团队成员的专业技能、培养领导力，以及搭建协同高效的团队工作氛围。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653"/>
      <w:r>
        <w:rPr>
          <w:rFonts w:ascii="仿宋" w:eastAsia="仿宋" w:hAnsi="仿宋" w:cs="仿宋" w:hint="eastAsia"/>
          <w:sz w:val="28"/>
          <w:lang w:eastAsia="zh-CN"/>
        </w:rPr>
        <w:t>(三)、食盐项目提出的理由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提出源于对市场机遇的深刻洞察。当前市场中存在的需求缺口和行业发展趋势表明，有巨大的商业机会等待被开发。通过准确捕捉市场机遇，食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理念基于对技术创新的信仰。通过持续的研发和技术投入，食盐项目有望推出更具创新性的产品或服务。在科技飞速发展的当下，食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提出是为了增强企业的行业竞争力。通过提升产品或服务的质量和独特性，食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响应了消费者需求的变化。随着社会和科技的不断发展，消费者对产品和服务的需求也在发生变化。通过深入了解并及时回应消费者的新需求，食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食盐项目的提出是企业战略发展规划的一部分。在面对日益激烈的市场竞争和不断变化的商业环境中，食盐项目作为企业战略的一环，旨在为企业开辟新的增长领域，巩固企业在行业中的地位。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食盐项目的提出不仅仅是基于商业考量，还注重社会责任。通过推出环保、社会责任等方面的食盐项目，食盐企业可以在社会中树立积极形象，为社会做出积极贡献，实现经济效益和社会效益的双赢。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食盐项目的提出反映了对利益相关者期望的关注。包括客户、员工、投资者等利益相关者在企业发展中都有着各自的期望，食盐项目力求在满足这些期望的同时，取得更大的共赢。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763"/>
      <w:r>
        <w:rPr>
          <w:rFonts w:ascii="仿宋" w:eastAsia="仿宋" w:hAnsi="仿宋" w:cs="仿宋" w:hint="eastAsia"/>
          <w:sz w:val="28"/>
          <w:lang w:eastAsia="zh-CN"/>
        </w:rPr>
        <w:t>(四)、食盐项目意义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首要意义在于提升企业的市场竞争力。通过持续的创新和对产品质量的高标准要求，食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盐项目的推进将促使行业技术水平的提升。通过引入先进技术和创新性解决方案，食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在社会层面，食盐项目不仅创造了大量就业机会，提高了就业水平，还注重社会责任和环保。通过参与社会公益事业和推动环保食盐项目，食盐项目为社会贡献了一份力量，体现了企业对社会的积极回馈。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85"/>
      <w:r>
        <w:rPr>
          <w:rFonts w:ascii="仿宋" w:eastAsia="仿宋" w:hAnsi="仿宋" w:cs="仿宋" w:hint="eastAsia"/>
          <w:sz w:val="28"/>
          <w:lang w:eastAsia="zh-CN"/>
        </w:rPr>
        <w:t>(五)、食盐项目背景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在当今迅猛发展的商业环境中，食盐项目的动因根植于对多方面因素的审慎考量。这个食盐项目的提出并非孤立的决策，而是对企业所处背景深入思考的产物。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市场的不断演变是食盐项目背后的首要原因。科技的迅速发展和全球市场的快速变化使得企业必须灵活应对。食盐项目应运而生，旨在通过创新性的解决方案迎合市场的多变需求，赢得竞争中的先机。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竞争的激烈程度也是食盐项目背景中不可忽视的一环。企业需要在激烈竞争中脱颖而出，为此，食盐项目致力于打破常规，提供独特的价值主张，以吸引客户并确保市场份额的增长。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此外，社会对企业责任的期望也在逐渐升高。食盐项目充分融入了社会责任的理念，通过可持续经营和社会公益食盐项目，企图为社会贡献一份力量，在商业成功的同时关注社会价值。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037"/>
      <w:r>
        <w:rPr>
          <w:rFonts w:ascii="仿宋" w:eastAsia="仿宋" w:hAnsi="仿宋" w:cs="仿宋" w:hint="eastAsia"/>
          <w:sz w:val="28"/>
          <w:lang w:eastAsia="zh-CN"/>
        </w:rPr>
        <w:t>二、食盐项目危机管理</w:t>
      </w:r>
      <w:bookmarkEnd w:id="8"/>
    </w:p>
    <w:p>
      <w:pPr>
        <w:pStyle w:val="Heading2"/>
        <w:rPr>
          <w:rFonts w:ascii="仿宋" w:eastAsia="仿宋" w:hAnsi="仿宋" w:cs="仿宋" w:hint="eastAsia"/>
          <w:lang w:eastAsia="zh-CN"/>
        </w:rPr>
      </w:pPr>
      <w:bookmarkStart w:id="9" w:name="_Toc70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危机管理中，危机预警与识别是确保食盐项目稳健运行的核心步骤。通过建立全面的监测机制，食盐项目团队旨在及时发现和理解潜在的风险和危机因素，以便采取及时的预防和应对措施，确保食盐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首先，通过深入的风险评估，食盐项目团队全面分析了整个食盐项目和各个阶段可能存在的威胁。这包括准确评估每个潜在风险的发生概率和可能影响的程度，为后续危机预警提供了有力支持。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盐项目团队着重于明确定义食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盐项目进展的持续监控，团队能够及时发现潜在问题并作出迅速反应。食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在这一阶段，团队的专业素养和反应速度将发挥至关重要的作用，以确保潜在危机能够在初期得到有效的处理，最大程度地减轻负面影响。通过危机预警与识别，食盐项目得以更有序、可控地推进。</w:t>
      </w:r>
    </w:p>
    <w:p>
      <w:pPr>
        <w:pStyle w:val="Heading2"/>
        <w:ind w:firstLine="560" w:firstLineChars="200"/>
        <w:rPr>
          <w:rFonts w:ascii="仿宋" w:eastAsia="仿宋" w:hAnsi="仿宋" w:cs="仿宋" w:hint="eastAsia"/>
          <w:sz w:val="28"/>
          <w:lang w:eastAsia="zh-CN"/>
        </w:rPr>
      </w:pPr>
      <w:bookmarkStart w:id="10" w:name="_Toc691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暂停食盐项目进度：为遏制危机蔓延，食盐项目暂时停止进行，以便全面评估当前状况。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资源重新分配：重新评估食盐项目资源的分配，确保最大限度地减小损失。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实时沟通：与关键利益相关者建立实时沟通机制，向他们传递食盐项目危机的实际状况，保障食盐项目核心利益。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随着危机得到初步控制，食盐项目团队转向制定恢复计划，以确保食盐项目能够从中迅速恢复。主要恢复计划包括：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修复受损的进度计划：重新评估食盐项目进度，制定修复计划，确保食盐项目尽快回归正常进程。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重新调整资源分配：优化资源分配，确保食盐项目在有限资源下高效运转。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风险管理机制加强：对食盐项目风险进行全面评估，制定更强化的风险管理策略，以预防未来可能的危机。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03"/>
      <w:r>
        <w:rPr>
          <w:rFonts w:ascii="仿宋" w:eastAsia="仿宋" w:hAnsi="仿宋" w:cs="仿宋" w:hint="eastAsia"/>
          <w:sz w:val="28"/>
          <w:lang w:eastAsia="zh-CN"/>
        </w:rPr>
        <w:t>三、食盐项目绩效评估</w:t>
      </w:r>
      <w:bookmarkEnd w:id="11"/>
    </w:p>
    <w:p>
      <w:pPr>
        <w:pStyle w:val="Heading2"/>
        <w:rPr>
          <w:rFonts w:ascii="仿宋" w:eastAsia="仿宋" w:hAnsi="仿宋" w:cs="仿宋" w:hint="eastAsia"/>
          <w:lang w:eastAsia="zh-CN"/>
        </w:rPr>
      </w:pPr>
      <w:bookmarkStart w:id="12" w:name="_Toc1905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在食盐项目中，我们设计了一套全面的绩效评估指标，以确保食盐项目的可控和成功交付。这些指标跨足食盐项目目标、成本、进度和质量等多个维度，为我们提供了全面洞察食盐项目的健康状况。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目标达成率是我们关注的首要指标。我们设定了明确的目标，并通过定期监测和评估，迅速发现并应对潜在的目标偏差。这为食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进度作为关键的绩效指标之一，得到了精心的关注。我们制定了详细的食盐项目进度计划，并设立了进度符合度指标，确保实际进度与计划进度保持一致。这使我们能够快速发现和解决潜在的进度问题，保持食盐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盐项目绩效的不可或缺的一环。我们引入了一系列的质量标准和客户满意度指标，以确保食盐项目交付的成果在质量上达到或超越预期水平。通过持续监测这些指标，我们努力提升食盐项目整体质量水平，为食盐项目的成功交付提供有力保障。通过这些科学且全面的绩效评估，我们能够更好地引导食盐项目的持续改进，确保食盐项目目标的顺利达成。</w:t>
      </w:r>
    </w:p>
    <w:p>
      <w:pPr>
        <w:pStyle w:val="Heading2"/>
        <w:ind w:firstLine="560" w:firstLineChars="200"/>
        <w:rPr>
          <w:rFonts w:ascii="仿宋" w:eastAsia="仿宋" w:hAnsi="仿宋" w:cs="仿宋" w:hint="eastAsia"/>
          <w:sz w:val="28"/>
          <w:lang w:eastAsia="zh-CN"/>
        </w:rPr>
      </w:pPr>
      <w:bookmarkStart w:id="13" w:name="_Toc1799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绩效评估是食盐项目中的关键环节，为确保食盐项目达到预期目标，我们采用了多层次、多维度的绩效评估方法。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盐项目的战略目标对齐，确保每个决策和行动都与食盐项目整体目标保持一致。团队会定期召开战略对齐会议，审视当前工作与食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盐项目进度、质量、成本和风险等方面。这些指标通过数据收集和分析，为食盐项目管理团队提供了客观的评估依据。例如，我们通过食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绩效评估不仅仅停留在食盐项目内部，还考虑了食盐项目对外部环境的影响。我们定期进行干系人满意度调查，以了解各利益相关方对食盐项目的期望和满意度，并及时做出调整。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这种多层次、多角度的绩效评估方法，使得我们能够全面了解食盐项目的运行状态，及时做出调整，确保食盐项目在不断变化的环境中保持稳健前行。</w:t>
      </w:r>
    </w:p>
    <w:p>
      <w:pPr>
        <w:pStyle w:val="Heading2"/>
        <w:ind w:firstLine="560" w:firstLineChars="200"/>
        <w:rPr>
          <w:rFonts w:ascii="仿宋" w:eastAsia="仿宋" w:hAnsi="仿宋" w:cs="仿宋" w:hint="eastAsia"/>
          <w:sz w:val="28"/>
          <w:lang w:eastAsia="zh-CN"/>
        </w:rPr>
      </w:pPr>
      <w:bookmarkStart w:id="14" w:name="_Toc1101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为了确保食盐项目的有效管理和不断优化，我们采用了精心设计的绩效评估周期。这个周期旨在实现灵活、实时和全面的评估，以适应食盐项目执行中的各种挑战。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盐项目的不同需求，分为短期、中期和长期。短期评估关注每个迭代或工作周期，以及时发现和解决当前任务中的问题。中期评估涵盖几个迭代，深入了解整体食盐项目的趋势和性能。长期评估则着眼于整个食盐项目阶段，确保食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盐项目管理工具和协作平台，团队成员能够随时更新和分享食盐项目数据。这种实时性的反馈机制使我们能够及时察觉潜在问题，快速调整，保持食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食盐项目的决策制定密不可分。每个周期的食盐项目回顾会议成为集体总结经验、识别问题深层次原因并找到创新解决方案的平台。这种定期的反思与调整机制使食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073"/>
      <w:r>
        <w:rPr>
          <w:rFonts w:ascii="仿宋" w:eastAsia="仿宋" w:hAnsi="仿宋" w:cs="仿宋" w:hint="eastAsia"/>
          <w:sz w:val="28"/>
          <w:lang w:eastAsia="zh-CN"/>
        </w:rPr>
        <w:t>四、食盐项目可持续发展</w:t>
      </w:r>
      <w:bookmarkEnd w:id="15"/>
    </w:p>
    <w:p>
      <w:pPr>
        <w:pStyle w:val="Heading2"/>
        <w:rPr>
          <w:rFonts w:ascii="仿宋" w:eastAsia="仿宋" w:hAnsi="仿宋" w:cs="仿宋" w:hint="eastAsia"/>
          <w:lang w:eastAsia="zh-CN"/>
        </w:rPr>
      </w:pPr>
      <w:bookmarkStart w:id="16" w:name="_Toc586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中，食盐项目团队着眼于未来，明确了可持续发展的战略方向。制定的具体可持续发展目标包括降低资源使用、采用环保技术、最大化社会效益等。这一步骤不仅有助于食盐项目在环保和社会责任方面达到最高标准，也为未来提供了明确的指引，确保食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盐项目管理周期。从食盐项目规划开始，食盐项目团队就考虑了环境和社会的因素。在执行阶段，食盐项目团队积极推动绿色技术的应用，优化资源利用。此外，关注员工的社会责任，通过培训和沟通活动提高员工对可持续发展的认知，使他们能够在日常工作中践行可持续实践。这些举措不仅为食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13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扎根于食盐项目的可持续发展理念，我们深信环保与社会责任是食盐项目成功的关键支柱。在食盐项目的每一步，我们都致力于通过创新和实践，履行对环境和社会的坚定责任。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团队通过引入先进的环保技术、建立高效的废物处理系统以及推动能源节约措施，积极履行环保责任。定期的环保监测和评估确保食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不仅致力于自身可持续发展，还注重对社会的回馈。通过支持社区食盐项目、参与慈善事业、提供培训机会等方式，食盐项目积极履行社会责任。与当地社区建立积极互动，关注员工的工作与生活平衡，以及员工的身心健康，是食盐项目在社会责任层面的关键举措。这样的实践不仅增强了食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1461"/>
      <w:r>
        <w:rPr>
          <w:rFonts w:ascii="仿宋" w:eastAsia="仿宋" w:hAnsi="仿宋" w:cs="仿宋" w:hint="eastAsia"/>
          <w:sz w:val="28"/>
          <w:lang w:eastAsia="zh-CN"/>
        </w:rPr>
        <w:t>五、食盐项目土建工程</w:t>
      </w:r>
      <w:bookmarkEnd w:id="18"/>
    </w:p>
    <w:p>
      <w:pPr>
        <w:pStyle w:val="Heading2"/>
        <w:rPr>
          <w:rFonts w:ascii="仿宋" w:eastAsia="仿宋" w:hAnsi="仿宋" w:cs="仿宋" w:hint="eastAsia"/>
          <w:lang w:eastAsia="zh-CN"/>
        </w:rPr>
      </w:pPr>
      <w:bookmarkStart w:id="19" w:name="_Toc1956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在食盐项目的建筑工程设计中，我们将秉承一系列重要的设计原则，以确保食盐项目建筑在功能、美观、可持续性等方面达到最佳效果。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首要原则是确保建筑的功能性得到最大化的发挥。我们将充分理解食盐项目的实际需求，合理布局各个功能区域，保证建筑在满足业务需求的同时，提供高效的工作环境。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https://d.book118.com/925302041133011113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084A5E"/>
    <w:rsid w:val="09084A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30204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2024-02-25T15:06:00Z</dcterms:created>
  <dcterms:modified xsi:type="dcterms:W3CDTF">2024-02-25T15:07:15Z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E01CE7B2A7A84A8DA7DA99F3760C7093_11</vt:lpwstr>
  </property>
  <property fmtid="{D5CDD505-2E9C-101B-9397-08002B2CF9AE}" pid="3" name="KSOProductBuildVer">
    <vt:lpwstr>2052-12.1.0.16388</vt:lpwstr>
  </property>
</Properties>
</file>