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煤炭采掘机械设备项目规划设计纲要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6" w:history="1">
        <w:r>
          <w:rPr>
            <w:rFonts w:ascii="仿宋" w:eastAsia="仿宋" w:hAnsi="仿宋" w:cs="仿宋" w:hint="eastAsia"/>
            <w:lang w:eastAsia="zh-CN"/>
          </w:rPr>
          <w:t>概论</w:t>
        </w:r>
        <w:r>
          <w:tab/>
        </w:r>
        <w:r>
          <w:fldChar w:fldCharType="begin"/>
        </w:r>
        <w:r>
          <w:instrText xml:space="preserve"> PAGEREF _Toc6196 \h </w:instrText>
        </w:r>
        <w:r>
          <w:fldChar w:fldCharType="separate"/>
        </w:r>
        <w:r>
          <w:t>3</w:t>
        </w:r>
        <w:r>
          <w:fldChar w:fldCharType="end"/>
        </w:r>
      </w:hyperlink>
    </w:p>
    <w:p>
      <w:pPr>
        <w:pStyle w:val="TOC1"/>
        <w:tabs>
          <w:tab w:val="right" w:leader="dot" w:pos="8306"/>
        </w:tabs>
      </w:pPr>
      <w:hyperlink w:anchor="_Toc4362" w:history="1">
        <w:r>
          <w:rPr>
            <w:rFonts w:ascii="仿宋" w:eastAsia="仿宋" w:hAnsi="仿宋" w:cs="仿宋" w:hint="eastAsia"/>
            <w:lang w:eastAsia="zh-CN"/>
          </w:rPr>
          <w:t>一、产品规划分析</w:t>
        </w:r>
        <w:r>
          <w:tab/>
        </w:r>
        <w:r>
          <w:fldChar w:fldCharType="begin"/>
        </w:r>
        <w:r>
          <w:instrText xml:space="preserve"> PAGEREF _Toc4362 \h </w:instrText>
        </w:r>
        <w:r>
          <w:fldChar w:fldCharType="separate"/>
        </w:r>
        <w:r>
          <w:t>3</w:t>
        </w:r>
        <w:r>
          <w:fldChar w:fldCharType="end"/>
        </w:r>
      </w:hyperlink>
    </w:p>
    <w:p>
      <w:pPr>
        <w:pStyle w:val="TOC2"/>
        <w:tabs>
          <w:tab w:val="right" w:leader="dot" w:pos="8306"/>
        </w:tabs>
      </w:pPr>
      <w:hyperlink w:anchor="_Toc1633" w:history="1">
        <w:r>
          <w:rPr>
            <w:rFonts w:ascii="仿宋" w:eastAsia="仿宋" w:hAnsi="仿宋" w:cs="仿宋" w:hint="eastAsia"/>
            <w:lang w:eastAsia="zh-CN"/>
          </w:rPr>
          <w:t>(一)、产品规划</w:t>
        </w:r>
        <w:r>
          <w:tab/>
        </w:r>
        <w:r>
          <w:fldChar w:fldCharType="begin"/>
        </w:r>
        <w:r>
          <w:instrText xml:space="preserve"> PAGEREF _Toc1633 \h </w:instrText>
        </w:r>
        <w:r>
          <w:fldChar w:fldCharType="separate"/>
        </w:r>
        <w:r>
          <w:t>3</w:t>
        </w:r>
        <w:r>
          <w:fldChar w:fldCharType="end"/>
        </w:r>
      </w:hyperlink>
    </w:p>
    <w:p>
      <w:pPr>
        <w:pStyle w:val="TOC2"/>
        <w:tabs>
          <w:tab w:val="right" w:leader="dot" w:pos="8306"/>
        </w:tabs>
      </w:pPr>
      <w:hyperlink w:anchor="_Toc4933" w:history="1">
        <w:r>
          <w:rPr>
            <w:rFonts w:ascii="仿宋" w:eastAsia="仿宋" w:hAnsi="仿宋" w:cs="仿宋" w:hint="eastAsia"/>
            <w:lang w:eastAsia="zh-CN"/>
          </w:rPr>
          <w:t>(二)、建设规模</w:t>
        </w:r>
        <w:r>
          <w:tab/>
        </w:r>
        <w:r>
          <w:fldChar w:fldCharType="begin"/>
        </w:r>
        <w:r>
          <w:instrText xml:space="preserve"> PAGEREF _Toc4933 \h </w:instrText>
        </w:r>
        <w:r>
          <w:fldChar w:fldCharType="separate"/>
        </w:r>
        <w:r>
          <w:t>4</w:t>
        </w:r>
        <w:r>
          <w:fldChar w:fldCharType="end"/>
        </w:r>
      </w:hyperlink>
    </w:p>
    <w:p>
      <w:pPr>
        <w:pStyle w:val="TOC1"/>
        <w:tabs>
          <w:tab w:val="right" w:leader="dot" w:pos="8306"/>
        </w:tabs>
      </w:pPr>
      <w:hyperlink w:anchor="_Toc16532" w:history="1">
        <w:r>
          <w:rPr>
            <w:rFonts w:ascii="仿宋" w:eastAsia="仿宋" w:hAnsi="仿宋" w:cs="仿宋" w:hint="eastAsia"/>
            <w:lang w:eastAsia="zh-CN"/>
          </w:rPr>
          <w:t>二、煤炭采掘机械设备项目可持续发展</w:t>
        </w:r>
        <w:r>
          <w:tab/>
        </w:r>
        <w:r>
          <w:fldChar w:fldCharType="begin"/>
        </w:r>
        <w:r>
          <w:instrText xml:space="preserve"> PAGEREF _Toc16532 \h </w:instrText>
        </w:r>
        <w:r>
          <w:fldChar w:fldCharType="separate"/>
        </w:r>
        <w:r>
          <w:t>5</w:t>
        </w:r>
        <w:r>
          <w:fldChar w:fldCharType="end"/>
        </w:r>
      </w:hyperlink>
    </w:p>
    <w:p>
      <w:pPr>
        <w:pStyle w:val="TOC2"/>
        <w:tabs>
          <w:tab w:val="right" w:leader="dot" w:pos="8306"/>
        </w:tabs>
      </w:pPr>
      <w:hyperlink w:anchor="_Toc11428" w:history="1">
        <w:r>
          <w:rPr>
            <w:rFonts w:ascii="仿宋" w:eastAsia="仿宋" w:hAnsi="仿宋" w:cs="仿宋" w:hint="eastAsia"/>
            <w:lang w:eastAsia="zh-CN"/>
          </w:rPr>
          <w:t>(一)、可持续战略与实践</w:t>
        </w:r>
        <w:r>
          <w:tab/>
        </w:r>
        <w:r>
          <w:fldChar w:fldCharType="begin"/>
        </w:r>
        <w:r>
          <w:instrText xml:space="preserve"> PAGEREF _Toc11428 \h </w:instrText>
        </w:r>
        <w:r>
          <w:fldChar w:fldCharType="separate"/>
        </w:r>
        <w:r>
          <w:t>5</w:t>
        </w:r>
        <w:r>
          <w:fldChar w:fldCharType="end"/>
        </w:r>
      </w:hyperlink>
    </w:p>
    <w:p>
      <w:pPr>
        <w:pStyle w:val="TOC2"/>
        <w:tabs>
          <w:tab w:val="right" w:leader="dot" w:pos="8306"/>
        </w:tabs>
      </w:pPr>
      <w:hyperlink w:anchor="_Toc31913" w:history="1">
        <w:r>
          <w:rPr>
            <w:rFonts w:ascii="仿宋" w:eastAsia="仿宋" w:hAnsi="仿宋" w:cs="仿宋" w:hint="eastAsia"/>
            <w:lang w:eastAsia="zh-CN"/>
          </w:rPr>
          <w:t>(二)、环保与社会责任</w:t>
        </w:r>
        <w:r>
          <w:tab/>
        </w:r>
        <w:r>
          <w:fldChar w:fldCharType="begin"/>
        </w:r>
        <w:r>
          <w:instrText xml:space="preserve"> PAGEREF _Toc31913 \h </w:instrText>
        </w:r>
        <w:r>
          <w:fldChar w:fldCharType="separate"/>
        </w:r>
        <w:r>
          <w:t>6</w:t>
        </w:r>
        <w:r>
          <w:fldChar w:fldCharType="end"/>
        </w:r>
      </w:hyperlink>
    </w:p>
    <w:p>
      <w:pPr>
        <w:pStyle w:val="TOC1"/>
        <w:tabs>
          <w:tab w:val="right" w:leader="dot" w:pos="8306"/>
        </w:tabs>
      </w:pPr>
      <w:hyperlink w:anchor="_Toc16234" w:history="1">
        <w:r>
          <w:rPr>
            <w:rFonts w:ascii="仿宋" w:eastAsia="仿宋" w:hAnsi="仿宋" w:cs="仿宋" w:hint="eastAsia"/>
            <w:lang w:eastAsia="zh-CN"/>
          </w:rPr>
          <w:t>三、工艺说明</w:t>
        </w:r>
        <w:r>
          <w:tab/>
        </w:r>
        <w:r>
          <w:fldChar w:fldCharType="begin"/>
        </w:r>
        <w:r>
          <w:instrText xml:space="preserve"> PAGEREF _Toc16234 \h </w:instrText>
        </w:r>
        <w:r>
          <w:fldChar w:fldCharType="separate"/>
        </w:r>
        <w:r>
          <w:t>7</w:t>
        </w:r>
        <w:r>
          <w:fldChar w:fldCharType="end"/>
        </w:r>
      </w:hyperlink>
    </w:p>
    <w:p>
      <w:pPr>
        <w:pStyle w:val="TOC2"/>
        <w:tabs>
          <w:tab w:val="right" w:leader="dot" w:pos="8306"/>
        </w:tabs>
      </w:pPr>
      <w:hyperlink w:anchor="_Toc20582" w:history="1">
        <w:r>
          <w:rPr>
            <w:rFonts w:ascii="仿宋" w:eastAsia="仿宋" w:hAnsi="仿宋" w:cs="仿宋" w:hint="eastAsia"/>
            <w:lang w:eastAsia="zh-CN"/>
          </w:rPr>
          <w:t>(一)、技术管理特点</w:t>
        </w:r>
        <w:r>
          <w:tab/>
        </w:r>
        <w:r>
          <w:fldChar w:fldCharType="begin"/>
        </w:r>
        <w:r>
          <w:instrText xml:space="preserve"> PAGEREF _Toc20582 \h </w:instrText>
        </w:r>
        <w:r>
          <w:fldChar w:fldCharType="separate"/>
        </w:r>
        <w:r>
          <w:t>7</w:t>
        </w:r>
        <w:r>
          <w:fldChar w:fldCharType="end"/>
        </w:r>
      </w:hyperlink>
    </w:p>
    <w:p>
      <w:pPr>
        <w:pStyle w:val="TOC2"/>
        <w:tabs>
          <w:tab w:val="right" w:leader="dot" w:pos="8306"/>
        </w:tabs>
      </w:pPr>
      <w:hyperlink w:anchor="_Toc31914" w:history="1">
        <w:r>
          <w:rPr>
            <w:rFonts w:ascii="仿宋" w:eastAsia="仿宋" w:hAnsi="仿宋" w:cs="仿宋" w:hint="eastAsia"/>
            <w:lang w:eastAsia="zh-CN"/>
          </w:rPr>
          <w:t>(二)、煤炭采掘机械设备项目工艺技术设计方案</w:t>
        </w:r>
        <w:r>
          <w:tab/>
        </w:r>
        <w:r>
          <w:fldChar w:fldCharType="begin"/>
        </w:r>
        <w:r>
          <w:instrText xml:space="preserve"> PAGEREF _Toc31914 \h </w:instrText>
        </w:r>
        <w:r>
          <w:fldChar w:fldCharType="separate"/>
        </w:r>
        <w:r>
          <w:t>8</w:t>
        </w:r>
        <w:r>
          <w:fldChar w:fldCharType="end"/>
        </w:r>
      </w:hyperlink>
    </w:p>
    <w:p>
      <w:pPr>
        <w:pStyle w:val="TOC2"/>
        <w:tabs>
          <w:tab w:val="right" w:leader="dot" w:pos="8306"/>
        </w:tabs>
      </w:pPr>
      <w:hyperlink w:anchor="_Toc22892" w:history="1">
        <w:r>
          <w:rPr>
            <w:rFonts w:ascii="仿宋" w:eastAsia="仿宋" w:hAnsi="仿宋" w:cs="仿宋" w:hint="eastAsia"/>
            <w:lang w:eastAsia="zh-CN"/>
          </w:rPr>
          <w:t>(三)、设备选型方案</w:t>
        </w:r>
        <w:r>
          <w:tab/>
        </w:r>
        <w:r>
          <w:fldChar w:fldCharType="begin"/>
        </w:r>
        <w:r>
          <w:instrText xml:space="preserve"> PAGEREF _Toc22892 \h </w:instrText>
        </w:r>
        <w:r>
          <w:fldChar w:fldCharType="separate"/>
        </w:r>
        <w:r>
          <w:t>9</w:t>
        </w:r>
        <w:r>
          <w:fldChar w:fldCharType="end"/>
        </w:r>
      </w:hyperlink>
    </w:p>
    <w:p>
      <w:pPr>
        <w:pStyle w:val="TOC1"/>
        <w:tabs>
          <w:tab w:val="right" w:leader="dot" w:pos="8306"/>
        </w:tabs>
      </w:pPr>
      <w:hyperlink w:anchor="_Toc24812" w:history="1">
        <w:r>
          <w:rPr>
            <w:rFonts w:ascii="仿宋" w:eastAsia="仿宋" w:hAnsi="仿宋" w:cs="仿宋" w:hint="eastAsia"/>
            <w:lang w:eastAsia="zh-CN"/>
          </w:rPr>
          <w:t>四、煤炭采掘机械设备项目绩效评估</w:t>
        </w:r>
        <w:r>
          <w:tab/>
        </w:r>
        <w:r>
          <w:fldChar w:fldCharType="begin"/>
        </w:r>
        <w:r>
          <w:instrText xml:space="preserve"> PAGEREF _Toc24812 \h </w:instrText>
        </w:r>
        <w:r>
          <w:fldChar w:fldCharType="separate"/>
        </w:r>
        <w:r>
          <w:t>11</w:t>
        </w:r>
        <w:r>
          <w:fldChar w:fldCharType="end"/>
        </w:r>
      </w:hyperlink>
    </w:p>
    <w:p>
      <w:pPr>
        <w:pStyle w:val="TOC2"/>
        <w:tabs>
          <w:tab w:val="right" w:leader="dot" w:pos="8306"/>
        </w:tabs>
      </w:pPr>
      <w:hyperlink w:anchor="_Toc27080" w:history="1">
        <w:r>
          <w:rPr>
            <w:rFonts w:ascii="仿宋" w:eastAsia="仿宋" w:hAnsi="仿宋" w:cs="仿宋" w:hint="eastAsia"/>
            <w:lang w:eastAsia="zh-CN"/>
          </w:rPr>
          <w:t>(一)、绩效评估指标</w:t>
        </w:r>
        <w:r>
          <w:tab/>
        </w:r>
        <w:r>
          <w:fldChar w:fldCharType="begin"/>
        </w:r>
        <w:r>
          <w:instrText xml:space="preserve"> PAGEREF _Toc27080 \h </w:instrText>
        </w:r>
        <w:r>
          <w:fldChar w:fldCharType="separate"/>
        </w:r>
        <w:r>
          <w:t>11</w:t>
        </w:r>
        <w:r>
          <w:fldChar w:fldCharType="end"/>
        </w:r>
      </w:hyperlink>
    </w:p>
    <w:p>
      <w:pPr>
        <w:pStyle w:val="TOC2"/>
        <w:tabs>
          <w:tab w:val="right" w:leader="dot" w:pos="8306"/>
        </w:tabs>
      </w:pPr>
      <w:hyperlink w:anchor="_Toc18190" w:history="1">
        <w:r>
          <w:rPr>
            <w:rFonts w:ascii="仿宋" w:eastAsia="仿宋" w:hAnsi="仿宋" w:cs="仿宋" w:hint="eastAsia"/>
            <w:lang w:eastAsia="zh-CN"/>
          </w:rPr>
          <w:t>(二)、绩效评估方法</w:t>
        </w:r>
        <w:r>
          <w:tab/>
        </w:r>
        <w:r>
          <w:fldChar w:fldCharType="begin"/>
        </w:r>
        <w:r>
          <w:instrText xml:space="preserve"> PAGEREF _Toc18190 \h </w:instrText>
        </w:r>
        <w:r>
          <w:fldChar w:fldCharType="separate"/>
        </w:r>
        <w:r>
          <w:t>12</w:t>
        </w:r>
        <w:r>
          <w:fldChar w:fldCharType="end"/>
        </w:r>
      </w:hyperlink>
    </w:p>
    <w:p>
      <w:pPr>
        <w:pStyle w:val="TOC2"/>
        <w:tabs>
          <w:tab w:val="right" w:leader="dot" w:pos="8306"/>
        </w:tabs>
      </w:pPr>
      <w:hyperlink w:anchor="_Toc1501" w:history="1">
        <w:r>
          <w:rPr>
            <w:rFonts w:ascii="仿宋" w:eastAsia="仿宋" w:hAnsi="仿宋" w:cs="仿宋" w:hint="eastAsia"/>
            <w:lang w:eastAsia="zh-CN"/>
          </w:rPr>
          <w:t>(三)、绩效评估周期</w:t>
        </w:r>
        <w:r>
          <w:tab/>
        </w:r>
        <w:r>
          <w:fldChar w:fldCharType="begin"/>
        </w:r>
        <w:r>
          <w:instrText xml:space="preserve"> PAGEREF _Toc1501 \h </w:instrText>
        </w:r>
        <w:r>
          <w:fldChar w:fldCharType="separate"/>
        </w:r>
        <w:r>
          <w:t>13</w:t>
        </w:r>
        <w:r>
          <w:fldChar w:fldCharType="end"/>
        </w:r>
      </w:hyperlink>
    </w:p>
    <w:p>
      <w:pPr>
        <w:pStyle w:val="TOC1"/>
        <w:tabs>
          <w:tab w:val="right" w:leader="dot" w:pos="8306"/>
        </w:tabs>
      </w:pPr>
      <w:hyperlink w:anchor="_Toc19193" w:history="1">
        <w:r>
          <w:rPr>
            <w:rFonts w:ascii="仿宋" w:eastAsia="仿宋" w:hAnsi="仿宋" w:cs="仿宋" w:hint="eastAsia"/>
            <w:lang w:eastAsia="zh-CN"/>
          </w:rPr>
          <w:t>五、煤炭采掘机械设备项目文档管理</w:t>
        </w:r>
        <w:r>
          <w:tab/>
        </w:r>
        <w:r>
          <w:fldChar w:fldCharType="begin"/>
        </w:r>
        <w:r>
          <w:instrText xml:space="preserve"> PAGEREF _Toc19193 \h </w:instrText>
        </w:r>
        <w:r>
          <w:fldChar w:fldCharType="separate"/>
        </w:r>
        <w:r>
          <w:t>14</w:t>
        </w:r>
        <w:r>
          <w:fldChar w:fldCharType="end"/>
        </w:r>
      </w:hyperlink>
    </w:p>
    <w:p>
      <w:pPr>
        <w:pStyle w:val="TOC2"/>
        <w:tabs>
          <w:tab w:val="right" w:leader="dot" w:pos="8306"/>
        </w:tabs>
      </w:pPr>
      <w:hyperlink w:anchor="_Toc9915" w:history="1">
        <w:r>
          <w:rPr>
            <w:rFonts w:ascii="仿宋" w:eastAsia="仿宋" w:hAnsi="仿宋" w:cs="仿宋" w:hint="eastAsia"/>
            <w:lang w:eastAsia="zh-CN"/>
          </w:rPr>
          <w:t>(一)、文档编制与审查</w:t>
        </w:r>
        <w:r>
          <w:tab/>
        </w:r>
        <w:r>
          <w:fldChar w:fldCharType="begin"/>
        </w:r>
        <w:r>
          <w:instrText xml:space="preserve"> PAGEREF _Toc9915 \h </w:instrText>
        </w:r>
        <w:r>
          <w:fldChar w:fldCharType="separate"/>
        </w:r>
        <w:r>
          <w:t>14</w:t>
        </w:r>
        <w:r>
          <w:fldChar w:fldCharType="end"/>
        </w:r>
      </w:hyperlink>
    </w:p>
    <w:p>
      <w:pPr>
        <w:pStyle w:val="TOC2"/>
        <w:tabs>
          <w:tab w:val="right" w:leader="dot" w:pos="8306"/>
        </w:tabs>
      </w:pPr>
      <w:hyperlink w:anchor="_Toc17183" w:history="1">
        <w:r>
          <w:rPr>
            <w:rFonts w:ascii="仿宋" w:eastAsia="仿宋" w:hAnsi="仿宋" w:cs="仿宋" w:hint="eastAsia"/>
            <w:lang w:eastAsia="zh-CN"/>
          </w:rPr>
          <w:t>(二)、文档发布与分发</w:t>
        </w:r>
        <w:r>
          <w:tab/>
        </w:r>
        <w:r>
          <w:fldChar w:fldCharType="begin"/>
        </w:r>
        <w:r>
          <w:instrText xml:space="preserve"> PAGEREF _Toc17183 \h </w:instrText>
        </w:r>
        <w:r>
          <w:fldChar w:fldCharType="separate"/>
        </w:r>
        <w:r>
          <w:t>15</w:t>
        </w:r>
        <w:r>
          <w:fldChar w:fldCharType="end"/>
        </w:r>
      </w:hyperlink>
    </w:p>
    <w:p>
      <w:pPr>
        <w:pStyle w:val="TOC2"/>
        <w:tabs>
          <w:tab w:val="right" w:leader="dot" w:pos="8306"/>
        </w:tabs>
      </w:pPr>
      <w:hyperlink w:anchor="_Toc3111" w:history="1">
        <w:r>
          <w:rPr>
            <w:rFonts w:ascii="仿宋" w:eastAsia="仿宋" w:hAnsi="仿宋" w:cs="仿宋" w:hint="eastAsia"/>
            <w:lang w:eastAsia="zh-CN"/>
          </w:rPr>
          <w:t>(三)、文档存档与归档</w:t>
        </w:r>
        <w:r>
          <w:tab/>
        </w:r>
        <w:r>
          <w:fldChar w:fldCharType="begin"/>
        </w:r>
        <w:r>
          <w:instrText xml:space="preserve"> PAGEREF _Toc3111 \h </w:instrText>
        </w:r>
        <w:r>
          <w:fldChar w:fldCharType="separate"/>
        </w:r>
        <w:r>
          <w:t>16</w:t>
        </w:r>
        <w:r>
          <w:fldChar w:fldCharType="end"/>
        </w:r>
      </w:hyperlink>
    </w:p>
    <w:p>
      <w:pPr>
        <w:pStyle w:val="TOC1"/>
        <w:tabs>
          <w:tab w:val="right" w:leader="dot" w:pos="8306"/>
        </w:tabs>
      </w:pPr>
      <w:hyperlink w:anchor="_Toc3814" w:history="1">
        <w:r>
          <w:rPr>
            <w:rFonts w:ascii="仿宋" w:eastAsia="仿宋" w:hAnsi="仿宋" w:cs="仿宋" w:hint="eastAsia"/>
            <w:lang w:eastAsia="zh-CN"/>
          </w:rPr>
          <w:t>六、市场分析、调研</w:t>
        </w:r>
        <w:r>
          <w:tab/>
        </w:r>
        <w:r>
          <w:fldChar w:fldCharType="begin"/>
        </w:r>
        <w:r>
          <w:instrText xml:space="preserve"> PAGEREF _Toc3814 \h </w:instrText>
        </w:r>
        <w:r>
          <w:fldChar w:fldCharType="separate"/>
        </w:r>
        <w:r>
          <w:t>17</w:t>
        </w:r>
        <w:r>
          <w:fldChar w:fldCharType="end"/>
        </w:r>
      </w:hyperlink>
    </w:p>
    <w:p>
      <w:pPr>
        <w:pStyle w:val="TOC2"/>
        <w:tabs>
          <w:tab w:val="right" w:leader="dot" w:pos="8306"/>
        </w:tabs>
      </w:pPr>
      <w:hyperlink w:anchor="_Toc984" w:history="1">
        <w:r>
          <w:rPr>
            <w:rFonts w:ascii="仿宋" w:eastAsia="仿宋" w:hAnsi="仿宋" w:cs="仿宋" w:hint="eastAsia"/>
            <w:lang w:eastAsia="zh-CN"/>
          </w:rPr>
          <w:t>(一)、煤炭采掘机械设备行业分析</w:t>
        </w:r>
        <w:r>
          <w:tab/>
        </w:r>
        <w:r>
          <w:fldChar w:fldCharType="begin"/>
        </w:r>
        <w:r>
          <w:instrText xml:space="preserve"> PAGEREF _Toc984 \h </w:instrText>
        </w:r>
        <w:r>
          <w:fldChar w:fldCharType="separate"/>
        </w:r>
        <w:r>
          <w:t>17</w:t>
        </w:r>
        <w:r>
          <w:fldChar w:fldCharType="end"/>
        </w:r>
      </w:hyperlink>
    </w:p>
    <w:p>
      <w:pPr>
        <w:pStyle w:val="TOC2"/>
        <w:tabs>
          <w:tab w:val="right" w:leader="dot" w:pos="8306"/>
        </w:tabs>
      </w:pPr>
      <w:hyperlink w:anchor="_Toc10598" w:history="1">
        <w:r>
          <w:rPr>
            <w:rFonts w:ascii="仿宋" w:eastAsia="仿宋" w:hAnsi="仿宋" w:cs="仿宋" w:hint="eastAsia"/>
            <w:lang w:eastAsia="zh-CN"/>
          </w:rPr>
          <w:t>(二)、煤炭采掘机械设备市场分析预测</w:t>
        </w:r>
        <w:r>
          <w:tab/>
        </w:r>
        <w:r>
          <w:fldChar w:fldCharType="begin"/>
        </w:r>
        <w:r>
          <w:instrText xml:space="preserve"> PAGEREF _Toc10598 \h </w:instrText>
        </w:r>
        <w:r>
          <w:fldChar w:fldCharType="separate"/>
        </w:r>
        <w:r>
          <w:t>18</w:t>
        </w:r>
        <w:r>
          <w:fldChar w:fldCharType="end"/>
        </w:r>
      </w:hyperlink>
    </w:p>
    <w:p>
      <w:pPr>
        <w:pStyle w:val="TOC1"/>
        <w:tabs>
          <w:tab w:val="right" w:leader="dot" w:pos="8306"/>
        </w:tabs>
      </w:pPr>
      <w:hyperlink w:anchor="_Toc30652" w:history="1">
        <w:r>
          <w:rPr>
            <w:rFonts w:ascii="仿宋" w:eastAsia="仿宋" w:hAnsi="仿宋" w:cs="仿宋" w:hint="eastAsia"/>
            <w:lang w:eastAsia="zh-CN"/>
          </w:rPr>
          <w:t>七、煤炭采掘机械设备项目经营效益</w:t>
        </w:r>
        <w:r>
          <w:tab/>
        </w:r>
        <w:r>
          <w:fldChar w:fldCharType="begin"/>
        </w:r>
        <w:r>
          <w:instrText xml:space="preserve"> PAGEREF _Toc30652 \h </w:instrText>
        </w:r>
        <w:r>
          <w:fldChar w:fldCharType="separate"/>
        </w:r>
        <w:r>
          <w:t>19</w:t>
        </w:r>
        <w:r>
          <w:fldChar w:fldCharType="end"/>
        </w:r>
      </w:hyperlink>
    </w:p>
    <w:p>
      <w:pPr>
        <w:pStyle w:val="TOC2"/>
        <w:tabs>
          <w:tab w:val="right" w:leader="dot" w:pos="8306"/>
        </w:tabs>
      </w:pPr>
      <w:hyperlink w:anchor="_Toc11050" w:history="1">
        <w:r>
          <w:rPr>
            <w:rFonts w:ascii="仿宋" w:eastAsia="仿宋" w:hAnsi="仿宋" w:cs="仿宋" w:hint="eastAsia"/>
            <w:lang w:eastAsia="zh-CN"/>
          </w:rPr>
          <w:t>(一)、经济评价财务测算</w:t>
        </w:r>
        <w:r>
          <w:tab/>
        </w:r>
        <w:r>
          <w:fldChar w:fldCharType="begin"/>
        </w:r>
        <w:r>
          <w:instrText xml:space="preserve"> PAGEREF _Toc11050 \h </w:instrText>
        </w:r>
        <w:r>
          <w:fldChar w:fldCharType="separate"/>
        </w:r>
        <w:r>
          <w:t>19</w:t>
        </w:r>
        <w:r>
          <w:fldChar w:fldCharType="end"/>
        </w:r>
      </w:hyperlink>
    </w:p>
    <w:p>
      <w:pPr>
        <w:pStyle w:val="TOC2"/>
        <w:tabs>
          <w:tab w:val="right" w:leader="dot" w:pos="8306"/>
        </w:tabs>
      </w:pPr>
      <w:hyperlink w:anchor="_Toc25407" w:history="1">
        <w:r>
          <w:rPr>
            <w:rFonts w:ascii="仿宋" w:eastAsia="仿宋" w:hAnsi="仿宋" w:cs="仿宋" w:hint="eastAsia"/>
            <w:lang w:eastAsia="zh-CN"/>
          </w:rPr>
          <w:t>(二)、煤炭采掘机械设备项目盈利能力分析</w:t>
        </w:r>
        <w:r>
          <w:tab/>
        </w:r>
        <w:r>
          <w:fldChar w:fldCharType="begin"/>
        </w:r>
        <w:r>
          <w:instrText xml:space="preserve"> PAGEREF _Toc25407 \h </w:instrText>
        </w:r>
        <w:r>
          <w:fldChar w:fldCharType="separate"/>
        </w:r>
        <w:r>
          <w:t>20</w:t>
        </w:r>
        <w:r>
          <w:fldChar w:fldCharType="end"/>
        </w:r>
      </w:hyperlink>
    </w:p>
    <w:p>
      <w:pPr>
        <w:pStyle w:val="TOC1"/>
        <w:tabs>
          <w:tab w:val="right" w:leader="dot" w:pos="8306"/>
        </w:tabs>
      </w:pPr>
      <w:hyperlink w:anchor="_Toc31438" w:history="1">
        <w:r>
          <w:rPr>
            <w:rFonts w:ascii="仿宋" w:eastAsia="仿宋" w:hAnsi="仿宋" w:cs="仿宋" w:hint="eastAsia"/>
            <w:lang w:eastAsia="zh-CN"/>
          </w:rPr>
          <w:t>八、煤炭采掘机械设备项目风险管理</w:t>
        </w:r>
        <w:r>
          <w:tab/>
        </w:r>
        <w:r>
          <w:fldChar w:fldCharType="begin"/>
        </w:r>
        <w:r>
          <w:instrText xml:space="preserve"> PAGEREF _Toc31438 \h </w:instrText>
        </w:r>
        <w:r>
          <w:fldChar w:fldCharType="separate"/>
        </w:r>
        <w:r>
          <w:t>21</w:t>
        </w:r>
        <w:r>
          <w:fldChar w:fldCharType="end"/>
        </w:r>
      </w:hyperlink>
    </w:p>
    <w:p>
      <w:pPr>
        <w:pStyle w:val="TOC2"/>
        <w:tabs>
          <w:tab w:val="right" w:leader="dot" w:pos="8306"/>
        </w:tabs>
      </w:pPr>
      <w:hyperlink w:anchor="_Toc4073" w:history="1">
        <w:r>
          <w:rPr>
            <w:rFonts w:ascii="仿宋" w:eastAsia="仿宋" w:hAnsi="仿宋" w:cs="仿宋" w:hint="eastAsia"/>
            <w:lang w:eastAsia="zh-CN"/>
          </w:rPr>
          <w:t>(一)、风险识别与评估</w:t>
        </w:r>
        <w:r>
          <w:tab/>
        </w:r>
        <w:r>
          <w:fldChar w:fldCharType="begin"/>
        </w:r>
        <w:r>
          <w:instrText xml:space="preserve"> PAGEREF _Toc4073 \h </w:instrText>
        </w:r>
        <w:r>
          <w:fldChar w:fldCharType="separate"/>
        </w:r>
        <w:r>
          <w:t>21</w:t>
        </w:r>
        <w:r>
          <w:fldChar w:fldCharType="end"/>
        </w:r>
      </w:hyperlink>
    </w:p>
    <w:p>
      <w:pPr>
        <w:pStyle w:val="TOC2"/>
        <w:tabs>
          <w:tab w:val="right" w:leader="dot" w:pos="8306"/>
        </w:tabs>
      </w:pPr>
      <w:hyperlink w:anchor="_Toc11182" w:history="1">
        <w:r>
          <w:rPr>
            <w:rFonts w:ascii="仿宋" w:eastAsia="仿宋" w:hAnsi="仿宋" w:cs="仿宋" w:hint="eastAsia"/>
            <w:lang w:eastAsia="zh-CN"/>
          </w:rPr>
          <w:t>(二)、风险应对策略</w:t>
        </w:r>
        <w:r>
          <w:tab/>
        </w:r>
        <w:r>
          <w:fldChar w:fldCharType="begin"/>
        </w:r>
        <w:r>
          <w:instrText xml:space="preserve"> PAGEREF _Toc11182 \h </w:instrText>
        </w:r>
        <w:r>
          <w:fldChar w:fldCharType="separate"/>
        </w:r>
        <w:r>
          <w:t>22</w:t>
        </w:r>
        <w:r>
          <w:fldChar w:fldCharType="end"/>
        </w:r>
      </w:hyperlink>
    </w:p>
    <w:p>
      <w:pPr>
        <w:pStyle w:val="TOC2"/>
        <w:tabs>
          <w:tab w:val="right" w:leader="dot" w:pos="8306"/>
        </w:tabs>
      </w:pPr>
      <w:hyperlink w:anchor="_Toc15313" w:history="1">
        <w:r>
          <w:rPr>
            <w:rFonts w:ascii="仿宋" w:eastAsia="仿宋" w:hAnsi="仿宋" w:cs="仿宋" w:hint="eastAsia"/>
            <w:lang w:eastAsia="zh-CN"/>
          </w:rPr>
          <w:t>(三)、风险监控与控制</w:t>
        </w:r>
        <w:r>
          <w:tab/>
        </w:r>
        <w:r>
          <w:fldChar w:fldCharType="begin"/>
        </w:r>
        <w:r>
          <w:instrText xml:space="preserve"> PAGEREF _Toc15313 \h </w:instrText>
        </w:r>
        <w:r>
          <w:fldChar w:fldCharType="separate"/>
        </w:r>
        <w:r>
          <w:t>24</w:t>
        </w:r>
        <w:r>
          <w:fldChar w:fldCharType="end"/>
        </w:r>
      </w:hyperlink>
    </w:p>
    <w:p>
      <w:pPr>
        <w:pStyle w:val="TOC1"/>
        <w:tabs>
          <w:tab w:val="right" w:leader="dot" w:pos="8306"/>
        </w:tabs>
      </w:pPr>
      <w:hyperlink w:anchor="_Toc17161" w:history="1">
        <w:r>
          <w:rPr>
            <w:rFonts w:ascii="仿宋" w:eastAsia="仿宋" w:hAnsi="仿宋" w:cs="仿宋" w:hint="eastAsia"/>
            <w:lang w:eastAsia="zh-CN"/>
          </w:rPr>
          <w:t>九、煤炭采掘机械设备项目环境影响分析</w:t>
        </w:r>
        <w:r>
          <w:tab/>
        </w:r>
        <w:r>
          <w:fldChar w:fldCharType="begin"/>
        </w:r>
        <w:r>
          <w:instrText xml:space="preserve"> PAGEREF _Toc17161 \h </w:instrText>
        </w:r>
        <w:r>
          <w:fldChar w:fldCharType="separate"/>
        </w:r>
        <w:r>
          <w:t>25</w:t>
        </w:r>
        <w:r>
          <w:fldChar w:fldCharType="end"/>
        </w:r>
      </w:hyperlink>
    </w:p>
    <w:p>
      <w:pPr>
        <w:pStyle w:val="TOC2"/>
        <w:tabs>
          <w:tab w:val="right" w:leader="dot" w:pos="8306"/>
        </w:tabs>
      </w:pPr>
      <w:hyperlink w:anchor="_Toc8367" w:history="1">
        <w:r>
          <w:rPr>
            <w:rFonts w:ascii="仿宋" w:eastAsia="仿宋" w:hAnsi="仿宋" w:cs="仿宋" w:hint="eastAsia"/>
            <w:lang w:eastAsia="zh-CN"/>
          </w:rPr>
          <w:t>(一)、建设区域环境质量现状</w:t>
        </w:r>
        <w:r>
          <w:tab/>
        </w:r>
        <w:r>
          <w:fldChar w:fldCharType="begin"/>
        </w:r>
        <w:r>
          <w:instrText xml:space="preserve"> PAGEREF _Toc8367 \h </w:instrText>
        </w:r>
        <w:r>
          <w:fldChar w:fldCharType="separate"/>
        </w:r>
        <w:r>
          <w:t>25</w:t>
        </w:r>
        <w:r>
          <w:fldChar w:fldCharType="end"/>
        </w:r>
      </w:hyperlink>
    </w:p>
    <w:p>
      <w:pPr>
        <w:pStyle w:val="TOC2"/>
        <w:tabs>
          <w:tab w:val="right" w:leader="dot" w:pos="8306"/>
        </w:tabs>
      </w:pPr>
      <w:hyperlink w:anchor="_Toc8004" w:history="1">
        <w:r>
          <w:rPr>
            <w:rFonts w:ascii="仿宋" w:eastAsia="仿宋" w:hAnsi="仿宋" w:cs="仿宋" w:hint="eastAsia"/>
            <w:lang w:eastAsia="zh-CN"/>
          </w:rPr>
          <w:t>(二)、建设期环境保护</w:t>
        </w:r>
        <w:r>
          <w:tab/>
        </w:r>
        <w:r>
          <w:fldChar w:fldCharType="begin"/>
        </w:r>
        <w:r>
          <w:instrText xml:space="preserve"> PAGEREF _Toc8004 \h </w:instrText>
        </w:r>
        <w:r>
          <w:fldChar w:fldCharType="separate"/>
        </w:r>
        <w:r>
          <w:t>27</w:t>
        </w:r>
        <w:r>
          <w:fldChar w:fldCharType="end"/>
        </w:r>
      </w:hyperlink>
    </w:p>
    <w:p>
      <w:pPr>
        <w:pStyle w:val="TOC2"/>
        <w:tabs>
          <w:tab w:val="right" w:leader="dot" w:pos="8306"/>
        </w:tabs>
      </w:pPr>
      <w:hyperlink w:anchor="_Toc18591" w:history="1">
        <w:r>
          <w:rPr>
            <w:rFonts w:ascii="仿宋" w:eastAsia="仿宋" w:hAnsi="仿宋" w:cs="仿宋" w:hint="eastAsia"/>
            <w:lang w:eastAsia="zh-CN"/>
          </w:rPr>
          <w:t>(三)、运营期环境保护</w:t>
        </w:r>
        <w:r>
          <w:tab/>
        </w:r>
        <w:r>
          <w:fldChar w:fldCharType="begin"/>
        </w:r>
        <w:r>
          <w:instrText xml:space="preserve"> PAGEREF _Toc18591 \h </w:instrText>
        </w:r>
        <w:r>
          <w:fldChar w:fldCharType="separate"/>
        </w:r>
        <w:r>
          <w:t>28</w:t>
        </w:r>
        <w:r>
          <w:fldChar w:fldCharType="end"/>
        </w:r>
      </w:hyperlink>
    </w:p>
    <w:p>
      <w:pPr>
        <w:pStyle w:val="TOC2"/>
        <w:tabs>
          <w:tab w:val="right" w:leader="dot" w:pos="8306"/>
        </w:tabs>
      </w:pPr>
      <w:hyperlink w:anchor="_Toc23086" w:history="1">
        <w:r>
          <w:rPr>
            <w:rFonts w:ascii="仿宋" w:eastAsia="仿宋" w:hAnsi="仿宋" w:cs="仿宋" w:hint="eastAsia"/>
            <w:lang w:eastAsia="zh-CN"/>
          </w:rPr>
          <w:t>(四)、煤炭采掘机械设备项目建设对区域经济的影响</w:t>
        </w:r>
        <w:r>
          <w:tab/>
        </w:r>
        <w:r>
          <w:fldChar w:fldCharType="begin"/>
        </w:r>
        <w:r>
          <w:instrText xml:space="preserve"> PAGEREF _Toc23086 \h </w:instrText>
        </w:r>
        <w:r>
          <w:fldChar w:fldCharType="separate"/>
        </w:r>
        <w:r>
          <w:t>29</w:t>
        </w:r>
        <w:r>
          <w:fldChar w:fldCharType="end"/>
        </w:r>
      </w:hyperlink>
    </w:p>
    <w:p>
      <w:pPr>
        <w:pStyle w:val="TOC2"/>
        <w:tabs>
          <w:tab w:val="right" w:leader="dot" w:pos="8306"/>
        </w:tabs>
      </w:pPr>
      <w:hyperlink w:anchor="_Toc17870" w:history="1">
        <w:r>
          <w:rPr>
            <w:rFonts w:ascii="仿宋" w:eastAsia="仿宋" w:hAnsi="仿宋" w:cs="仿宋" w:hint="eastAsia"/>
            <w:lang w:eastAsia="zh-CN"/>
          </w:rPr>
          <w:t>(五)、废弃物处理</w:t>
        </w:r>
        <w:r>
          <w:tab/>
        </w:r>
        <w:r>
          <w:fldChar w:fldCharType="begin"/>
        </w:r>
        <w:r>
          <w:instrText xml:space="preserve"> PAGEREF _Toc17870 \h </w:instrText>
        </w:r>
        <w:r>
          <w:fldChar w:fldCharType="separate"/>
        </w:r>
        <w:r>
          <w:t>31</w:t>
        </w:r>
        <w:r>
          <w:fldChar w:fldCharType="end"/>
        </w:r>
      </w:hyperlink>
    </w:p>
    <w:p>
      <w:pPr>
        <w:pStyle w:val="TOC2"/>
        <w:tabs>
          <w:tab w:val="right" w:leader="dot" w:pos="8306"/>
        </w:tabs>
      </w:pPr>
      <w:hyperlink w:anchor="_Toc1652" w:history="1">
        <w:r>
          <w:rPr>
            <w:rFonts w:ascii="仿宋" w:eastAsia="仿宋" w:hAnsi="仿宋" w:cs="仿宋" w:hint="eastAsia"/>
            <w:lang w:eastAsia="zh-CN"/>
          </w:rPr>
          <w:t>(六)、特殊环境影响分析</w:t>
        </w:r>
        <w:r>
          <w:tab/>
        </w:r>
        <w:r>
          <w:fldChar w:fldCharType="begin"/>
        </w:r>
        <w:r>
          <w:instrText xml:space="preserve"> PAGEREF _Toc1652 \h </w:instrText>
        </w:r>
        <w:r>
          <w:fldChar w:fldCharType="separate"/>
        </w:r>
        <w:r>
          <w:t>33</w:t>
        </w:r>
        <w:r>
          <w:fldChar w:fldCharType="end"/>
        </w:r>
      </w:hyperlink>
    </w:p>
    <w:p>
      <w:pPr>
        <w:pStyle w:val="TOC2"/>
        <w:tabs>
          <w:tab w:val="right" w:leader="dot" w:pos="8306"/>
        </w:tabs>
      </w:pPr>
      <w:hyperlink w:anchor="_Toc19617" w:history="1">
        <w:r>
          <w:rPr>
            <w:rFonts w:ascii="仿宋" w:eastAsia="仿宋" w:hAnsi="仿宋" w:cs="仿宋" w:hint="eastAsia"/>
            <w:lang w:eastAsia="zh-CN"/>
          </w:rPr>
          <w:t>(七)、清洁生产</w:t>
        </w:r>
        <w:r>
          <w:tab/>
        </w:r>
        <w:r>
          <w:fldChar w:fldCharType="begin"/>
        </w:r>
        <w:r>
          <w:instrText xml:space="preserve"> PAGEREF _Toc19617 \h </w:instrText>
        </w:r>
        <w:r>
          <w:fldChar w:fldCharType="separate"/>
        </w:r>
        <w:r>
          <w:t>34</w:t>
        </w:r>
        <w:r>
          <w:fldChar w:fldCharType="end"/>
        </w:r>
      </w:hyperlink>
    </w:p>
    <w:p>
      <w:pPr>
        <w:pStyle w:val="TOC2"/>
        <w:tabs>
          <w:tab w:val="right" w:leader="dot" w:pos="8306"/>
        </w:tabs>
      </w:pPr>
      <w:hyperlink w:anchor="_Toc27047" w:history="1">
        <w:r>
          <w:rPr>
            <w:rFonts w:ascii="仿宋" w:eastAsia="仿宋" w:hAnsi="仿宋" w:cs="仿宋" w:hint="eastAsia"/>
            <w:lang w:eastAsia="zh-CN"/>
          </w:rPr>
          <w:t>(八)、环境保护综合评价</w:t>
        </w:r>
        <w:r>
          <w:tab/>
        </w:r>
        <w:r>
          <w:fldChar w:fldCharType="begin"/>
        </w:r>
        <w:r>
          <w:instrText xml:space="preserve"> PAGEREF _Toc27047 \h </w:instrText>
        </w:r>
        <w:r>
          <w:fldChar w:fldCharType="separate"/>
        </w:r>
        <w:r>
          <w:t>35</w:t>
        </w:r>
        <w:r>
          <w:fldChar w:fldCharType="end"/>
        </w:r>
      </w:hyperlink>
    </w:p>
    <w:p>
      <w:pPr>
        <w:pStyle w:val="TOC1"/>
        <w:tabs>
          <w:tab w:val="right" w:leader="dot" w:pos="8306"/>
        </w:tabs>
      </w:pPr>
      <w:hyperlink w:anchor="_Toc27682" w:history="1">
        <w:r>
          <w:rPr>
            <w:rFonts w:ascii="仿宋" w:eastAsia="仿宋" w:hAnsi="仿宋" w:cs="仿宋" w:hint="eastAsia"/>
            <w:lang w:eastAsia="zh-CN"/>
          </w:rPr>
          <w:t>十、煤炭采掘机械设备项目创新与研发</w:t>
        </w:r>
        <w:r>
          <w:tab/>
        </w:r>
        <w:r>
          <w:fldChar w:fldCharType="begin"/>
        </w:r>
        <w:r>
          <w:instrText xml:space="preserve"> PAGEREF _Toc27682 \h </w:instrText>
        </w:r>
        <w:r>
          <w:fldChar w:fldCharType="separate"/>
        </w:r>
        <w:r>
          <w:t>36</w:t>
        </w:r>
        <w:r>
          <w:fldChar w:fldCharType="end"/>
        </w:r>
      </w:hyperlink>
    </w:p>
    <w:p>
      <w:pPr>
        <w:pStyle w:val="TOC2"/>
        <w:tabs>
          <w:tab w:val="right" w:leader="dot" w:pos="8306"/>
        </w:tabs>
      </w:pPr>
      <w:hyperlink w:anchor="_Toc8063" w:history="1">
        <w:r>
          <w:rPr>
            <w:rFonts w:ascii="仿宋" w:eastAsia="仿宋" w:hAnsi="仿宋" w:cs="仿宋" w:hint="eastAsia"/>
            <w:lang w:eastAsia="zh-CN"/>
          </w:rPr>
          <w:t>(一)、创新策略与方向</w:t>
        </w:r>
        <w:r>
          <w:tab/>
        </w:r>
        <w:r>
          <w:fldChar w:fldCharType="begin"/>
        </w:r>
        <w:r>
          <w:instrText xml:space="preserve"> PAGEREF _Toc8063 \h </w:instrText>
        </w:r>
        <w:r>
          <w:fldChar w:fldCharType="separate"/>
        </w:r>
        <w:r>
          <w:t>36</w:t>
        </w:r>
        <w:r>
          <w:fldChar w:fldCharType="end"/>
        </w:r>
      </w:hyperlink>
    </w:p>
    <w:p>
      <w:pPr>
        <w:pStyle w:val="TOC2"/>
        <w:tabs>
          <w:tab w:val="right" w:leader="dot" w:pos="8306"/>
        </w:tabs>
      </w:pPr>
      <w:hyperlink w:anchor="_Toc16044" w:history="1">
        <w:r>
          <w:rPr>
            <w:rFonts w:ascii="仿宋" w:eastAsia="仿宋" w:hAnsi="仿宋" w:cs="仿宋" w:hint="eastAsia"/>
            <w:lang w:eastAsia="zh-CN"/>
          </w:rPr>
          <w:t>(二)、研发规划与投入</w:t>
        </w:r>
        <w:r>
          <w:tab/>
        </w:r>
        <w:r>
          <w:fldChar w:fldCharType="begin"/>
        </w:r>
        <w:r>
          <w:instrText xml:space="preserve"> PAGEREF _Toc16044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10" w:history="1">
        <w:r>
          <w:rPr>
            <w:rFonts w:ascii="仿宋" w:eastAsia="仿宋" w:hAnsi="仿宋" w:cs="仿宋" w:hint="eastAsia"/>
            <w:lang w:eastAsia="zh-CN"/>
          </w:rPr>
          <w:t>十一、煤炭采掘机械设备项目社会影响</w:t>
        </w:r>
        <w:r>
          <w:tab/>
        </w:r>
        <w:r>
          <w:fldChar w:fldCharType="begin"/>
        </w:r>
        <w:r>
          <w:instrText xml:space="preserve"> PAGEREF _Toc14410 \h </w:instrText>
        </w:r>
        <w:r>
          <w:fldChar w:fldCharType="separate"/>
        </w:r>
        <w:r>
          <w:t>40</w:t>
        </w:r>
        <w:r>
          <w:fldChar w:fldCharType="end"/>
        </w:r>
      </w:hyperlink>
    </w:p>
    <w:p>
      <w:pPr>
        <w:pStyle w:val="TOC2"/>
        <w:tabs>
          <w:tab w:val="right" w:leader="dot" w:pos="8306"/>
        </w:tabs>
      </w:pPr>
      <w:hyperlink w:anchor="_Toc32050" w:history="1">
        <w:r>
          <w:rPr>
            <w:rFonts w:ascii="仿宋" w:eastAsia="仿宋" w:hAnsi="仿宋" w:cs="仿宋" w:hint="eastAsia"/>
            <w:lang w:eastAsia="zh-CN"/>
          </w:rPr>
          <w:t>(一)、社会责任与义务</w:t>
        </w:r>
        <w:r>
          <w:tab/>
        </w:r>
        <w:r>
          <w:fldChar w:fldCharType="begin"/>
        </w:r>
        <w:r>
          <w:instrText xml:space="preserve"> PAGEREF _Toc32050 \h </w:instrText>
        </w:r>
        <w:r>
          <w:fldChar w:fldCharType="separate"/>
        </w:r>
        <w:r>
          <w:t>40</w:t>
        </w:r>
        <w:r>
          <w:fldChar w:fldCharType="end"/>
        </w:r>
      </w:hyperlink>
    </w:p>
    <w:p>
      <w:pPr>
        <w:pStyle w:val="TOC2"/>
        <w:tabs>
          <w:tab w:val="right" w:leader="dot" w:pos="8306"/>
        </w:tabs>
      </w:pPr>
      <w:hyperlink w:anchor="_Toc13214" w:history="1">
        <w:r>
          <w:rPr>
            <w:rFonts w:ascii="仿宋" w:eastAsia="仿宋" w:hAnsi="仿宋" w:cs="仿宋" w:hint="eastAsia"/>
            <w:lang w:eastAsia="zh-CN"/>
          </w:rPr>
          <w:t>(二)、社会参与与沟通</w:t>
        </w:r>
        <w:r>
          <w:tab/>
        </w:r>
        <w:r>
          <w:fldChar w:fldCharType="begin"/>
        </w:r>
        <w:r>
          <w:instrText xml:space="preserve"> PAGEREF _Toc13214 \h </w:instrText>
        </w:r>
        <w:r>
          <w:fldChar w:fldCharType="separate"/>
        </w:r>
        <w:r>
          <w:t>40</w:t>
        </w:r>
        <w:r>
          <w:fldChar w:fldCharType="end"/>
        </w:r>
      </w:hyperlink>
    </w:p>
    <w:p>
      <w:pPr>
        <w:pStyle w:val="TOC1"/>
        <w:tabs>
          <w:tab w:val="right" w:leader="dot" w:pos="8306"/>
        </w:tabs>
      </w:pPr>
      <w:hyperlink w:anchor="_Toc29086" w:history="1">
        <w:r>
          <w:rPr>
            <w:rFonts w:ascii="仿宋" w:eastAsia="仿宋" w:hAnsi="仿宋" w:cs="仿宋" w:hint="eastAsia"/>
            <w:lang w:eastAsia="zh-CN"/>
          </w:rPr>
          <w:t>十二、煤炭采掘机械设备项目计划安排</w:t>
        </w:r>
        <w:r>
          <w:tab/>
        </w:r>
        <w:r>
          <w:fldChar w:fldCharType="begin"/>
        </w:r>
        <w:r>
          <w:instrText xml:space="preserve"> PAGEREF _Toc29086 \h </w:instrText>
        </w:r>
        <w:r>
          <w:fldChar w:fldCharType="separate"/>
        </w:r>
        <w:r>
          <w:t>41</w:t>
        </w:r>
        <w:r>
          <w:fldChar w:fldCharType="end"/>
        </w:r>
      </w:hyperlink>
    </w:p>
    <w:p>
      <w:pPr>
        <w:pStyle w:val="TOC2"/>
        <w:tabs>
          <w:tab w:val="right" w:leader="dot" w:pos="8306"/>
        </w:tabs>
      </w:pPr>
      <w:hyperlink w:anchor="_Toc454" w:history="1">
        <w:r>
          <w:rPr>
            <w:rFonts w:ascii="仿宋" w:eastAsia="仿宋" w:hAnsi="仿宋" w:cs="仿宋" w:hint="eastAsia"/>
            <w:lang w:eastAsia="zh-CN"/>
          </w:rPr>
          <w:t>(一)、建设周期</w:t>
        </w:r>
        <w:r>
          <w:tab/>
        </w:r>
        <w:r>
          <w:fldChar w:fldCharType="begin"/>
        </w:r>
        <w:r>
          <w:instrText xml:space="preserve"> PAGEREF _Toc454 \h </w:instrText>
        </w:r>
        <w:r>
          <w:fldChar w:fldCharType="separate"/>
        </w:r>
        <w:r>
          <w:t>41</w:t>
        </w:r>
        <w:r>
          <w:fldChar w:fldCharType="end"/>
        </w:r>
      </w:hyperlink>
    </w:p>
    <w:p>
      <w:pPr>
        <w:pStyle w:val="TOC2"/>
        <w:tabs>
          <w:tab w:val="right" w:leader="dot" w:pos="8306"/>
        </w:tabs>
      </w:pPr>
      <w:hyperlink w:anchor="_Toc26887" w:history="1">
        <w:r>
          <w:rPr>
            <w:rFonts w:ascii="仿宋" w:eastAsia="仿宋" w:hAnsi="仿宋" w:cs="仿宋" w:hint="eastAsia"/>
            <w:lang w:eastAsia="zh-CN"/>
          </w:rPr>
          <w:t>(二)、建设进度</w:t>
        </w:r>
        <w:r>
          <w:tab/>
        </w:r>
        <w:r>
          <w:fldChar w:fldCharType="begin"/>
        </w:r>
        <w:r>
          <w:instrText xml:space="preserve"> PAGEREF _Toc26887 \h </w:instrText>
        </w:r>
        <w:r>
          <w:fldChar w:fldCharType="separate"/>
        </w:r>
        <w:r>
          <w:t>42</w:t>
        </w:r>
        <w:r>
          <w:fldChar w:fldCharType="end"/>
        </w:r>
      </w:hyperlink>
    </w:p>
    <w:p>
      <w:pPr>
        <w:pStyle w:val="TOC2"/>
        <w:tabs>
          <w:tab w:val="right" w:leader="dot" w:pos="8306"/>
        </w:tabs>
      </w:pPr>
      <w:hyperlink w:anchor="_Toc18827" w:history="1">
        <w:r>
          <w:rPr>
            <w:rFonts w:ascii="仿宋" w:eastAsia="仿宋" w:hAnsi="仿宋" w:cs="仿宋" w:hint="eastAsia"/>
            <w:lang w:eastAsia="zh-CN"/>
          </w:rPr>
          <w:t>(三)、进度安排注意事项</w:t>
        </w:r>
        <w:r>
          <w:tab/>
        </w:r>
        <w:r>
          <w:fldChar w:fldCharType="begin"/>
        </w:r>
        <w:r>
          <w:instrText xml:space="preserve"> PAGEREF _Toc18827 \h </w:instrText>
        </w:r>
        <w:r>
          <w:fldChar w:fldCharType="separate"/>
        </w:r>
        <w:r>
          <w:t>43</w:t>
        </w:r>
        <w:r>
          <w:fldChar w:fldCharType="end"/>
        </w:r>
      </w:hyperlink>
    </w:p>
    <w:p>
      <w:pPr>
        <w:pStyle w:val="TOC2"/>
        <w:tabs>
          <w:tab w:val="right" w:leader="dot" w:pos="8306"/>
        </w:tabs>
      </w:pPr>
      <w:hyperlink w:anchor="_Toc3292" w:history="1">
        <w:r>
          <w:rPr>
            <w:rFonts w:ascii="仿宋" w:eastAsia="仿宋" w:hAnsi="仿宋" w:cs="仿宋" w:hint="eastAsia"/>
            <w:lang w:eastAsia="zh-CN"/>
          </w:rPr>
          <w:t>(四)、人力资源配置</w:t>
        </w:r>
        <w:r>
          <w:tab/>
        </w:r>
        <w:r>
          <w:fldChar w:fldCharType="begin"/>
        </w:r>
        <w:r>
          <w:instrText xml:space="preserve"> PAGEREF _Toc3292 \h </w:instrText>
        </w:r>
        <w:r>
          <w:fldChar w:fldCharType="separate"/>
        </w:r>
        <w:r>
          <w:t>45</w:t>
        </w:r>
        <w:r>
          <w:fldChar w:fldCharType="end"/>
        </w:r>
      </w:hyperlink>
    </w:p>
    <w:p>
      <w:pPr>
        <w:pStyle w:val="TOC1"/>
        <w:tabs>
          <w:tab w:val="right" w:leader="dot" w:pos="8306"/>
        </w:tabs>
      </w:pPr>
      <w:hyperlink w:anchor="_Toc23873" w:history="1">
        <w:r>
          <w:rPr>
            <w:rFonts w:ascii="仿宋" w:eastAsia="仿宋" w:hAnsi="仿宋" w:cs="仿宋" w:hint="eastAsia"/>
            <w:lang w:eastAsia="zh-CN"/>
          </w:rPr>
          <w:t>十三、煤炭采掘机械设备项目实施保障措施</w:t>
        </w:r>
        <w:r>
          <w:tab/>
        </w:r>
        <w:r>
          <w:fldChar w:fldCharType="begin"/>
        </w:r>
        <w:r>
          <w:instrText xml:space="preserve"> PAGEREF _Toc23873 \h </w:instrText>
        </w:r>
        <w:r>
          <w:fldChar w:fldCharType="separate"/>
        </w:r>
        <w:r>
          <w:t>46</w:t>
        </w:r>
        <w:r>
          <w:fldChar w:fldCharType="end"/>
        </w:r>
      </w:hyperlink>
    </w:p>
    <w:p>
      <w:pPr>
        <w:pStyle w:val="TOC2"/>
        <w:tabs>
          <w:tab w:val="right" w:leader="dot" w:pos="8306"/>
        </w:tabs>
      </w:pPr>
      <w:hyperlink w:anchor="_Toc570" w:history="1">
        <w:r>
          <w:rPr>
            <w:rFonts w:ascii="仿宋" w:eastAsia="仿宋" w:hAnsi="仿宋" w:cs="仿宋" w:hint="eastAsia"/>
            <w:lang w:eastAsia="zh-CN"/>
          </w:rPr>
          <w:t>(一)、煤炭采掘机械设备项目实施保障机制</w:t>
        </w:r>
        <w:r>
          <w:tab/>
        </w:r>
        <w:r>
          <w:fldChar w:fldCharType="begin"/>
        </w:r>
        <w:r>
          <w:instrText xml:space="preserve"> PAGEREF _Toc570 \h </w:instrText>
        </w:r>
        <w:r>
          <w:fldChar w:fldCharType="separate"/>
        </w:r>
        <w:r>
          <w:t>46</w:t>
        </w:r>
        <w:r>
          <w:fldChar w:fldCharType="end"/>
        </w:r>
      </w:hyperlink>
    </w:p>
    <w:p>
      <w:pPr>
        <w:pStyle w:val="TOC2"/>
        <w:tabs>
          <w:tab w:val="right" w:leader="dot" w:pos="8306"/>
        </w:tabs>
      </w:pPr>
      <w:hyperlink w:anchor="_Toc24898" w:history="1">
        <w:r>
          <w:rPr>
            <w:rFonts w:ascii="仿宋" w:eastAsia="仿宋" w:hAnsi="仿宋" w:cs="仿宋" w:hint="eastAsia"/>
            <w:lang w:eastAsia="zh-CN"/>
          </w:rPr>
          <w:t>(二)、煤炭采掘机械设备项目法律合规要求</w:t>
        </w:r>
        <w:r>
          <w:tab/>
        </w:r>
        <w:r>
          <w:fldChar w:fldCharType="begin"/>
        </w:r>
        <w:r>
          <w:instrText xml:space="preserve"> PAGEREF _Toc24898 \h </w:instrText>
        </w:r>
        <w:r>
          <w:fldChar w:fldCharType="separate"/>
        </w:r>
        <w:r>
          <w:t>49</w:t>
        </w:r>
        <w:r>
          <w:fldChar w:fldCharType="end"/>
        </w:r>
      </w:hyperlink>
    </w:p>
    <w:p>
      <w:pPr>
        <w:pStyle w:val="TOC2"/>
        <w:tabs>
          <w:tab w:val="right" w:leader="dot" w:pos="8306"/>
        </w:tabs>
      </w:pPr>
      <w:hyperlink w:anchor="_Toc26878" w:history="1">
        <w:r>
          <w:rPr>
            <w:rFonts w:ascii="仿宋" w:eastAsia="仿宋" w:hAnsi="仿宋" w:cs="仿宋" w:hint="eastAsia"/>
            <w:lang w:eastAsia="zh-CN"/>
          </w:rPr>
          <w:t>(三)、煤炭采掘机械设备项目合同管理与法律事务</w:t>
        </w:r>
        <w:r>
          <w:tab/>
        </w:r>
        <w:r>
          <w:fldChar w:fldCharType="begin"/>
        </w:r>
        <w:r>
          <w:instrText xml:space="preserve"> PAGEREF _Toc26878 \h </w:instrText>
        </w:r>
        <w:r>
          <w:fldChar w:fldCharType="separate"/>
        </w:r>
        <w:r>
          <w:t>54</w:t>
        </w:r>
        <w:r>
          <w:fldChar w:fldCharType="end"/>
        </w:r>
      </w:hyperlink>
    </w:p>
    <w:p>
      <w:pPr>
        <w:pStyle w:val="TOC2"/>
        <w:tabs>
          <w:tab w:val="right" w:leader="dot" w:pos="8306"/>
        </w:tabs>
      </w:pPr>
      <w:hyperlink w:anchor="_Toc30527" w:history="1">
        <w:r>
          <w:rPr>
            <w:rFonts w:ascii="仿宋" w:eastAsia="仿宋" w:hAnsi="仿宋" w:cs="仿宋" w:hint="eastAsia"/>
            <w:lang w:eastAsia="zh-CN"/>
          </w:rPr>
          <w:t>(四)、煤炭采掘机械设备项目知识产权保护策略</w:t>
        </w:r>
        <w:r>
          <w:tab/>
        </w:r>
        <w:r>
          <w:fldChar w:fldCharType="begin"/>
        </w:r>
        <w:r>
          <w:instrText xml:space="preserve"> PAGEREF _Toc30527 \h </w:instrText>
        </w:r>
        <w:r>
          <w:fldChar w:fldCharType="separate"/>
        </w:r>
        <w:r>
          <w:t>60</w:t>
        </w:r>
        <w:r>
          <w:fldChar w:fldCharType="end"/>
        </w:r>
      </w:hyperlink>
    </w:p>
    <w:p>
      <w:pPr>
        <w:pStyle w:val="TOC1"/>
        <w:tabs>
          <w:tab w:val="right" w:leader="dot" w:pos="8306"/>
        </w:tabs>
      </w:pPr>
      <w:hyperlink w:anchor="_Toc24657" w:history="1">
        <w:r>
          <w:rPr>
            <w:rFonts w:ascii="仿宋" w:eastAsia="仿宋" w:hAnsi="仿宋" w:cs="仿宋" w:hint="eastAsia"/>
            <w:lang w:eastAsia="zh-CN"/>
          </w:rPr>
          <w:t>十四、煤炭采掘机械设备项目变更管理</w:t>
        </w:r>
        <w:r>
          <w:tab/>
        </w:r>
        <w:r>
          <w:fldChar w:fldCharType="begin"/>
        </w:r>
        <w:r>
          <w:instrText xml:space="preserve"> PAGEREF _Toc24657 \h </w:instrText>
        </w:r>
        <w:r>
          <w:fldChar w:fldCharType="separate"/>
        </w:r>
        <w:r>
          <w:t>63</w:t>
        </w:r>
        <w:r>
          <w:fldChar w:fldCharType="end"/>
        </w:r>
      </w:hyperlink>
    </w:p>
    <w:p>
      <w:pPr>
        <w:pStyle w:val="TOC2"/>
        <w:tabs>
          <w:tab w:val="right" w:leader="dot" w:pos="8306"/>
        </w:tabs>
      </w:pPr>
      <w:hyperlink w:anchor="_Toc7433" w:history="1">
        <w:r>
          <w:rPr>
            <w:rFonts w:ascii="仿宋" w:eastAsia="仿宋" w:hAnsi="仿宋" w:cs="仿宋" w:hint="eastAsia"/>
            <w:lang w:eastAsia="zh-CN"/>
          </w:rPr>
          <w:t>(一)、变更申请与评估</w:t>
        </w:r>
        <w:r>
          <w:tab/>
        </w:r>
        <w:r>
          <w:fldChar w:fldCharType="begin"/>
        </w:r>
        <w:r>
          <w:instrText xml:space="preserve"> PAGEREF _Toc7433 \h </w:instrText>
        </w:r>
        <w:r>
          <w:fldChar w:fldCharType="separate"/>
        </w:r>
        <w:r>
          <w:t>63</w:t>
        </w:r>
        <w:r>
          <w:fldChar w:fldCharType="end"/>
        </w:r>
      </w:hyperlink>
    </w:p>
    <w:p>
      <w:pPr>
        <w:pStyle w:val="TOC2"/>
        <w:tabs>
          <w:tab w:val="right" w:leader="dot" w:pos="8306"/>
        </w:tabs>
      </w:pPr>
      <w:hyperlink w:anchor="_Toc9416" w:history="1">
        <w:r>
          <w:rPr>
            <w:rFonts w:ascii="仿宋" w:eastAsia="仿宋" w:hAnsi="仿宋" w:cs="仿宋" w:hint="eastAsia"/>
            <w:lang w:eastAsia="zh-CN"/>
          </w:rPr>
          <w:t>(二)、变更实施与控制</w:t>
        </w:r>
        <w:r>
          <w:tab/>
        </w:r>
        <w:r>
          <w:fldChar w:fldCharType="begin"/>
        </w:r>
        <w:r>
          <w:instrText xml:space="preserve"> PAGEREF _Toc9416 \h </w:instrText>
        </w:r>
        <w:r>
          <w:fldChar w:fldCharType="separate"/>
        </w:r>
        <w:r>
          <w:t>63</w:t>
        </w:r>
        <w:r>
          <w:fldChar w:fldCharType="end"/>
        </w:r>
      </w:hyperlink>
    </w:p>
    <w:p>
      <w:pPr>
        <w:pStyle w:val="TOC1"/>
        <w:tabs>
          <w:tab w:val="right" w:leader="dot" w:pos="8306"/>
        </w:tabs>
      </w:pPr>
      <w:hyperlink w:anchor="_Toc8902" w:history="1">
        <w:r>
          <w:rPr>
            <w:rFonts w:ascii="仿宋" w:eastAsia="仿宋" w:hAnsi="仿宋" w:cs="仿宋" w:hint="eastAsia"/>
            <w:lang w:eastAsia="zh-CN"/>
          </w:rPr>
          <w:t>十五、煤炭采掘机械设备项目治理与监督</w:t>
        </w:r>
        <w:r>
          <w:tab/>
        </w:r>
        <w:r>
          <w:fldChar w:fldCharType="begin"/>
        </w:r>
        <w:r>
          <w:instrText xml:space="preserve"> PAGEREF _Toc8902 \h </w:instrText>
        </w:r>
        <w:r>
          <w:fldChar w:fldCharType="separate"/>
        </w:r>
        <w:r>
          <w:t>64</w:t>
        </w:r>
        <w:r>
          <w:fldChar w:fldCharType="end"/>
        </w:r>
      </w:hyperlink>
    </w:p>
    <w:p>
      <w:pPr>
        <w:pStyle w:val="TOC2"/>
        <w:tabs>
          <w:tab w:val="right" w:leader="dot" w:pos="8306"/>
        </w:tabs>
      </w:pPr>
      <w:hyperlink w:anchor="_Toc15436" w:history="1">
        <w:r>
          <w:rPr>
            <w:rFonts w:ascii="仿宋" w:eastAsia="仿宋" w:hAnsi="仿宋" w:cs="仿宋" w:hint="eastAsia"/>
            <w:lang w:eastAsia="zh-CN"/>
          </w:rPr>
          <w:t>(一)、煤炭采掘机械设备项目治理结构</w:t>
        </w:r>
        <w:r>
          <w:tab/>
        </w:r>
        <w:r>
          <w:fldChar w:fldCharType="begin"/>
        </w:r>
        <w:r>
          <w:instrText xml:space="preserve"> PAGEREF _Toc15436 \h </w:instrText>
        </w:r>
        <w:r>
          <w:fldChar w:fldCharType="separate"/>
        </w:r>
        <w:r>
          <w:t>64</w:t>
        </w:r>
        <w:r>
          <w:fldChar w:fldCharType="end"/>
        </w:r>
      </w:hyperlink>
    </w:p>
    <w:p>
      <w:pPr>
        <w:pStyle w:val="TOC2"/>
        <w:tabs>
          <w:tab w:val="right" w:leader="dot" w:pos="8306"/>
        </w:tabs>
      </w:pPr>
      <w:hyperlink w:anchor="_Toc31662" w:history="1">
        <w:r>
          <w:rPr>
            <w:rFonts w:ascii="仿宋" w:eastAsia="仿宋" w:hAnsi="仿宋" w:cs="仿宋" w:hint="eastAsia"/>
            <w:lang w:eastAsia="zh-CN"/>
          </w:rPr>
          <w:t>(二)、监督与审计</w:t>
        </w:r>
        <w:r>
          <w:tab/>
        </w:r>
        <w:r>
          <w:fldChar w:fldCharType="begin"/>
        </w:r>
        <w:r>
          <w:instrText xml:space="preserve"> PAGEREF _Toc31662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煤炭采掘机械设备项目的主要产品是XXXX，预计年产值为XXX万元。这一产品在市场中占据着重要的地位，其广泛的应用范围使得该煤炭采掘机械设备项目的市场前景非常广阔。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炭采掘机械设备项目的xxx产品作为重要的原材料之一，将在多个领域发挥关键作用。其在建筑、交通、能源等方面的广泛应用将为整个产业链提供强大的支持，形成产业协同效应。煤炭采掘机械设备项目的年产值XXX万XXX万XXX万万元不仅反映了其在市场上的巨大潜力，更预示着它对国民经济的积极贡献。这种关联度高、涉及面广的产业关系，使得该煤炭采掘机械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9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总征地面积为XXXX平方米，相当于约XX.XX亩，其中净用地面积为XXXX平方米，红线范围内相当于约XX.XX亩。这一用地规模充分考虑了煤炭采掘机械设备项目的建设需求，保障了煤炭采掘机械设备项目在合适的空间内得以充分发展。煤炭采掘机械设备项目规划的总建筑面积为XXXX平方米，其中主体工程建设占XXXX平方米，计容建筑面积达XXXX平方米。预计建筑工程的投资将达到XXXX万元，为煤炭采掘机械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计划购置的设备共计XXXX台（套），设备购置费用为XXXX万元。这一设备购置计划充分考虑到煤炭采掘机械设备项目的生产需求和技术要求，确保了煤炭采掘机械设备项目在生产运营中具备先进的技术装备和高效的生产能力。设备的合理配置将为煤炭采掘机械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计划总投资为XXXX万元，预计年实现营业收入为XXXX万元。这一产能规模的设定旨在确保煤炭采掘机械设备项目能够在投资与回报之间取得平衡，实现长期可持续的发展。煤炭采掘机械设备项目的总投资充分考虑到各个方面的需求，包括用地建设、设备购置等多个环节，以确保煤炭采掘机械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532"/>
      <w:r>
        <w:rPr>
          <w:rFonts w:ascii="仿宋" w:eastAsia="仿宋" w:hAnsi="仿宋" w:cs="仿宋" w:hint="eastAsia"/>
          <w:sz w:val="28"/>
          <w:lang w:eastAsia="zh-CN"/>
        </w:rPr>
        <w:t>二、煤炭采掘机械设备项目可持续发展</w:t>
      </w:r>
      <w:bookmarkEnd w:id="5"/>
    </w:p>
    <w:p>
      <w:pPr>
        <w:pStyle w:val="Heading2"/>
        <w:rPr>
          <w:rFonts w:ascii="仿宋" w:eastAsia="仿宋" w:hAnsi="仿宋" w:cs="仿宋" w:hint="eastAsia"/>
          <w:lang w:eastAsia="zh-CN"/>
        </w:rPr>
      </w:pPr>
      <w:bookmarkStart w:id="6" w:name="_Toc1142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采掘机械设备项目中，煤炭采掘机械设备项目团队着眼于未来，明确了可持续发展的战略方向。制定的具体可持续发展目标包括降低资源使用、采用环保技术、最大化社会效益等。这一步骤不仅有助于煤炭采掘机械设备项目在环保和社会责任方面达到最高标准，也为未来提供了明确的指引，确保煤炭采掘机械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可持续实践的融入煤炭采掘机械设备项目管理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炭采掘机械设备项目管理周期。从煤炭采掘机械设备项目规划开始，煤炭采掘机械设备项目团队就考虑了环境和社会的因素。在执行阶段，煤炭采掘机械设备项目团队积极推动绿色技术的应用，优化资源利用。此外，关注员工的社会责任，通过培训和沟通活动提高员工对可持续发展的认知，使他们能够在日常工作中践行可持续实践。这些举措不仅为煤炭采掘机械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9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炭采掘机械设备项目的可持续发展理念，我们深信环保与社会责任是煤炭采掘机械设备项目成功的关键支柱。在煤炭采掘机械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团队通过引入先进的环保技术、建立高效的废物处理系统以及推动能源节约措施，积极履行环保责任。定期的环保监测和评估确保煤炭采掘机械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炭采掘机械设备项目不仅致力于自身可持续发展，还注重对社会的回馈。通过支持社区煤炭采掘机械设备项目、参与慈善事业、提供培训机会等方式，煤炭采掘机械设备项目积极履行社会责任。与当地社区建立积极互动，关注员工的工作与生活平衡，以及员工的身心健康，是煤炭采掘机械设备项目在社会责任层面的关键举措。这样的实践不仅增强了煤炭采掘机械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23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5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的技术管理特点体现在其创新导向。通过引入最先进的技术趋势和解决方案，煤炭采掘机械设备项目致力于提升科技含量、提高质量和效率水平。这意味着我们将采用最新的工具和方法，确保煤炭采掘机械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炭采掘机械设备项目技术管理的显著特征。通过整合不同领域的技术资源，我们实现了跨学科的协同工作。这有助于优化技术架构，提高整体效能。此外，整合性策略还促进了不同技术团队之间的紧密沟通和高效合作，确保煤炭采掘机械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炭采掘机械设备项目所采用的技术。通过不断优化技术方案，煤炭采掘机械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炭采掘机械设备项目团队将在煤炭采掘机械设备项目初期识别可能的技术风险，并采取相应的预防和应对措施。通过建立健全的风险评估机制，煤炭采掘机械设备项目能够在实施过程中及时发现并解决潜在的技术问题，保障煤炭采掘机械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煤炭采掘机械设备项目中，技术将成为煤炭采掘机械设备项目成功的有力支持。这一深度剖析揭示了技术管理在煤炭采掘机械设备项目实施中的关键作用，为煤炭采掘机械设备项目的技术基础奠定了坚实的基础。</w:t>
      </w:r>
    </w:p>
    <w:p>
      <w:pPr>
        <w:pStyle w:val="Heading2"/>
        <w:ind w:firstLine="560" w:firstLineChars="200"/>
        <w:rPr>
          <w:rFonts w:ascii="仿宋" w:eastAsia="仿宋" w:hAnsi="仿宋" w:cs="仿宋" w:hint="eastAsia"/>
          <w:sz w:val="28"/>
          <w:lang w:eastAsia="zh-CN"/>
        </w:rPr>
      </w:pPr>
      <w:bookmarkStart w:id="10" w:name="_Toc31914"/>
      <w:r>
        <w:rPr>
          <w:rFonts w:ascii="仿宋" w:eastAsia="仿宋" w:hAnsi="仿宋" w:cs="仿宋" w:hint="eastAsia"/>
          <w:sz w:val="28"/>
          <w:lang w:eastAsia="zh-CN"/>
        </w:rPr>
        <w:t>(二)、煤炭采掘机械设备项目工艺技术设计方案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炭采掘机械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炭采掘机械设备项目将严格按照相关行业规范要求进行组织。通过有效控制产品质量，煤炭采掘机械设备项目将致力于为顾客提供优质的煤炭采掘机械设备项目产品和良好的服务。这体现了煤炭采掘机械设备项目对于生产活动合规性和质量标准的高度重视，为煤炭采掘机械设备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炭采掘机械设备项目注重生态效益和清洁生产原则。煤炭采掘机械设备项目建设将紧密结合地方特色经济发展，与社会经济发展规划和区域环境保护规划方案相协调一致。通过与当地区域自然生态系统的结合，煤炭采掘机械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炭采掘机械设备项目产品具有多样化的客户需求和个性化的特点。因此，煤炭采掘机械设备项目产品规格品种多样，且单批生产数量较小。为满足这一特点，煤炭采掘机械设备项目承办单位将建设先进的柔性制造生产线。通过广泛应用柔性制造技术，煤炭采掘机械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煤炭采掘机械设备项目采用的技术具有较高的技术含量和自动化水平，处于国内先进水平。这一技术选用不仅体现了对生产效率、质量和环境友好性的高标准要求，同时为煤炭采掘机械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28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为确保煤炭采掘机械设备项目的高效生产和技术实施，我们制定了一套精心设计的设备选型方案，以满足煤炭采掘机械设备项目生产、质量和环保的要求。该方案的主要特点如下：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煤炭采掘机械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针对煤炭采掘机械设备项目产品的多样性和小批量生产的特点，我们将建设柔性制造生产线。通过在设备选型中考虑柔性制造技术，可以灵活应对不同产品规格和生产需求，实现生产线的高度灵活性和适应性。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812"/>
      <w:r>
        <w:rPr>
          <w:rFonts w:ascii="仿宋" w:eastAsia="仿宋" w:hAnsi="仿宋" w:cs="仿宋" w:hint="eastAsia"/>
          <w:sz w:val="28"/>
          <w:lang w:eastAsia="zh-CN"/>
        </w:rPr>
        <w:t>四、煤炭采掘机械设备项目绩效评估</w:t>
      </w:r>
      <w:bookmarkEnd w:id="12"/>
    </w:p>
    <w:p>
      <w:pPr>
        <w:pStyle w:val="Heading2"/>
        <w:rPr>
          <w:rFonts w:ascii="仿宋" w:eastAsia="仿宋" w:hAnsi="仿宋" w:cs="仿宋" w:hint="eastAsia"/>
          <w:lang w:eastAsia="zh-CN"/>
        </w:rPr>
      </w:pPr>
      <w:bookmarkStart w:id="13" w:name="_Toc2708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煤炭采掘机械设备项目中，我们设计了一套全面的绩效评估指标，以确保煤炭采掘机械设备项目的可控和成功交付。这些指标跨足煤炭采掘机械设备项目目标、成本、进度和质量等多个维度，为我们提供了全面洞察煤炭采掘机械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目标达成率是我们关注的首要指标。我们设定了明确的目标，并通过定期监测和评估，迅速发现并应对潜在的目标偏差。这为煤炭采掘机械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成本绩效是另一个核心关注点。通过实际成本与预算成本的对比分析，我们深入了解成本差异的原因，及时调整资源分配，保持煤炭采掘机械设备项目在经济效益方面的合理水平。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进度作为关键的绩效指标之一，得到了精心的关注。我们制定了详细的煤炭采掘机械设备项目进度计划，并设立了进度符合度指标，确保实际进度与计划进度保持一致。这使我们能够快速发现和解决潜在的进度问题，保持煤炭采掘机械设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炭采掘机械设备项目绩效的不可或缺的一环。我们引入了一系列的质量标准和客户满意度指标，以确保煤炭采掘机械设备项目交付的成果在质量上达到或超越预期水平。通过持续监测这些指标，我们努力提升煤炭采掘机械设备项目整体质量水平，为煤炭采掘机械设备项目的成功交付提供有力保障。通过这些科学且全面的绩效评估，我们能够更好地引导煤炭采掘机械设备项目的持续改进，确保煤炭采掘机械设备项目目标的顺利达成。</w:t>
      </w:r>
    </w:p>
    <w:p>
      <w:pPr>
        <w:pStyle w:val="Heading2"/>
        <w:ind w:firstLine="560" w:firstLineChars="200"/>
        <w:rPr>
          <w:rFonts w:ascii="仿宋" w:eastAsia="仿宋" w:hAnsi="仿宋" w:cs="仿宋" w:hint="eastAsia"/>
          <w:sz w:val="28"/>
          <w:lang w:eastAsia="zh-CN"/>
        </w:rPr>
      </w:pPr>
      <w:bookmarkStart w:id="14" w:name="_Toc1819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绩效评估是煤炭采掘机械设备项目中的关键环节，为确保煤炭采掘机械设备项目达到预期目标，我们采用了多层次、多维度的绩效评估方法。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炭采掘机械设备项目的战略目标对齐，确保每个决策和行动都与煤炭采掘机械设备项目整体目标保持一致。团队会定期召开战略对齐会议，审视当前工作与煤炭采掘机械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炭采掘机械设备项目进度、质量、成本和风险等方面。这些指标通过数据收集和分析，为煤炭采掘机械设备项目管理团队提供了客观的评估依据。例如，我们通过煤炭采掘机械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煤炭采掘机械设备项目内部，还考虑了煤炭采掘机械设备项目对外部环境的影响。我们定期进行干系人满意度调查，以了解各利益相关方对煤炭采掘机械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这种多层次、多角度的绩效评估方法，使得我们能够全面了解煤炭采掘机械设备项目的运行状态，及时做出调整，确保煤炭采掘机械设备项目在不断变化的环境中保持稳健前行。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150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为了确保煤炭采掘机械设备项目的有效管理和不断优化，我们采用了精心设计的绩效评估周期。这个周期旨在实现灵活、实时和全面的评估，以适应煤炭采掘机械设备项目执行中的各种挑战。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炭采掘机械设备项目的不同需求，分为短期、中期和长期。短期评估关注每个迭代或工作周期，以及时发现和解决当前任务中的问题。中期评估涵盖几个迭代，深入了解整体煤炭采掘机械设备项目的趋势和性能。长期评估则着眼于整个煤炭采掘机械设备项目阶段，确保煤炭采掘机械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炭采掘机械设备项目管理工具和协作平台，团队成员能够随时更新和分享煤炭采掘机械设备项目数据。这种实时性的反馈机制使我们能够及时察觉潜在问题，快速调整，保持煤炭采掘机械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炭采掘机械设备项目的决策制定密不可分。每个周期的煤炭采掘机械设备项目回顾会议成为集体总结经验、识别问题深层次原因并找到创新解决方案的平台。这种定期的反思与调整机制使煤炭采掘机械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193"/>
      <w:r>
        <w:rPr>
          <w:rFonts w:ascii="仿宋" w:eastAsia="仿宋" w:hAnsi="仿宋" w:cs="仿宋" w:hint="eastAsia"/>
          <w:sz w:val="28"/>
          <w:lang w:eastAsia="zh-CN"/>
        </w:rPr>
        <w:t>五、煤炭采掘机械设备项目文档管理</w:t>
      </w:r>
      <w:bookmarkEnd w:id="16"/>
    </w:p>
    <w:p>
      <w:pPr>
        <w:pStyle w:val="Heading2"/>
        <w:rPr>
          <w:rFonts w:ascii="仿宋" w:eastAsia="仿宋" w:hAnsi="仿宋" w:cs="仿宋" w:hint="eastAsia"/>
          <w:lang w:eastAsia="zh-CN"/>
        </w:rPr>
      </w:pPr>
      <w:bookmarkStart w:id="17" w:name="_Toc991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煤炭采掘机械设备项目高度重视文档的质量和准确性，以支持煤炭采掘机械设备项目的各项活动和决策。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文档的编制始于煤炭采掘机械设备项目计划的初期，我们制定了详细的文档编制计划，明确了每个文档的内容、格式和编写责任人。在煤炭采掘机械设备项目启动阶段，我们首先编制了煤炭采掘机械设备项目章程，明确定义了煤炭采掘机械设备项目的目标、范围、风险等关键要素。随后，煤炭采掘机械设备项目团队根据计划陆续编制了需求文档、设计文档、测试文档等各类文档，确保煤炭采掘机械设备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炭采掘机械设备项目管理中的重要环节，旨在确保煤炭采掘机械设备项目文档符合质量标准和煤炭采掘机械设备项目需求。在煤炭采掘机械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采掘机械设备项目相关利益方和专业领域的专家对文档进行独立审查。这有助于获取更全面、客观的反馈，确保煤炭采掘机械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采掘机械设备项目在文档编制与审查方面建立了严格的管理机制，通过规范的流程和多维度的审查，确保煤炭采掘机械设备项目文档的质量、准确性和可靠性，为煤炭采掘机械设备项目的顺利推进提供了有力支持。</w:t>
      </w:r>
    </w:p>
    <w:p>
      <w:pPr>
        <w:pStyle w:val="Heading2"/>
        <w:ind w:firstLine="560" w:firstLineChars="200"/>
        <w:rPr>
          <w:rFonts w:ascii="仿宋" w:eastAsia="仿宋" w:hAnsi="仿宋" w:cs="仿宋" w:hint="eastAsia"/>
          <w:sz w:val="28"/>
          <w:lang w:eastAsia="zh-CN"/>
        </w:rPr>
      </w:pPr>
      <w:bookmarkStart w:id="18" w:name="_Toc1718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在煤炭采掘机械设备项目中，我们致力于优化文档发布与分发过程，以确保信息的高效传递和团队间协作的顺畅进行。以下是我们采取的关键优化策略：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我们通过多渠道发布文档，包括电子邮件、煤炭采掘机械设备项目管理平台、内部网站等，以满足不同团队成员的偏好和需求。多渠道发布确保了信息的全面覆盖。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我们采用了精细的权限控制，确保只有授权人员可以访问敏感信息。这种安全措施保护了煤炭采掘机械设备项目文档的机密性，防止了未经授权的信息泄露。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1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采掘机械设备项目生命周期中一个至关重要的环节，直接关系到煤炭采掘机械设备项目信息的长期保存和历史记录的完整性。在煤炭采掘机械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https://d.book118.com/925302100101011044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煤炭采掘机械设备项目规划设计纲要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506C5"/>
    <w:rsid w:val="1F5506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3021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2024-01-20T06:40:00Z</dcterms:created>
  <dcterms:modified xsi:type="dcterms:W3CDTF">2024-01-20T06:40:50Z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60194FBF2BA649358503CE277201B968_11</vt:lpwstr>
  </property>
  <property fmtid="{D5CDD505-2E9C-101B-9397-08002B2CF9AE}" pid="3" name="KSOProductBuildVer">
    <vt:lpwstr>2052-12.1.0.16120</vt:lpwstr>
  </property>
</Properties>
</file>