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高纯BN扩散沅制品项目规划设计蓝图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9" w:history="1">
        <w:r>
          <w:rPr>
            <w:rFonts w:ascii="仿宋" w:eastAsia="仿宋" w:hAnsi="仿宋" w:cs="仿宋" w:hint="eastAsia"/>
            <w:lang w:eastAsia="zh-CN"/>
          </w:rPr>
          <w:t>概论</w:t>
        </w:r>
        <w:r>
          <w:tab/>
        </w:r>
        <w:r>
          <w:fldChar w:fldCharType="begin"/>
        </w:r>
        <w:r>
          <w:instrText xml:space="preserve"> PAGEREF _Toc16599 \h </w:instrText>
        </w:r>
        <w:r>
          <w:fldChar w:fldCharType="separate"/>
        </w:r>
        <w:r>
          <w:t>3</w:t>
        </w:r>
        <w:r>
          <w:fldChar w:fldCharType="end"/>
        </w:r>
      </w:hyperlink>
    </w:p>
    <w:p>
      <w:pPr>
        <w:pStyle w:val="TOC1"/>
        <w:tabs>
          <w:tab w:val="right" w:leader="dot" w:pos="8306"/>
        </w:tabs>
      </w:pPr>
      <w:hyperlink w:anchor="_Toc9820" w:history="1">
        <w:r>
          <w:rPr>
            <w:rFonts w:ascii="仿宋" w:eastAsia="仿宋" w:hAnsi="仿宋" w:cs="仿宋" w:hint="eastAsia"/>
            <w:lang w:eastAsia="zh-CN"/>
          </w:rPr>
          <w:t>一、市场分析、调研</w:t>
        </w:r>
        <w:r>
          <w:tab/>
        </w:r>
        <w:r>
          <w:fldChar w:fldCharType="begin"/>
        </w:r>
        <w:r>
          <w:instrText xml:space="preserve"> PAGEREF _Toc9820 \h </w:instrText>
        </w:r>
        <w:r>
          <w:fldChar w:fldCharType="separate"/>
        </w:r>
        <w:r>
          <w:t>3</w:t>
        </w:r>
        <w:r>
          <w:fldChar w:fldCharType="end"/>
        </w:r>
      </w:hyperlink>
    </w:p>
    <w:p>
      <w:pPr>
        <w:pStyle w:val="TOC2"/>
        <w:tabs>
          <w:tab w:val="right" w:leader="dot" w:pos="8306"/>
        </w:tabs>
      </w:pPr>
      <w:hyperlink w:anchor="_Toc14222" w:history="1">
        <w:r>
          <w:rPr>
            <w:rFonts w:ascii="仿宋" w:eastAsia="仿宋" w:hAnsi="仿宋" w:cs="仿宋" w:hint="eastAsia"/>
            <w:lang w:eastAsia="zh-CN"/>
          </w:rPr>
          <w:t>(一)、高纯BN扩散沅制品行业分析</w:t>
        </w:r>
        <w:r>
          <w:tab/>
        </w:r>
        <w:r>
          <w:fldChar w:fldCharType="begin"/>
        </w:r>
        <w:r>
          <w:instrText xml:space="preserve"> PAGEREF _Toc14222 \h </w:instrText>
        </w:r>
        <w:r>
          <w:fldChar w:fldCharType="separate"/>
        </w:r>
        <w:r>
          <w:t>3</w:t>
        </w:r>
        <w:r>
          <w:fldChar w:fldCharType="end"/>
        </w:r>
      </w:hyperlink>
    </w:p>
    <w:p>
      <w:pPr>
        <w:pStyle w:val="TOC2"/>
        <w:tabs>
          <w:tab w:val="right" w:leader="dot" w:pos="8306"/>
        </w:tabs>
      </w:pPr>
      <w:hyperlink w:anchor="_Toc4065" w:history="1">
        <w:r>
          <w:rPr>
            <w:rFonts w:ascii="仿宋" w:eastAsia="仿宋" w:hAnsi="仿宋" w:cs="仿宋" w:hint="eastAsia"/>
            <w:lang w:eastAsia="zh-CN"/>
          </w:rPr>
          <w:t>(二)、高纯BN扩散沅制品市场分析预测</w:t>
        </w:r>
        <w:r>
          <w:tab/>
        </w:r>
        <w:r>
          <w:fldChar w:fldCharType="begin"/>
        </w:r>
        <w:r>
          <w:instrText xml:space="preserve"> PAGEREF _Toc4065 \h </w:instrText>
        </w:r>
        <w:r>
          <w:fldChar w:fldCharType="separate"/>
        </w:r>
        <w:r>
          <w:t>4</w:t>
        </w:r>
        <w:r>
          <w:fldChar w:fldCharType="end"/>
        </w:r>
      </w:hyperlink>
    </w:p>
    <w:p>
      <w:pPr>
        <w:pStyle w:val="TOC1"/>
        <w:tabs>
          <w:tab w:val="right" w:leader="dot" w:pos="8306"/>
        </w:tabs>
      </w:pPr>
      <w:hyperlink w:anchor="_Toc12191" w:history="1">
        <w:r>
          <w:rPr>
            <w:rFonts w:ascii="仿宋" w:eastAsia="仿宋" w:hAnsi="仿宋" w:cs="仿宋" w:hint="eastAsia"/>
            <w:lang w:eastAsia="zh-CN"/>
          </w:rPr>
          <w:t>二、高纯BN扩散沅制品项目危机管理</w:t>
        </w:r>
        <w:r>
          <w:tab/>
        </w:r>
        <w:r>
          <w:fldChar w:fldCharType="begin"/>
        </w:r>
        <w:r>
          <w:instrText xml:space="preserve"> PAGEREF _Toc12191 \h </w:instrText>
        </w:r>
        <w:r>
          <w:fldChar w:fldCharType="separate"/>
        </w:r>
        <w:r>
          <w:t>5</w:t>
        </w:r>
        <w:r>
          <w:fldChar w:fldCharType="end"/>
        </w:r>
      </w:hyperlink>
    </w:p>
    <w:p>
      <w:pPr>
        <w:pStyle w:val="TOC2"/>
        <w:tabs>
          <w:tab w:val="right" w:leader="dot" w:pos="8306"/>
        </w:tabs>
      </w:pPr>
      <w:hyperlink w:anchor="_Toc12529" w:history="1">
        <w:r>
          <w:rPr>
            <w:rFonts w:ascii="仿宋" w:eastAsia="仿宋" w:hAnsi="仿宋" w:cs="仿宋" w:hint="eastAsia"/>
            <w:lang w:eastAsia="zh-CN"/>
          </w:rPr>
          <w:t>(一)、危机预警与识别</w:t>
        </w:r>
        <w:r>
          <w:tab/>
        </w:r>
        <w:r>
          <w:fldChar w:fldCharType="begin"/>
        </w:r>
        <w:r>
          <w:instrText xml:space="preserve"> PAGEREF _Toc12529 \h </w:instrText>
        </w:r>
        <w:r>
          <w:fldChar w:fldCharType="separate"/>
        </w:r>
        <w:r>
          <w:t>5</w:t>
        </w:r>
        <w:r>
          <w:fldChar w:fldCharType="end"/>
        </w:r>
      </w:hyperlink>
    </w:p>
    <w:p>
      <w:pPr>
        <w:pStyle w:val="TOC2"/>
        <w:tabs>
          <w:tab w:val="right" w:leader="dot" w:pos="8306"/>
        </w:tabs>
      </w:pPr>
      <w:hyperlink w:anchor="_Toc15178" w:history="1">
        <w:r>
          <w:rPr>
            <w:rFonts w:ascii="仿宋" w:eastAsia="仿宋" w:hAnsi="仿宋" w:cs="仿宋" w:hint="eastAsia"/>
            <w:lang w:eastAsia="zh-CN"/>
          </w:rPr>
          <w:t>(二)、危机应对与恢复</w:t>
        </w:r>
        <w:r>
          <w:tab/>
        </w:r>
        <w:r>
          <w:fldChar w:fldCharType="begin"/>
        </w:r>
        <w:r>
          <w:instrText xml:space="preserve"> PAGEREF _Toc15178 \h </w:instrText>
        </w:r>
        <w:r>
          <w:fldChar w:fldCharType="separate"/>
        </w:r>
        <w:r>
          <w:t>6</w:t>
        </w:r>
        <w:r>
          <w:fldChar w:fldCharType="end"/>
        </w:r>
      </w:hyperlink>
    </w:p>
    <w:p>
      <w:pPr>
        <w:pStyle w:val="TOC1"/>
        <w:tabs>
          <w:tab w:val="right" w:leader="dot" w:pos="8306"/>
        </w:tabs>
      </w:pPr>
      <w:hyperlink w:anchor="_Toc8580" w:history="1">
        <w:r>
          <w:rPr>
            <w:rFonts w:ascii="仿宋" w:eastAsia="仿宋" w:hAnsi="仿宋" w:cs="仿宋" w:hint="eastAsia"/>
            <w:lang w:eastAsia="zh-CN"/>
          </w:rPr>
          <w:t>三、产品规划分析</w:t>
        </w:r>
        <w:r>
          <w:tab/>
        </w:r>
        <w:r>
          <w:fldChar w:fldCharType="begin"/>
        </w:r>
        <w:r>
          <w:instrText xml:space="preserve"> PAGEREF _Toc8580 \h </w:instrText>
        </w:r>
        <w:r>
          <w:fldChar w:fldCharType="separate"/>
        </w:r>
        <w:r>
          <w:t>7</w:t>
        </w:r>
        <w:r>
          <w:fldChar w:fldCharType="end"/>
        </w:r>
      </w:hyperlink>
    </w:p>
    <w:p>
      <w:pPr>
        <w:pStyle w:val="TOC2"/>
        <w:tabs>
          <w:tab w:val="right" w:leader="dot" w:pos="8306"/>
        </w:tabs>
      </w:pPr>
      <w:hyperlink w:anchor="_Toc3702" w:history="1">
        <w:r>
          <w:rPr>
            <w:rFonts w:ascii="仿宋" w:eastAsia="仿宋" w:hAnsi="仿宋" w:cs="仿宋" w:hint="eastAsia"/>
            <w:lang w:eastAsia="zh-CN"/>
          </w:rPr>
          <w:t>(一)、产品规划</w:t>
        </w:r>
        <w:r>
          <w:tab/>
        </w:r>
        <w:r>
          <w:fldChar w:fldCharType="begin"/>
        </w:r>
        <w:r>
          <w:instrText xml:space="preserve"> PAGEREF _Toc3702 \h </w:instrText>
        </w:r>
        <w:r>
          <w:fldChar w:fldCharType="separate"/>
        </w:r>
        <w:r>
          <w:t>7</w:t>
        </w:r>
        <w:r>
          <w:fldChar w:fldCharType="end"/>
        </w:r>
      </w:hyperlink>
    </w:p>
    <w:p>
      <w:pPr>
        <w:pStyle w:val="TOC2"/>
        <w:tabs>
          <w:tab w:val="right" w:leader="dot" w:pos="8306"/>
        </w:tabs>
      </w:pPr>
      <w:hyperlink w:anchor="_Toc6766" w:history="1">
        <w:r>
          <w:rPr>
            <w:rFonts w:ascii="仿宋" w:eastAsia="仿宋" w:hAnsi="仿宋" w:cs="仿宋" w:hint="eastAsia"/>
            <w:lang w:eastAsia="zh-CN"/>
          </w:rPr>
          <w:t>(二)、建设规模</w:t>
        </w:r>
        <w:r>
          <w:tab/>
        </w:r>
        <w:r>
          <w:fldChar w:fldCharType="begin"/>
        </w:r>
        <w:r>
          <w:instrText xml:space="preserve"> PAGEREF _Toc6766 \h </w:instrText>
        </w:r>
        <w:r>
          <w:fldChar w:fldCharType="separate"/>
        </w:r>
        <w:r>
          <w:t>8</w:t>
        </w:r>
        <w:r>
          <w:fldChar w:fldCharType="end"/>
        </w:r>
      </w:hyperlink>
    </w:p>
    <w:p>
      <w:pPr>
        <w:pStyle w:val="TOC1"/>
        <w:tabs>
          <w:tab w:val="right" w:leader="dot" w:pos="8306"/>
        </w:tabs>
      </w:pPr>
      <w:hyperlink w:anchor="_Toc10508" w:history="1">
        <w:r>
          <w:rPr>
            <w:rFonts w:ascii="仿宋" w:eastAsia="仿宋" w:hAnsi="仿宋" w:cs="仿宋" w:hint="eastAsia"/>
            <w:lang w:eastAsia="zh-CN"/>
          </w:rPr>
          <w:t>四、高纯BN扩散沅制品项目建设单位说明</w:t>
        </w:r>
        <w:r>
          <w:tab/>
        </w:r>
        <w:r>
          <w:fldChar w:fldCharType="begin"/>
        </w:r>
        <w:r>
          <w:instrText xml:space="preserve"> PAGEREF _Toc10508 \h </w:instrText>
        </w:r>
        <w:r>
          <w:fldChar w:fldCharType="separate"/>
        </w:r>
        <w:r>
          <w:t>9</w:t>
        </w:r>
        <w:r>
          <w:fldChar w:fldCharType="end"/>
        </w:r>
      </w:hyperlink>
    </w:p>
    <w:p>
      <w:pPr>
        <w:pStyle w:val="TOC2"/>
        <w:tabs>
          <w:tab w:val="right" w:leader="dot" w:pos="8306"/>
        </w:tabs>
      </w:pPr>
      <w:hyperlink w:anchor="_Toc9423" w:history="1">
        <w:r>
          <w:rPr>
            <w:rFonts w:ascii="仿宋" w:eastAsia="仿宋" w:hAnsi="仿宋" w:cs="仿宋" w:hint="eastAsia"/>
            <w:lang w:eastAsia="zh-CN"/>
          </w:rPr>
          <w:t>(一)、高纯BN扩散沅制品项目承办单位基本情况</w:t>
        </w:r>
        <w:r>
          <w:tab/>
        </w:r>
        <w:r>
          <w:fldChar w:fldCharType="begin"/>
        </w:r>
        <w:r>
          <w:instrText xml:space="preserve"> PAGEREF _Toc9423 \h </w:instrText>
        </w:r>
        <w:r>
          <w:fldChar w:fldCharType="separate"/>
        </w:r>
        <w:r>
          <w:t>9</w:t>
        </w:r>
        <w:r>
          <w:fldChar w:fldCharType="end"/>
        </w:r>
      </w:hyperlink>
    </w:p>
    <w:p>
      <w:pPr>
        <w:pStyle w:val="TOC2"/>
        <w:tabs>
          <w:tab w:val="right" w:leader="dot" w:pos="8306"/>
        </w:tabs>
      </w:pPr>
      <w:hyperlink w:anchor="_Toc15644" w:history="1">
        <w:r>
          <w:rPr>
            <w:rFonts w:ascii="仿宋" w:eastAsia="仿宋" w:hAnsi="仿宋" w:cs="仿宋" w:hint="eastAsia"/>
            <w:lang w:eastAsia="zh-CN"/>
          </w:rPr>
          <w:t>(二)、公司经济效益分析</w:t>
        </w:r>
        <w:r>
          <w:tab/>
        </w:r>
        <w:r>
          <w:fldChar w:fldCharType="begin"/>
        </w:r>
        <w:r>
          <w:instrText xml:space="preserve"> PAGEREF _Toc15644 \h </w:instrText>
        </w:r>
        <w:r>
          <w:fldChar w:fldCharType="separate"/>
        </w:r>
        <w:r>
          <w:t>10</w:t>
        </w:r>
        <w:r>
          <w:fldChar w:fldCharType="end"/>
        </w:r>
      </w:hyperlink>
    </w:p>
    <w:p>
      <w:pPr>
        <w:pStyle w:val="TOC1"/>
        <w:tabs>
          <w:tab w:val="right" w:leader="dot" w:pos="8306"/>
        </w:tabs>
      </w:pPr>
      <w:hyperlink w:anchor="_Toc2595" w:history="1">
        <w:r>
          <w:rPr>
            <w:rFonts w:ascii="仿宋" w:eastAsia="仿宋" w:hAnsi="仿宋" w:cs="仿宋" w:hint="eastAsia"/>
            <w:lang w:eastAsia="zh-CN"/>
          </w:rPr>
          <w:t>五、高纯BN扩散沅制品项目文档管理</w:t>
        </w:r>
        <w:r>
          <w:tab/>
        </w:r>
        <w:r>
          <w:fldChar w:fldCharType="begin"/>
        </w:r>
        <w:r>
          <w:instrText xml:space="preserve"> PAGEREF _Toc2595 \h </w:instrText>
        </w:r>
        <w:r>
          <w:fldChar w:fldCharType="separate"/>
        </w:r>
        <w:r>
          <w:t>11</w:t>
        </w:r>
        <w:r>
          <w:fldChar w:fldCharType="end"/>
        </w:r>
      </w:hyperlink>
    </w:p>
    <w:p>
      <w:pPr>
        <w:pStyle w:val="TOC2"/>
        <w:tabs>
          <w:tab w:val="right" w:leader="dot" w:pos="8306"/>
        </w:tabs>
      </w:pPr>
      <w:hyperlink w:anchor="_Toc30521" w:history="1">
        <w:r>
          <w:rPr>
            <w:rFonts w:ascii="仿宋" w:eastAsia="仿宋" w:hAnsi="仿宋" w:cs="仿宋" w:hint="eastAsia"/>
            <w:lang w:eastAsia="zh-CN"/>
          </w:rPr>
          <w:t>(一)、文档编制与审查</w:t>
        </w:r>
        <w:r>
          <w:tab/>
        </w:r>
        <w:r>
          <w:fldChar w:fldCharType="begin"/>
        </w:r>
        <w:r>
          <w:instrText xml:space="preserve"> PAGEREF _Toc30521 \h </w:instrText>
        </w:r>
        <w:r>
          <w:fldChar w:fldCharType="separate"/>
        </w:r>
        <w:r>
          <w:t>11</w:t>
        </w:r>
        <w:r>
          <w:fldChar w:fldCharType="end"/>
        </w:r>
      </w:hyperlink>
    </w:p>
    <w:p>
      <w:pPr>
        <w:pStyle w:val="TOC2"/>
        <w:tabs>
          <w:tab w:val="right" w:leader="dot" w:pos="8306"/>
        </w:tabs>
      </w:pPr>
      <w:hyperlink w:anchor="_Toc12713" w:history="1">
        <w:r>
          <w:rPr>
            <w:rFonts w:ascii="仿宋" w:eastAsia="仿宋" w:hAnsi="仿宋" w:cs="仿宋" w:hint="eastAsia"/>
            <w:lang w:eastAsia="zh-CN"/>
          </w:rPr>
          <w:t>(二)、文档发布与分发</w:t>
        </w:r>
        <w:r>
          <w:tab/>
        </w:r>
        <w:r>
          <w:fldChar w:fldCharType="begin"/>
        </w:r>
        <w:r>
          <w:instrText xml:space="preserve"> PAGEREF _Toc12713 \h </w:instrText>
        </w:r>
        <w:r>
          <w:fldChar w:fldCharType="separate"/>
        </w:r>
        <w:r>
          <w:t>12</w:t>
        </w:r>
        <w:r>
          <w:fldChar w:fldCharType="end"/>
        </w:r>
      </w:hyperlink>
    </w:p>
    <w:p>
      <w:pPr>
        <w:pStyle w:val="TOC2"/>
        <w:tabs>
          <w:tab w:val="right" w:leader="dot" w:pos="8306"/>
        </w:tabs>
      </w:pPr>
      <w:hyperlink w:anchor="_Toc17073" w:history="1">
        <w:r>
          <w:rPr>
            <w:rFonts w:ascii="仿宋" w:eastAsia="仿宋" w:hAnsi="仿宋" w:cs="仿宋" w:hint="eastAsia"/>
            <w:lang w:eastAsia="zh-CN"/>
          </w:rPr>
          <w:t>(三)、文档存档与归档</w:t>
        </w:r>
        <w:r>
          <w:tab/>
        </w:r>
        <w:r>
          <w:fldChar w:fldCharType="begin"/>
        </w:r>
        <w:r>
          <w:instrText xml:space="preserve"> PAGEREF _Toc17073 \h </w:instrText>
        </w:r>
        <w:r>
          <w:fldChar w:fldCharType="separate"/>
        </w:r>
        <w:r>
          <w:t>13</w:t>
        </w:r>
        <w:r>
          <w:fldChar w:fldCharType="end"/>
        </w:r>
      </w:hyperlink>
    </w:p>
    <w:p>
      <w:pPr>
        <w:pStyle w:val="TOC1"/>
        <w:tabs>
          <w:tab w:val="right" w:leader="dot" w:pos="8306"/>
        </w:tabs>
      </w:pPr>
      <w:hyperlink w:anchor="_Toc15936" w:history="1">
        <w:r>
          <w:rPr>
            <w:rFonts w:ascii="仿宋" w:eastAsia="仿宋" w:hAnsi="仿宋" w:cs="仿宋" w:hint="eastAsia"/>
            <w:lang w:eastAsia="zh-CN"/>
          </w:rPr>
          <w:t>六、高纯BN扩散沅制品项目可持续发展</w:t>
        </w:r>
        <w:r>
          <w:tab/>
        </w:r>
        <w:r>
          <w:fldChar w:fldCharType="begin"/>
        </w:r>
        <w:r>
          <w:instrText xml:space="preserve"> PAGEREF _Toc15936 \h </w:instrText>
        </w:r>
        <w:r>
          <w:fldChar w:fldCharType="separate"/>
        </w:r>
        <w:r>
          <w:t>14</w:t>
        </w:r>
        <w:r>
          <w:fldChar w:fldCharType="end"/>
        </w:r>
      </w:hyperlink>
    </w:p>
    <w:p>
      <w:pPr>
        <w:pStyle w:val="TOC2"/>
        <w:tabs>
          <w:tab w:val="right" w:leader="dot" w:pos="8306"/>
        </w:tabs>
      </w:pPr>
      <w:hyperlink w:anchor="_Toc12429" w:history="1">
        <w:r>
          <w:rPr>
            <w:rFonts w:ascii="仿宋" w:eastAsia="仿宋" w:hAnsi="仿宋" w:cs="仿宋" w:hint="eastAsia"/>
            <w:lang w:eastAsia="zh-CN"/>
          </w:rPr>
          <w:t>(一)、可持续战略与实践</w:t>
        </w:r>
        <w:r>
          <w:tab/>
        </w:r>
        <w:r>
          <w:fldChar w:fldCharType="begin"/>
        </w:r>
        <w:r>
          <w:instrText xml:space="preserve"> PAGEREF _Toc12429 \h </w:instrText>
        </w:r>
        <w:r>
          <w:fldChar w:fldCharType="separate"/>
        </w:r>
        <w:r>
          <w:t>14</w:t>
        </w:r>
        <w:r>
          <w:fldChar w:fldCharType="end"/>
        </w:r>
      </w:hyperlink>
    </w:p>
    <w:p>
      <w:pPr>
        <w:pStyle w:val="TOC2"/>
        <w:tabs>
          <w:tab w:val="right" w:leader="dot" w:pos="8306"/>
        </w:tabs>
      </w:pPr>
      <w:hyperlink w:anchor="_Toc6122" w:history="1">
        <w:r>
          <w:rPr>
            <w:rFonts w:ascii="仿宋" w:eastAsia="仿宋" w:hAnsi="仿宋" w:cs="仿宋" w:hint="eastAsia"/>
            <w:lang w:eastAsia="zh-CN"/>
          </w:rPr>
          <w:t>(二)、环保与社会责任</w:t>
        </w:r>
        <w:r>
          <w:tab/>
        </w:r>
        <w:r>
          <w:fldChar w:fldCharType="begin"/>
        </w:r>
        <w:r>
          <w:instrText xml:space="preserve"> PAGEREF _Toc6122 \h </w:instrText>
        </w:r>
        <w:r>
          <w:fldChar w:fldCharType="separate"/>
        </w:r>
        <w:r>
          <w:t>15</w:t>
        </w:r>
        <w:r>
          <w:fldChar w:fldCharType="end"/>
        </w:r>
      </w:hyperlink>
    </w:p>
    <w:p>
      <w:pPr>
        <w:pStyle w:val="TOC1"/>
        <w:tabs>
          <w:tab w:val="right" w:leader="dot" w:pos="8306"/>
        </w:tabs>
      </w:pPr>
      <w:hyperlink w:anchor="_Toc8056" w:history="1">
        <w:r>
          <w:rPr>
            <w:rFonts w:ascii="仿宋" w:eastAsia="仿宋" w:hAnsi="仿宋" w:cs="仿宋" w:hint="eastAsia"/>
            <w:lang w:eastAsia="zh-CN"/>
          </w:rPr>
          <w:t>七、高纯BN扩散沅制品项目技术管理</w:t>
        </w:r>
        <w:r>
          <w:tab/>
        </w:r>
        <w:r>
          <w:fldChar w:fldCharType="begin"/>
        </w:r>
        <w:r>
          <w:instrText xml:space="preserve"> PAGEREF _Toc8056 \h </w:instrText>
        </w:r>
        <w:r>
          <w:fldChar w:fldCharType="separate"/>
        </w:r>
        <w:r>
          <w:t>16</w:t>
        </w:r>
        <w:r>
          <w:fldChar w:fldCharType="end"/>
        </w:r>
      </w:hyperlink>
    </w:p>
    <w:p>
      <w:pPr>
        <w:pStyle w:val="TOC2"/>
        <w:tabs>
          <w:tab w:val="right" w:leader="dot" w:pos="8306"/>
        </w:tabs>
      </w:pPr>
      <w:hyperlink w:anchor="_Toc9869" w:history="1">
        <w:r>
          <w:rPr>
            <w:rFonts w:ascii="仿宋" w:eastAsia="仿宋" w:hAnsi="仿宋" w:cs="仿宋" w:hint="eastAsia"/>
            <w:lang w:eastAsia="zh-CN"/>
          </w:rPr>
          <w:t>(一)、技术方案选用方向</w:t>
        </w:r>
        <w:r>
          <w:tab/>
        </w:r>
        <w:r>
          <w:fldChar w:fldCharType="begin"/>
        </w:r>
        <w:r>
          <w:instrText xml:space="preserve"> PAGEREF _Toc9869 \h </w:instrText>
        </w:r>
        <w:r>
          <w:fldChar w:fldCharType="separate"/>
        </w:r>
        <w:r>
          <w:t>16</w:t>
        </w:r>
        <w:r>
          <w:fldChar w:fldCharType="end"/>
        </w:r>
      </w:hyperlink>
    </w:p>
    <w:p>
      <w:pPr>
        <w:pStyle w:val="TOC2"/>
        <w:tabs>
          <w:tab w:val="right" w:leader="dot" w:pos="8306"/>
        </w:tabs>
      </w:pPr>
      <w:hyperlink w:anchor="_Toc29698" w:history="1">
        <w:r>
          <w:rPr>
            <w:rFonts w:ascii="仿宋" w:eastAsia="仿宋" w:hAnsi="仿宋" w:cs="仿宋" w:hint="eastAsia"/>
            <w:lang w:eastAsia="zh-CN"/>
          </w:rPr>
          <w:t>(二)、工艺技术方案选用原则</w:t>
        </w:r>
        <w:r>
          <w:tab/>
        </w:r>
        <w:r>
          <w:fldChar w:fldCharType="begin"/>
        </w:r>
        <w:r>
          <w:instrText xml:space="preserve"> PAGEREF _Toc29698 \h </w:instrText>
        </w:r>
        <w:r>
          <w:fldChar w:fldCharType="separate"/>
        </w:r>
        <w:r>
          <w:t>18</w:t>
        </w:r>
        <w:r>
          <w:fldChar w:fldCharType="end"/>
        </w:r>
      </w:hyperlink>
    </w:p>
    <w:p>
      <w:pPr>
        <w:pStyle w:val="TOC2"/>
        <w:tabs>
          <w:tab w:val="right" w:leader="dot" w:pos="8306"/>
        </w:tabs>
      </w:pPr>
      <w:hyperlink w:anchor="_Toc28597" w:history="1">
        <w:r>
          <w:rPr>
            <w:rFonts w:ascii="仿宋" w:eastAsia="仿宋" w:hAnsi="仿宋" w:cs="仿宋" w:hint="eastAsia"/>
            <w:lang w:eastAsia="zh-CN"/>
          </w:rPr>
          <w:t>(三)、工艺技术方案要求</w:t>
        </w:r>
        <w:r>
          <w:tab/>
        </w:r>
        <w:r>
          <w:fldChar w:fldCharType="begin"/>
        </w:r>
        <w:r>
          <w:instrText xml:space="preserve"> PAGEREF _Toc28597 \h </w:instrText>
        </w:r>
        <w:r>
          <w:fldChar w:fldCharType="separate"/>
        </w:r>
        <w:r>
          <w:t>20</w:t>
        </w:r>
        <w:r>
          <w:fldChar w:fldCharType="end"/>
        </w:r>
      </w:hyperlink>
    </w:p>
    <w:p>
      <w:pPr>
        <w:pStyle w:val="TOC1"/>
        <w:tabs>
          <w:tab w:val="right" w:leader="dot" w:pos="8306"/>
        </w:tabs>
      </w:pPr>
      <w:hyperlink w:anchor="_Toc27610" w:history="1">
        <w:r>
          <w:rPr>
            <w:rFonts w:ascii="仿宋" w:eastAsia="仿宋" w:hAnsi="仿宋" w:cs="仿宋" w:hint="eastAsia"/>
            <w:lang w:eastAsia="zh-CN"/>
          </w:rPr>
          <w:t>八、高纯BN扩散沅制品项目投资规划</w:t>
        </w:r>
        <w:r>
          <w:tab/>
        </w:r>
        <w:r>
          <w:fldChar w:fldCharType="begin"/>
        </w:r>
        <w:r>
          <w:instrText xml:space="preserve"> PAGEREF _Toc27610 \h </w:instrText>
        </w:r>
        <w:r>
          <w:fldChar w:fldCharType="separate"/>
        </w:r>
        <w:r>
          <w:t>23</w:t>
        </w:r>
        <w:r>
          <w:fldChar w:fldCharType="end"/>
        </w:r>
      </w:hyperlink>
    </w:p>
    <w:p>
      <w:pPr>
        <w:pStyle w:val="TOC2"/>
        <w:tabs>
          <w:tab w:val="right" w:leader="dot" w:pos="8306"/>
        </w:tabs>
      </w:pPr>
      <w:hyperlink w:anchor="_Toc5980" w:history="1">
        <w:r>
          <w:rPr>
            <w:rFonts w:ascii="仿宋" w:eastAsia="仿宋" w:hAnsi="仿宋" w:cs="仿宋" w:hint="eastAsia"/>
            <w:lang w:eastAsia="zh-CN"/>
          </w:rPr>
          <w:t>(一)、高纯BN扩散沅制品项目总投资估算</w:t>
        </w:r>
        <w:r>
          <w:tab/>
        </w:r>
        <w:r>
          <w:fldChar w:fldCharType="begin"/>
        </w:r>
        <w:r>
          <w:instrText xml:space="preserve"> PAGEREF _Toc5980 \h </w:instrText>
        </w:r>
        <w:r>
          <w:fldChar w:fldCharType="separate"/>
        </w:r>
        <w:r>
          <w:t>23</w:t>
        </w:r>
        <w:r>
          <w:fldChar w:fldCharType="end"/>
        </w:r>
      </w:hyperlink>
    </w:p>
    <w:p>
      <w:pPr>
        <w:pStyle w:val="TOC2"/>
        <w:tabs>
          <w:tab w:val="right" w:leader="dot" w:pos="8306"/>
        </w:tabs>
      </w:pPr>
      <w:hyperlink w:anchor="_Toc11251" w:history="1">
        <w:r>
          <w:rPr>
            <w:rFonts w:ascii="仿宋" w:eastAsia="仿宋" w:hAnsi="仿宋" w:cs="仿宋" w:hint="eastAsia"/>
            <w:lang w:eastAsia="zh-CN"/>
          </w:rPr>
          <w:t>(二)、资金筹措</w:t>
        </w:r>
        <w:r>
          <w:tab/>
        </w:r>
        <w:r>
          <w:fldChar w:fldCharType="begin"/>
        </w:r>
        <w:r>
          <w:instrText xml:space="preserve"> PAGEREF _Toc11251 \h </w:instrText>
        </w:r>
        <w:r>
          <w:fldChar w:fldCharType="separate"/>
        </w:r>
        <w:r>
          <w:t>24</w:t>
        </w:r>
        <w:r>
          <w:fldChar w:fldCharType="end"/>
        </w:r>
      </w:hyperlink>
    </w:p>
    <w:p>
      <w:pPr>
        <w:pStyle w:val="TOC1"/>
        <w:tabs>
          <w:tab w:val="right" w:leader="dot" w:pos="8306"/>
        </w:tabs>
      </w:pPr>
      <w:hyperlink w:anchor="_Toc1032" w:history="1">
        <w:r>
          <w:rPr>
            <w:rFonts w:ascii="仿宋" w:eastAsia="仿宋" w:hAnsi="仿宋" w:cs="仿宋" w:hint="eastAsia"/>
            <w:lang w:eastAsia="zh-CN"/>
          </w:rPr>
          <w:t>九、高纯BN扩散沅制品项目创新与研发</w:t>
        </w:r>
        <w:r>
          <w:tab/>
        </w:r>
        <w:r>
          <w:fldChar w:fldCharType="begin"/>
        </w:r>
        <w:r>
          <w:instrText xml:space="preserve"> PAGEREF _Toc1032 \h </w:instrText>
        </w:r>
        <w:r>
          <w:fldChar w:fldCharType="separate"/>
        </w:r>
        <w:r>
          <w:t>25</w:t>
        </w:r>
        <w:r>
          <w:fldChar w:fldCharType="end"/>
        </w:r>
      </w:hyperlink>
    </w:p>
    <w:p>
      <w:pPr>
        <w:pStyle w:val="TOC2"/>
        <w:tabs>
          <w:tab w:val="right" w:leader="dot" w:pos="8306"/>
        </w:tabs>
      </w:pPr>
      <w:hyperlink w:anchor="_Toc26798" w:history="1">
        <w:r>
          <w:rPr>
            <w:rFonts w:ascii="仿宋" w:eastAsia="仿宋" w:hAnsi="仿宋" w:cs="仿宋" w:hint="eastAsia"/>
            <w:lang w:eastAsia="zh-CN"/>
          </w:rPr>
          <w:t>(一)、创新策略与方向</w:t>
        </w:r>
        <w:r>
          <w:tab/>
        </w:r>
        <w:r>
          <w:fldChar w:fldCharType="begin"/>
        </w:r>
        <w:r>
          <w:instrText xml:space="preserve"> PAGEREF _Toc26798 \h </w:instrText>
        </w:r>
        <w:r>
          <w:fldChar w:fldCharType="separate"/>
        </w:r>
        <w:r>
          <w:t>25</w:t>
        </w:r>
        <w:r>
          <w:fldChar w:fldCharType="end"/>
        </w:r>
      </w:hyperlink>
    </w:p>
    <w:p>
      <w:pPr>
        <w:pStyle w:val="TOC2"/>
        <w:tabs>
          <w:tab w:val="right" w:leader="dot" w:pos="8306"/>
        </w:tabs>
      </w:pPr>
      <w:hyperlink w:anchor="_Toc10429" w:history="1">
        <w:r>
          <w:rPr>
            <w:rFonts w:ascii="仿宋" w:eastAsia="仿宋" w:hAnsi="仿宋" w:cs="仿宋" w:hint="eastAsia"/>
            <w:lang w:eastAsia="zh-CN"/>
          </w:rPr>
          <w:t>(二)、研发规划与投入</w:t>
        </w:r>
        <w:r>
          <w:tab/>
        </w:r>
        <w:r>
          <w:fldChar w:fldCharType="begin"/>
        </w:r>
        <w:r>
          <w:instrText xml:space="preserve"> PAGEREF _Toc10429 \h </w:instrText>
        </w:r>
        <w:r>
          <w:fldChar w:fldCharType="separate"/>
        </w:r>
        <w:r>
          <w:t>26</w:t>
        </w:r>
        <w:r>
          <w:fldChar w:fldCharType="end"/>
        </w:r>
      </w:hyperlink>
    </w:p>
    <w:p>
      <w:pPr>
        <w:pStyle w:val="TOC1"/>
        <w:tabs>
          <w:tab w:val="right" w:leader="dot" w:pos="8306"/>
        </w:tabs>
      </w:pPr>
      <w:hyperlink w:anchor="_Toc16513" w:history="1">
        <w:r>
          <w:rPr>
            <w:rFonts w:ascii="仿宋" w:eastAsia="仿宋" w:hAnsi="仿宋" w:cs="仿宋" w:hint="eastAsia"/>
            <w:lang w:eastAsia="zh-CN"/>
          </w:rPr>
          <w:t>十、高纯BN扩散沅制品项目经营效益</w:t>
        </w:r>
        <w:r>
          <w:tab/>
        </w:r>
        <w:r>
          <w:fldChar w:fldCharType="begin"/>
        </w:r>
        <w:r>
          <w:instrText xml:space="preserve"> PAGEREF _Toc16513 \h </w:instrText>
        </w:r>
        <w:r>
          <w:fldChar w:fldCharType="separate"/>
        </w:r>
        <w:r>
          <w:t>28</w:t>
        </w:r>
        <w:r>
          <w:fldChar w:fldCharType="end"/>
        </w:r>
      </w:hyperlink>
    </w:p>
    <w:p>
      <w:pPr>
        <w:pStyle w:val="TOC2"/>
        <w:tabs>
          <w:tab w:val="right" w:leader="dot" w:pos="8306"/>
        </w:tabs>
      </w:pPr>
      <w:hyperlink w:anchor="_Toc19345" w:history="1">
        <w:r>
          <w:rPr>
            <w:rFonts w:ascii="仿宋" w:eastAsia="仿宋" w:hAnsi="仿宋" w:cs="仿宋" w:hint="eastAsia"/>
            <w:lang w:eastAsia="zh-CN"/>
          </w:rPr>
          <w:t>(一)、经济评价财务测算</w:t>
        </w:r>
        <w:r>
          <w:tab/>
        </w:r>
        <w:r>
          <w:fldChar w:fldCharType="begin"/>
        </w:r>
        <w:r>
          <w:instrText xml:space="preserve"> PAGEREF _Toc19345 \h </w:instrText>
        </w:r>
        <w:r>
          <w:fldChar w:fldCharType="separate"/>
        </w:r>
        <w:r>
          <w:t>28</w:t>
        </w:r>
        <w:r>
          <w:fldChar w:fldCharType="end"/>
        </w:r>
      </w:hyperlink>
    </w:p>
    <w:p>
      <w:pPr>
        <w:pStyle w:val="TOC2"/>
        <w:tabs>
          <w:tab w:val="right" w:leader="dot" w:pos="8306"/>
        </w:tabs>
      </w:pPr>
      <w:hyperlink w:anchor="_Toc25783" w:history="1">
        <w:r>
          <w:rPr>
            <w:rFonts w:ascii="仿宋" w:eastAsia="仿宋" w:hAnsi="仿宋" w:cs="仿宋" w:hint="eastAsia"/>
            <w:lang w:eastAsia="zh-CN"/>
          </w:rPr>
          <w:t>(二)、高纯BN扩散沅制品项目盈利能力分析</w:t>
        </w:r>
        <w:r>
          <w:tab/>
        </w:r>
        <w:r>
          <w:fldChar w:fldCharType="begin"/>
        </w:r>
        <w:r>
          <w:instrText xml:space="preserve"> PAGEREF _Toc25783 \h </w:instrText>
        </w:r>
        <w:r>
          <w:fldChar w:fldCharType="separate"/>
        </w:r>
        <w:r>
          <w:t>29</w:t>
        </w:r>
        <w:r>
          <w:fldChar w:fldCharType="end"/>
        </w:r>
      </w:hyperlink>
    </w:p>
    <w:p>
      <w:pPr>
        <w:pStyle w:val="TOC1"/>
        <w:tabs>
          <w:tab w:val="right" w:leader="dot" w:pos="8306"/>
        </w:tabs>
      </w:pPr>
      <w:hyperlink w:anchor="_Toc5616" w:history="1">
        <w:r>
          <w:rPr>
            <w:rFonts w:ascii="仿宋" w:eastAsia="仿宋" w:hAnsi="仿宋" w:cs="仿宋" w:hint="eastAsia"/>
            <w:lang w:eastAsia="zh-CN"/>
          </w:rPr>
          <w:t>十一、高纯BN扩散沅制品项目人力资源培养与发展</w:t>
        </w:r>
        <w:r>
          <w:tab/>
        </w:r>
        <w:r>
          <w:fldChar w:fldCharType="begin"/>
        </w:r>
        <w:r>
          <w:instrText xml:space="preserve"> PAGEREF _Toc5616 \h </w:instrText>
        </w:r>
        <w:r>
          <w:fldChar w:fldCharType="separate"/>
        </w:r>
        <w:r>
          <w:t>30</w:t>
        </w:r>
        <w:r>
          <w:fldChar w:fldCharType="end"/>
        </w:r>
      </w:hyperlink>
    </w:p>
    <w:p>
      <w:pPr>
        <w:pStyle w:val="TOC2"/>
        <w:tabs>
          <w:tab w:val="right" w:leader="dot" w:pos="8306"/>
        </w:tabs>
      </w:pPr>
      <w:hyperlink w:anchor="_Toc18742" w:history="1">
        <w:r>
          <w:rPr>
            <w:rFonts w:ascii="仿宋" w:eastAsia="仿宋" w:hAnsi="仿宋" w:cs="仿宋" w:hint="eastAsia"/>
            <w:lang w:eastAsia="zh-CN"/>
          </w:rPr>
          <w:t>(一)、人才需求与规划</w:t>
        </w:r>
        <w:r>
          <w:tab/>
        </w:r>
        <w:r>
          <w:fldChar w:fldCharType="begin"/>
        </w:r>
        <w:r>
          <w:instrText xml:space="preserve"> PAGEREF _Toc18742 \h </w:instrText>
        </w:r>
        <w:r>
          <w:fldChar w:fldCharType="separate"/>
        </w:r>
        <w:r>
          <w:t>30</w:t>
        </w:r>
        <w:r>
          <w:fldChar w:fldCharType="end"/>
        </w:r>
      </w:hyperlink>
    </w:p>
    <w:p>
      <w:pPr>
        <w:pStyle w:val="TOC2"/>
        <w:tabs>
          <w:tab w:val="right" w:leader="dot" w:pos="8306"/>
        </w:tabs>
      </w:pPr>
      <w:hyperlink w:anchor="_Toc25540" w:history="1">
        <w:r>
          <w:rPr>
            <w:rFonts w:ascii="仿宋" w:eastAsia="仿宋" w:hAnsi="仿宋" w:cs="仿宋" w:hint="eastAsia"/>
            <w:lang w:eastAsia="zh-CN"/>
          </w:rPr>
          <w:t>(二)、培训与发展计划</w:t>
        </w:r>
        <w:r>
          <w:tab/>
        </w:r>
        <w:r>
          <w:fldChar w:fldCharType="begin"/>
        </w:r>
        <w:r>
          <w:instrText xml:space="preserve"> PAGEREF _Toc25540 \h </w:instrText>
        </w:r>
        <w:r>
          <w:fldChar w:fldCharType="separate"/>
        </w:r>
        <w:r>
          <w:t>30</w:t>
        </w:r>
        <w:r>
          <w:fldChar w:fldCharType="end"/>
        </w:r>
      </w:hyperlink>
    </w:p>
    <w:p>
      <w:pPr>
        <w:pStyle w:val="TOC1"/>
        <w:tabs>
          <w:tab w:val="right" w:leader="dot" w:pos="8306"/>
        </w:tabs>
      </w:pPr>
      <w:hyperlink w:anchor="_Toc7022" w:history="1">
        <w:r>
          <w:rPr>
            <w:rFonts w:ascii="仿宋" w:eastAsia="仿宋" w:hAnsi="仿宋" w:cs="仿宋" w:hint="eastAsia"/>
            <w:lang w:eastAsia="zh-CN"/>
          </w:rPr>
          <w:t>十二、生产安全保护</w:t>
        </w:r>
        <w:r>
          <w:tab/>
        </w:r>
        <w:r>
          <w:fldChar w:fldCharType="begin"/>
        </w:r>
        <w:r>
          <w:instrText xml:space="preserve"> PAGEREF _Toc7022 \h </w:instrText>
        </w:r>
        <w:r>
          <w:fldChar w:fldCharType="separate"/>
        </w:r>
        <w:r>
          <w:t>31</w:t>
        </w:r>
        <w:r>
          <w:fldChar w:fldCharType="end"/>
        </w:r>
      </w:hyperlink>
    </w:p>
    <w:p>
      <w:pPr>
        <w:pStyle w:val="TOC2"/>
        <w:tabs>
          <w:tab w:val="right" w:leader="dot" w:pos="8306"/>
        </w:tabs>
      </w:pPr>
      <w:hyperlink w:anchor="_Toc12576" w:history="1">
        <w:r>
          <w:rPr>
            <w:rFonts w:ascii="仿宋" w:eastAsia="仿宋" w:hAnsi="仿宋" w:cs="仿宋" w:hint="eastAsia"/>
            <w:lang w:eastAsia="zh-CN"/>
          </w:rPr>
          <w:t>(一)、消防安全</w:t>
        </w:r>
        <w:r>
          <w:tab/>
        </w:r>
        <w:r>
          <w:fldChar w:fldCharType="begin"/>
        </w:r>
        <w:r>
          <w:instrText xml:space="preserve"> PAGEREF _Toc12576 \h </w:instrText>
        </w:r>
        <w:r>
          <w:fldChar w:fldCharType="separate"/>
        </w:r>
        <w:r>
          <w:t>31</w:t>
        </w:r>
        <w:r>
          <w:fldChar w:fldCharType="end"/>
        </w:r>
      </w:hyperlink>
    </w:p>
    <w:p>
      <w:pPr>
        <w:pStyle w:val="TOC2"/>
        <w:tabs>
          <w:tab w:val="right" w:leader="dot" w:pos="8306"/>
        </w:tabs>
      </w:pPr>
      <w:hyperlink w:anchor="_Toc488" w:history="1">
        <w:r>
          <w:rPr>
            <w:rFonts w:ascii="仿宋" w:eastAsia="仿宋" w:hAnsi="仿宋" w:cs="仿宋" w:hint="eastAsia"/>
            <w:lang w:eastAsia="zh-CN"/>
          </w:rPr>
          <w:t>(二)、防火防爆总图布置措施</w:t>
        </w:r>
        <w:r>
          <w:tab/>
        </w:r>
        <w:r>
          <w:fldChar w:fldCharType="begin"/>
        </w:r>
        <w:r>
          <w:instrText xml:space="preserve"> PAGEREF _Toc488 \h </w:instrText>
        </w:r>
        <w:r>
          <w:fldChar w:fldCharType="separate"/>
        </w:r>
        <w:r>
          <w:t>33</w:t>
        </w:r>
        <w:r>
          <w:fldChar w:fldCharType="end"/>
        </w:r>
      </w:hyperlink>
    </w:p>
    <w:p>
      <w:pPr>
        <w:pStyle w:val="TOC2"/>
        <w:tabs>
          <w:tab w:val="right" w:leader="dot" w:pos="8306"/>
        </w:tabs>
      </w:pPr>
      <w:hyperlink w:anchor="_Toc16938" w:history="1">
        <w:r>
          <w:rPr>
            <w:rFonts w:ascii="仿宋" w:eastAsia="仿宋" w:hAnsi="仿宋" w:cs="仿宋" w:hint="eastAsia"/>
            <w:lang w:eastAsia="zh-CN"/>
          </w:rPr>
          <w:t>(三)、自然灾害防范措施</w:t>
        </w:r>
        <w:r>
          <w:tab/>
        </w:r>
        <w:r>
          <w:fldChar w:fldCharType="begin"/>
        </w:r>
        <w:r>
          <w:instrText xml:space="preserve"> PAGEREF _Toc16938 \h </w:instrText>
        </w:r>
        <w:r>
          <w:fldChar w:fldCharType="separate"/>
        </w:r>
        <w:r>
          <w:t>33</w:t>
        </w:r>
        <w:r>
          <w:fldChar w:fldCharType="end"/>
        </w:r>
      </w:hyperlink>
    </w:p>
    <w:p>
      <w:pPr>
        <w:pStyle w:val="TOC2"/>
        <w:tabs>
          <w:tab w:val="right" w:leader="dot" w:pos="8306"/>
        </w:tabs>
      </w:pPr>
      <w:hyperlink w:anchor="_Toc28930" w:history="1">
        <w:r>
          <w:rPr>
            <w:rFonts w:ascii="仿宋" w:eastAsia="仿宋" w:hAnsi="仿宋" w:cs="仿宋" w:hint="eastAsia"/>
            <w:lang w:eastAsia="zh-CN"/>
          </w:rPr>
          <w:t>(四)、安全色及安全标志使用要求</w:t>
        </w:r>
        <w:r>
          <w:tab/>
        </w:r>
        <w:r>
          <w:fldChar w:fldCharType="begin"/>
        </w:r>
        <w:r>
          <w:instrText xml:space="preserve"> PAGEREF _Toc28930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6" w:history="1">
        <w:r>
          <w:rPr>
            <w:rFonts w:ascii="仿宋" w:eastAsia="仿宋" w:hAnsi="仿宋" w:cs="仿宋" w:hint="eastAsia"/>
            <w:lang w:eastAsia="zh-CN"/>
          </w:rPr>
          <w:t>(五)、防尘防毒措施</w:t>
        </w:r>
        <w:r>
          <w:tab/>
        </w:r>
        <w:r>
          <w:fldChar w:fldCharType="begin"/>
        </w:r>
        <w:r>
          <w:instrText xml:space="preserve"> PAGEREF _Toc16206 \h </w:instrText>
        </w:r>
        <w:r>
          <w:fldChar w:fldCharType="separate"/>
        </w:r>
        <w:r>
          <w:t>36</w:t>
        </w:r>
        <w:r>
          <w:fldChar w:fldCharType="end"/>
        </w:r>
      </w:hyperlink>
    </w:p>
    <w:p>
      <w:pPr>
        <w:pStyle w:val="TOC2"/>
        <w:tabs>
          <w:tab w:val="right" w:leader="dot" w:pos="8306"/>
        </w:tabs>
      </w:pPr>
      <w:hyperlink w:anchor="_Toc1760" w:history="1">
        <w:r>
          <w:rPr>
            <w:rFonts w:ascii="仿宋" w:eastAsia="仿宋" w:hAnsi="仿宋" w:cs="仿宋" w:hint="eastAsia"/>
            <w:lang w:eastAsia="zh-CN"/>
          </w:rPr>
          <w:t>(六)、防静电、触电防护及防雷措施</w:t>
        </w:r>
        <w:r>
          <w:tab/>
        </w:r>
        <w:r>
          <w:fldChar w:fldCharType="begin"/>
        </w:r>
        <w:r>
          <w:instrText xml:space="preserve"> PAGEREF _Toc1760 \h </w:instrText>
        </w:r>
        <w:r>
          <w:fldChar w:fldCharType="separate"/>
        </w:r>
        <w:r>
          <w:t>37</w:t>
        </w:r>
        <w:r>
          <w:fldChar w:fldCharType="end"/>
        </w:r>
      </w:hyperlink>
    </w:p>
    <w:p>
      <w:pPr>
        <w:pStyle w:val="TOC2"/>
        <w:tabs>
          <w:tab w:val="right" w:leader="dot" w:pos="8306"/>
        </w:tabs>
      </w:pPr>
      <w:hyperlink w:anchor="_Toc4092" w:history="1">
        <w:r>
          <w:rPr>
            <w:rFonts w:ascii="仿宋" w:eastAsia="仿宋" w:hAnsi="仿宋" w:cs="仿宋" w:hint="eastAsia"/>
            <w:lang w:eastAsia="zh-CN"/>
          </w:rPr>
          <w:t>(七)、机械设备安全保障措施</w:t>
        </w:r>
        <w:r>
          <w:tab/>
        </w:r>
        <w:r>
          <w:fldChar w:fldCharType="begin"/>
        </w:r>
        <w:r>
          <w:instrText xml:space="preserve"> PAGEREF _Toc4092 \h </w:instrText>
        </w:r>
        <w:r>
          <w:fldChar w:fldCharType="separate"/>
        </w:r>
        <w:r>
          <w:t>38</w:t>
        </w:r>
        <w:r>
          <w:fldChar w:fldCharType="end"/>
        </w:r>
      </w:hyperlink>
    </w:p>
    <w:p>
      <w:pPr>
        <w:pStyle w:val="TOC1"/>
        <w:tabs>
          <w:tab w:val="right" w:leader="dot" w:pos="8306"/>
        </w:tabs>
      </w:pPr>
      <w:hyperlink w:anchor="_Toc12190" w:history="1">
        <w:r>
          <w:rPr>
            <w:rFonts w:ascii="仿宋" w:eastAsia="仿宋" w:hAnsi="仿宋" w:cs="仿宋" w:hint="eastAsia"/>
            <w:lang w:eastAsia="zh-CN"/>
          </w:rPr>
          <w:t>十三、高纯BN扩散沅制品项目变更管理</w:t>
        </w:r>
        <w:r>
          <w:tab/>
        </w:r>
        <w:r>
          <w:fldChar w:fldCharType="begin"/>
        </w:r>
        <w:r>
          <w:instrText xml:space="preserve"> PAGEREF _Toc12190 \h </w:instrText>
        </w:r>
        <w:r>
          <w:fldChar w:fldCharType="separate"/>
        </w:r>
        <w:r>
          <w:t>39</w:t>
        </w:r>
        <w:r>
          <w:fldChar w:fldCharType="end"/>
        </w:r>
      </w:hyperlink>
    </w:p>
    <w:p>
      <w:pPr>
        <w:pStyle w:val="TOC2"/>
        <w:tabs>
          <w:tab w:val="right" w:leader="dot" w:pos="8306"/>
        </w:tabs>
      </w:pPr>
      <w:hyperlink w:anchor="_Toc20619" w:history="1">
        <w:r>
          <w:rPr>
            <w:rFonts w:ascii="仿宋" w:eastAsia="仿宋" w:hAnsi="仿宋" w:cs="仿宋" w:hint="eastAsia"/>
            <w:lang w:eastAsia="zh-CN"/>
          </w:rPr>
          <w:t>(一)、变更申请与评估</w:t>
        </w:r>
        <w:r>
          <w:tab/>
        </w:r>
        <w:r>
          <w:fldChar w:fldCharType="begin"/>
        </w:r>
        <w:r>
          <w:instrText xml:space="preserve"> PAGEREF _Toc20619 \h </w:instrText>
        </w:r>
        <w:r>
          <w:fldChar w:fldCharType="separate"/>
        </w:r>
        <w:r>
          <w:t>39</w:t>
        </w:r>
        <w:r>
          <w:fldChar w:fldCharType="end"/>
        </w:r>
      </w:hyperlink>
    </w:p>
    <w:p>
      <w:pPr>
        <w:pStyle w:val="TOC2"/>
        <w:tabs>
          <w:tab w:val="right" w:leader="dot" w:pos="8306"/>
        </w:tabs>
      </w:pPr>
      <w:hyperlink w:anchor="_Toc7228" w:history="1">
        <w:r>
          <w:rPr>
            <w:rFonts w:ascii="仿宋" w:eastAsia="仿宋" w:hAnsi="仿宋" w:cs="仿宋" w:hint="eastAsia"/>
            <w:lang w:eastAsia="zh-CN"/>
          </w:rPr>
          <w:t>(二)、变更实施与控制</w:t>
        </w:r>
        <w:r>
          <w:tab/>
        </w:r>
        <w:r>
          <w:fldChar w:fldCharType="begin"/>
        </w:r>
        <w:r>
          <w:instrText xml:space="preserve"> PAGEREF _Toc7228 \h </w:instrText>
        </w:r>
        <w:r>
          <w:fldChar w:fldCharType="separate"/>
        </w:r>
        <w:r>
          <w:t>40</w:t>
        </w:r>
        <w:r>
          <w:fldChar w:fldCharType="end"/>
        </w:r>
      </w:hyperlink>
    </w:p>
    <w:p>
      <w:pPr>
        <w:pStyle w:val="TOC1"/>
        <w:tabs>
          <w:tab w:val="right" w:leader="dot" w:pos="8306"/>
        </w:tabs>
      </w:pPr>
      <w:hyperlink w:anchor="_Toc25584" w:history="1">
        <w:r>
          <w:rPr>
            <w:rFonts w:ascii="仿宋" w:eastAsia="仿宋" w:hAnsi="仿宋" w:cs="仿宋" w:hint="eastAsia"/>
            <w:lang w:eastAsia="zh-CN"/>
          </w:rPr>
          <w:t>十四、高纯BN扩散沅制品项目实施保障措施</w:t>
        </w:r>
        <w:r>
          <w:tab/>
        </w:r>
        <w:r>
          <w:fldChar w:fldCharType="begin"/>
        </w:r>
        <w:r>
          <w:instrText xml:space="preserve"> PAGEREF _Toc25584 \h </w:instrText>
        </w:r>
        <w:r>
          <w:fldChar w:fldCharType="separate"/>
        </w:r>
        <w:r>
          <w:t>41</w:t>
        </w:r>
        <w:r>
          <w:fldChar w:fldCharType="end"/>
        </w:r>
      </w:hyperlink>
    </w:p>
    <w:p>
      <w:pPr>
        <w:pStyle w:val="TOC2"/>
        <w:tabs>
          <w:tab w:val="right" w:leader="dot" w:pos="8306"/>
        </w:tabs>
      </w:pPr>
      <w:hyperlink w:anchor="_Toc10730" w:history="1">
        <w:r>
          <w:rPr>
            <w:rFonts w:ascii="仿宋" w:eastAsia="仿宋" w:hAnsi="仿宋" w:cs="仿宋" w:hint="eastAsia"/>
            <w:lang w:eastAsia="zh-CN"/>
          </w:rPr>
          <w:t>(一)、高纯BN扩散沅制品项目实施保障机制</w:t>
        </w:r>
        <w:r>
          <w:tab/>
        </w:r>
        <w:r>
          <w:fldChar w:fldCharType="begin"/>
        </w:r>
        <w:r>
          <w:instrText xml:space="preserve"> PAGEREF _Toc10730 \h </w:instrText>
        </w:r>
        <w:r>
          <w:fldChar w:fldCharType="separate"/>
        </w:r>
        <w:r>
          <w:t>41</w:t>
        </w:r>
        <w:r>
          <w:fldChar w:fldCharType="end"/>
        </w:r>
      </w:hyperlink>
    </w:p>
    <w:p>
      <w:pPr>
        <w:pStyle w:val="TOC2"/>
        <w:tabs>
          <w:tab w:val="right" w:leader="dot" w:pos="8306"/>
        </w:tabs>
      </w:pPr>
      <w:hyperlink w:anchor="_Toc26730" w:history="1">
        <w:r>
          <w:rPr>
            <w:rFonts w:ascii="仿宋" w:eastAsia="仿宋" w:hAnsi="仿宋" w:cs="仿宋" w:hint="eastAsia"/>
            <w:lang w:eastAsia="zh-CN"/>
          </w:rPr>
          <w:t>(二)、高纯BN扩散沅制品项目法律合规要求</w:t>
        </w:r>
        <w:r>
          <w:tab/>
        </w:r>
        <w:r>
          <w:fldChar w:fldCharType="begin"/>
        </w:r>
        <w:r>
          <w:instrText xml:space="preserve"> PAGEREF _Toc26730 \h </w:instrText>
        </w:r>
        <w:r>
          <w:fldChar w:fldCharType="separate"/>
        </w:r>
        <w:r>
          <w:t>45</w:t>
        </w:r>
        <w:r>
          <w:fldChar w:fldCharType="end"/>
        </w:r>
      </w:hyperlink>
    </w:p>
    <w:p>
      <w:pPr>
        <w:pStyle w:val="TOC2"/>
        <w:tabs>
          <w:tab w:val="right" w:leader="dot" w:pos="8306"/>
        </w:tabs>
      </w:pPr>
      <w:hyperlink w:anchor="_Toc1170" w:history="1">
        <w:r>
          <w:rPr>
            <w:rFonts w:ascii="仿宋" w:eastAsia="仿宋" w:hAnsi="仿宋" w:cs="仿宋" w:hint="eastAsia"/>
            <w:lang w:eastAsia="zh-CN"/>
          </w:rPr>
          <w:t>(三)、高纯BN扩散沅制品项目合同管理与法律事务</w:t>
        </w:r>
        <w:r>
          <w:tab/>
        </w:r>
        <w:r>
          <w:fldChar w:fldCharType="begin"/>
        </w:r>
        <w:r>
          <w:instrText xml:space="preserve"> PAGEREF _Toc1170 \h </w:instrText>
        </w:r>
        <w:r>
          <w:fldChar w:fldCharType="separate"/>
        </w:r>
        <w:r>
          <w:t>49</w:t>
        </w:r>
        <w:r>
          <w:fldChar w:fldCharType="end"/>
        </w:r>
      </w:hyperlink>
    </w:p>
    <w:p>
      <w:pPr>
        <w:pStyle w:val="TOC2"/>
        <w:tabs>
          <w:tab w:val="right" w:leader="dot" w:pos="8306"/>
        </w:tabs>
      </w:pPr>
      <w:hyperlink w:anchor="_Toc20051" w:history="1">
        <w:r>
          <w:rPr>
            <w:rFonts w:ascii="仿宋" w:eastAsia="仿宋" w:hAnsi="仿宋" w:cs="仿宋" w:hint="eastAsia"/>
            <w:lang w:eastAsia="zh-CN"/>
          </w:rPr>
          <w:t>(四)、高纯BN扩散沅制品项目知识产权保护策略</w:t>
        </w:r>
        <w:r>
          <w:tab/>
        </w:r>
        <w:r>
          <w:fldChar w:fldCharType="begin"/>
        </w:r>
        <w:r>
          <w:instrText xml:space="preserve"> PAGEREF _Toc20051 \h </w:instrText>
        </w:r>
        <w:r>
          <w:fldChar w:fldCharType="separate"/>
        </w:r>
        <w:r>
          <w:t>56</w:t>
        </w:r>
        <w:r>
          <w:fldChar w:fldCharType="end"/>
        </w:r>
      </w:hyperlink>
    </w:p>
    <w:p>
      <w:pPr>
        <w:pStyle w:val="TOC1"/>
        <w:tabs>
          <w:tab w:val="right" w:leader="dot" w:pos="8306"/>
        </w:tabs>
      </w:pPr>
      <w:hyperlink w:anchor="_Toc26324" w:history="1">
        <w:r>
          <w:rPr>
            <w:rFonts w:ascii="仿宋" w:eastAsia="仿宋" w:hAnsi="仿宋" w:cs="仿宋" w:hint="eastAsia"/>
            <w:lang w:eastAsia="zh-CN"/>
          </w:rPr>
          <w:t>十五、供应链管理</w:t>
        </w:r>
        <w:r>
          <w:tab/>
        </w:r>
        <w:r>
          <w:fldChar w:fldCharType="begin"/>
        </w:r>
        <w:r>
          <w:instrText xml:space="preserve"> PAGEREF _Toc26324 \h </w:instrText>
        </w:r>
        <w:r>
          <w:fldChar w:fldCharType="separate"/>
        </w:r>
        <w:r>
          <w:t>58</w:t>
        </w:r>
        <w:r>
          <w:fldChar w:fldCharType="end"/>
        </w:r>
      </w:hyperlink>
    </w:p>
    <w:p>
      <w:pPr>
        <w:pStyle w:val="TOC2"/>
        <w:tabs>
          <w:tab w:val="right" w:leader="dot" w:pos="8306"/>
        </w:tabs>
      </w:pPr>
      <w:hyperlink w:anchor="_Toc2741" w:history="1">
        <w:r>
          <w:rPr>
            <w:rFonts w:ascii="仿宋" w:eastAsia="仿宋" w:hAnsi="仿宋" w:cs="仿宋" w:hint="eastAsia"/>
            <w:lang w:eastAsia="zh-CN"/>
          </w:rPr>
          <w:t>(一)、供应链战略规划</w:t>
        </w:r>
        <w:r>
          <w:tab/>
        </w:r>
        <w:r>
          <w:fldChar w:fldCharType="begin"/>
        </w:r>
        <w:r>
          <w:instrText xml:space="preserve"> PAGEREF _Toc2741 \h </w:instrText>
        </w:r>
        <w:r>
          <w:fldChar w:fldCharType="separate"/>
        </w:r>
        <w:r>
          <w:t>58</w:t>
        </w:r>
        <w:r>
          <w:fldChar w:fldCharType="end"/>
        </w:r>
      </w:hyperlink>
    </w:p>
    <w:p>
      <w:pPr>
        <w:pStyle w:val="TOC2"/>
        <w:tabs>
          <w:tab w:val="right" w:leader="dot" w:pos="8306"/>
        </w:tabs>
      </w:pPr>
      <w:hyperlink w:anchor="_Toc10966" w:history="1">
        <w:r>
          <w:rPr>
            <w:rFonts w:ascii="仿宋" w:eastAsia="仿宋" w:hAnsi="仿宋" w:cs="仿宋" w:hint="eastAsia"/>
            <w:lang w:eastAsia="zh-CN"/>
          </w:rPr>
          <w:t>(二)、供应商选择与合作</w:t>
        </w:r>
        <w:r>
          <w:tab/>
        </w:r>
        <w:r>
          <w:fldChar w:fldCharType="begin"/>
        </w:r>
        <w:r>
          <w:instrText xml:space="preserve"> PAGEREF _Toc10966 \h </w:instrText>
        </w:r>
        <w:r>
          <w:fldChar w:fldCharType="separate"/>
        </w:r>
        <w:r>
          <w:t>60</w:t>
        </w:r>
        <w:r>
          <w:fldChar w:fldCharType="end"/>
        </w:r>
      </w:hyperlink>
    </w:p>
    <w:p>
      <w:pPr>
        <w:pStyle w:val="TOC2"/>
        <w:tabs>
          <w:tab w:val="right" w:leader="dot" w:pos="8306"/>
        </w:tabs>
      </w:pPr>
      <w:hyperlink w:anchor="_Toc27480" w:history="1">
        <w:r>
          <w:rPr>
            <w:rFonts w:ascii="仿宋" w:eastAsia="仿宋" w:hAnsi="仿宋" w:cs="仿宋" w:hint="eastAsia"/>
            <w:lang w:eastAsia="zh-CN"/>
          </w:rPr>
          <w:t>(三)、物流与库存管理</w:t>
        </w:r>
        <w:r>
          <w:tab/>
        </w:r>
        <w:r>
          <w:fldChar w:fldCharType="begin"/>
        </w:r>
        <w:r>
          <w:instrText xml:space="preserve"> PAGEREF _Toc27480 \h </w:instrText>
        </w:r>
        <w:r>
          <w:fldChar w:fldCharType="separate"/>
        </w:r>
        <w:r>
          <w:t>61</w:t>
        </w:r>
        <w:r>
          <w:fldChar w:fldCharType="end"/>
        </w:r>
      </w:hyperlink>
    </w:p>
    <w:p>
      <w:pPr>
        <w:pStyle w:val="TOC1"/>
        <w:tabs>
          <w:tab w:val="right" w:leader="dot" w:pos="8306"/>
        </w:tabs>
      </w:pPr>
      <w:hyperlink w:anchor="_Toc14992" w:history="1">
        <w:r>
          <w:rPr>
            <w:rFonts w:ascii="仿宋" w:eastAsia="仿宋" w:hAnsi="仿宋" w:cs="仿宋" w:hint="eastAsia"/>
            <w:lang w:eastAsia="zh-CN"/>
          </w:rPr>
          <w:t>十六、营销与推广策略</w:t>
        </w:r>
        <w:r>
          <w:tab/>
        </w:r>
        <w:r>
          <w:fldChar w:fldCharType="begin"/>
        </w:r>
        <w:r>
          <w:instrText xml:space="preserve"> PAGEREF _Toc14992 \h </w:instrText>
        </w:r>
        <w:r>
          <w:fldChar w:fldCharType="separate"/>
        </w:r>
        <w:r>
          <w:t>62</w:t>
        </w:r>
        <w:r>
          <w:fldChar w:fldCharType="end"/>
        </w:r>
      </w:hyperlink>
    </w:p>
    <w:p>
      <w:pPr>
        <w:pStyle w:val="TOC2"/>
        <w:tabs>
          <w:tab w:val="right" w:leader="dot" w:pos="8306"/>
        </w:tabs>
      </w:pPr>
      <w:hyperlink w:anchor="_Toc95" w:history="1">
        <w:r>
          <w:rPr>
            <w:rFonts w:ascii="仿宋" w:eastAsia="仿宋" w:hAnsi="仿宋" w:cs="仿宋" w:hint="eastAsia"/>
            <w:lang w:eastAsia="zh-CN"/>
          </w:rPr>
          <w:t>(一)、产品/服务定位与特点</w:t>
        </w:r>
        <w:r>
          <w:tab/>
        </w:r>
        <w:r>
          <w:fldChar w:fldCharType="begin"/>
        </w:r>
        <w:r>
          <w:instrText xml:space="preserve"> PAGEREF _Toc95 \h </w:instrText>
        </w:r>
        <w:r>
          <w:fldChar w:fldCharType="separate"/>
        </w:r>
        <w:r>
          <w:t>62</w:t>
        </w:r>
        <w:r>
          <w:fldChar w:fldCharType="end"/>
        </w:r>
      </w:hyperlink>
    </w:p>
    <w:p>
      <w:pPr>
        <w:pStyle w:val="TOC2"/>
        <w:tabs>
          <w:tab w:val="right" w:leader="dot" w:pos="8306"/>
        </w:tabs>
      </w:pPr>
      <w:hyperlink w:anchor="_Toc9086" w:history="1">
        <w:r>
          <w:rPr>
            <w:rFonts w:ascii="仿宋" w:eastAsia="仿宋" w:hAnsi="仿宋" w:cs="仿宋" w:hint="eastAsia"/>
            <w:lang w:eastAsia="zh-CN"/>
          </w:rPr>
          <w:t>(二)、市场定位与竞争分析</w:t>
        </w:r>
        <w:r>
          <w:tab/>
        </w:r>
        <w:r>
          <w:fldChar w:fldCharType="begin"/>
        </w:r>
        <w:r>
          <w:instrText xml:space="preserve"> PAGEREF _Toc9086 \h </w:instrText>
        </w:r>
        <w:r>
          <w:fldChar w:fldCharType="separate"/>
        </w:r>
        <w:r>
          <w:t>64</w:t>
        </w:r>
        <w:r>
          <w:fldChar w:fldCharType="end"/>
        </w:r>
      </w:hyperlink>
    </w:p>
    <w:p>
      <w:pPr>
        <w:pStyle w:val="TOC2"/>
        <w:tabs>
          <w:tab w:val="right" w:leader="dot" w:pos="8306"/>
        </w:tabs>
      </w:pPr>
      <w:hyperlink w:anchor="_Toc28592" w:history="1">
        <w:r>
          <w:rPr>
            <w:rFonts w:ascii="仿宋" w:eastAsia="仿宋" w:hAnsi="仿宋" w:cs="仿宋" w:hint="eastAsia"/>
            <w:lang w:eastAsia="zh-CN"/>
          </w:rPr>
          <w:t>(三)、营销渠道与策略</w:t>
        </w:r>
        <w:r>
          <w:tab/>
        </w:r>
        <w:r>
          <w:fldChar w:fldCharType="begin"/>
        </w:r>
        <w:r>
          <w:instrText xml:space="preserve"> PAGEREF _Toc28592 \h </w:instrText>
        </w:r>
        <w:r>
          <w:fldChar w:fldCharType="separate"/>
        </w:r>
        <w:r>
          <w:t>65</w:t>
        </w:r>
        <w:r>
          <w:fldChar w:fldCharType="end"/>
        </w:r>
      </w:hyperlink>
    </w:p>
    <w:p>
      <w:pPr>
        <w:pStyle w:val="TOC2"/>
        <w:tabs>
          <w:tab w:val="right" w:leader="dot" w:pos="8306"/>
        </w:tabs>
      </w:pPr>
      <w:hyperlink w:anchor="_Toc28893" w:history="1">
        <w:r>
          <w:rPr>
            <w:rFonts w:ascii="仿宋" w:eastAsia="仿宋" w:hAnsi="仿宋" w:cs="仿宋" w:hint="eastAsia"/>
            <w:lang w:eastAsia="zh-CN"/>
          </w:rPr>
          <w:t>(四)、推广与宣传活动</w:t>
        </w:r>
        <w:r>
          <w:tab/>
        </w:r>
        <w:r>
          <w:fldChar w:fldCharType="begin"/>
        </w:r>
        <w:r>
          <w:instrText xml:space="preserve"> PAGEREF _Toc28893 \h </w:instrText>
        </w:r>
        <w:r>
          <w:fldChar w:fldCharType="separate"/>
        </w:r>
        <w:r>
          <w:t>66</w:t>
        </w:r>
        <w:r>
          <w:fldChar w:fldCharType="end"/>
        </w:r>
      </w:hyperlink>
    </w:p>
    <w:p>
      <w:pPr>
        <w:pStyle w:val="TOC1"/>
        <w:tabs>
          <w:tab w:val="right" w:leader="dot" w:pos="8306"/>
        </w:tabs>
      </w:pPr>
      <w:hyperlink w:anchor="_Toc26810" w:history="1">
        <w:r>
          <w:rPr>
            <w:rFonts w:ascii="仿宋" w:eastAsia="仿宋" w:hAnsi="仿宋" w:cs="仿宋" w:hint="eastAsia"/>
            <w:lang w:eastAsia="zh-CN"/>
          </w:rPr>
          <w:t>十七、利益相关者分析与沟通计划</w:t>
        </w:r>
        <w:r>
          <w:tab/>
        </w:r>
        <w:r>
          <w:fldChar w:fldCharType="begin"/>
        </w:r>
        <w:r>
          <w:instrText xml:space="preserve"> PAGEREF _Toc26810 \h </w:instrText>
        </w:r>
        <w:r>
          <w:fldChar w:fldCharType="separate"/>
        </w:r>
        <w:r>
          <w:t>72</w:t>
        </w:r>
        <w:r>
          <w:fldChar w:fldCharType="end"/>
        </w:r>
      </w:hyperlink>
    </w:p>
    <w:p>
      <w:pPr>
        <w:pStyle w:val="TOC2"/>
        <w:tabs>
          <w:tab w:val="right" w:leader="dot" w:pos="8306"/>
        </w:tabs>
      </w:pPr>
      <w:hyperlink w:anchor="_Toc18659" w:history="1">
        <w:r>
          <w:rPr>
            <w:rFonts w:ascii="仿宋" w:eastAsia="仿宋" w:hAnsi="仿宋" w:cs="仿宋" w:hint="eastAsia"/>
            <w:lang w:eastAsia="zh-CN"/>
          </w:rPr>
          <w:t>(一)、利益相关者分析</w:t>
        </w:r>
        <w:r>
          <w:tab/>
        </w:r>
        <w:r>
          <w:fldChar w:fldCharType="begin"/>
        </w:r>
        <w:r>
          <w:instrText xml:space="preserve"> PAGEREF _Toc18659 \h </w:instrText>
        </w:r>
        <w:r>
          <w:fldChar w:fldCharType="separate"/>
        </w:r>
        <w:r>
          <w:t>72</w:t>
        </w:r>
        <w:r>
          <w:fldChar w:fldCharType="end"/>
        </w:r>
      </w:hyperlink>
    </w:p>
    <w:p>
      <w:pPr>
        <w:pStyle w:val="TOC2"/>
        <w:tabs>
          <w:tab w:val="right" w:leader="dot" w:pos="8306"/>
        </w:tabs>
      </w:pPr>
      <w:hyperlink w:anchor="_Toc25434" w:history="1">
        <w:r>
          <w:rPr>
            <w:rFonts w:ascii="仿宋" w:eastAsia="仿宋" w:hAnsi="仿宋" w:cs="仿宋" w:hint="eastAsia"/>
            <w:lang w:eastAsia="zh-CN"/>
          </w:rPr>
          <w:t>(二)、沟通计划</w:t>
        </w:r>
        <w:r>
          <w:tab/>
        </w:r>
        <w:r>
          <w:fldChar w:fldCharType="begin"/>
        </w:r>
        <w:r>
          <w:instrText xml:space="preserve"> PAGEREF _Toc25434 \h </w:instrText>
        </w:r>
        <w:r>
          <w:fldChar w:fldCharType="separate"/>
        </w:r>
        <w:r>
          <w:t>73</w:t>
        </w:r>
        <w:r>
          <w:fldChar w:fldCharType="end"/>
        </w:r>
      </w:hyperlink>
    </w:p>
    <w:p>
      <w:pPr>
        <w:pStyle w:val="TOC1"/>
        <w:tabs>
          <w:tab w:val="right" w:leader="dot" w:pos="8306"/>
        </w:tabs>
      </w:pPr>
      <w:hyperlink w:anchor="_Toc27787" w:history="1">
        <w:r>
          <w:rPr>
            <w:rFonts w:ascii="仿宋" w:eastAsia="仿宋" w:hAnsi="仿宋" w:cs="仿宋" w:hint="eastAsia"/>
            <w:lang w:eastAsia="zh-CN"/>
          </w:rPr>
          <w:t>十八、高纯BN扩散沅制品项目实施时间节点</w:t>
        </w:r>
        <w:r>
          <w:tab/>
        </w:r>
        <w:r>
          <w:fldChar w:fldCharType="begin"/>
        </w:r>
        <w:r>
          <w:instrText xml:space="preserve"> PAGEREF _Toc27787 \h </w:instrText>
        </w:r>
        <w:r>
          <w:fldChar w:fldCharType="separate"/>
        </w:r>
        <w:r>
          <w:t>74</w:t>
        </w:r>
        <w:r>
          <w:fldChar w:fldCharType="end"/>
        </w:r>
      </w:hyperlink>
    </w:p>
    <w:p>
      <w:pPr>
        <w:pStyle w:val="TOC2"/>
        <w:tabs>
          <w:tab w:val="right" w:leader="dot" w:pos="8306"/>
        </w:tabs>
      </w:pPr>
      <w:hyperlink w:anchor="_Toc27370" w:history="1">
        <w:r>
          <w:rPr>
            <w:rFonts w:ascii="仿宋" w:eastAsia="仿宋" w:hAnsi="仿宋" w:cs="仿宋" w:hint="eastAsia"/>
            <w:lang w:eastAsia="zh-CN"/>
          </w:rPr>
          <w:t>(一)、高纯BN扩散沅制品项目启动阶段时间节点</w:t>
        </w:r>
        <w:r>
          <w:tab/>
        </w:r>
        <w:r>
          <w:fldChar w:fldCharType="begin"/>
        </w:r>
        <w:r>
          <w:instrText xml:space="preserve"> PAGEREF _Toc27370 \h </w:instrText>
        </w:r>
        <w:r>
          <w:fldChar w:fldCharType="separate"/>
        </w:r>
        <w:r>
          <w:t>74</w:t>
        </w:r>
        <w:r>
          <w:fldChar w:fldCharType="end"/>
        </w:r>
      </w:hyperlink>
    </w:p>
    <w:p>
      <w:pPr>
        <w:pStyle w:val="TOC2"/>
        <w:tabs>
          <w:tab w:val="right" w:leader="dot" w:pos="8306"/>
        </w:tabs>
      </w:pPr>
      <w:hyperlink w:anchor="_Toc30443" w:history="1">
        <w:r>
          <w:rPr>
            <w:rFonts w:ascii="仿宋" w:eastAsia="仿宋" w:hAnsi="仿宋" w:cs="仿宋" w:hint="eastAsia"/>
            <w:lang w:eastAsia="zh-CN"/>
          </w:rPr>
          <w:t>(二)、高纯BN扩散沅制品项目执行阶段时间节点</w:t>
        </w:r>
        <w:r>
          <w:tab/>
        </w:r>
        <w:r>
          <w:fldChar w:fldCharType="begin"/>
        </w:r>
        <w:r>
          <w:instrText xml:space="preserve"> PAGEREF _Toc30443 \h </w:instrText>
        </w:r>
        <w:r>
          <w:fldChar w:fldCharType="separate"/>
        </w:r>
        <w:r>
          <w:t>75</w:t>
        </w:r>
        <w:r>
          <w:fldChar w:fldCharType="end"/>
        </w:r>
      </w:hyperlink>
    </w:p>
    <w:p>
      <w:pPr>
        <w:pStyle w:val="TOC2"/>
        <w:tabs>
          <w:tab w:val="right" w:leader="dot" w:pos="8306"/>
        </w:tabs>
      </w:pPr>
      <w:hyperlink w:anchor="_Toc32445" w:history="1">
        <w:r>
          <w:rPr>
            <w:rFonts w:ascii="仿宋" w:eastAsia="仿宋" w:hAnsi="仿宋" w:cs="仿宋" w:hint="eastAsia"/>
            <w:lang w:eastAsia="zh-CN"/>
          </w:rPr>
          <w:t>(三)、高纯BN扩散沅制品项目完成阶段时间节点</w:t>
        </w:r>
        <w:r>
          <w:tab/>
        </w:r>
        <w:r>
          <w:fldChar w:fldCharType="begin"/>
        </w:r>
        <w:r>
          <w:instrText xml:space="preserve"> PAGEREF _Toc32445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222"/>
      <w:r>
        <w:rPr>
          <w:rFonts w:ascii="仿宋" w:eastAsia="仿宋" w:hAnsi="仿宋" w:cs="仿宋" w:hint="eastAsia"/>
          <w:lang w:eastAsia="zh-CN"/>
        </w:rPr>
        <w:t>(一)、高纯BN扩散沅制品行业分析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行业一直以来都是市场的关注焦点。行业内的发展趋势、竞争态势以及潜在机会都对高纯BN扩散沅制品项目的推进产生深远的影响。通过深入研究行业的整体概貌，我们将更好地理解行业的核心特征，为高纯BN扩散沅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行业，技术一直是推动创新和发展的关键因素。我们将对当前技术趋势进行详尽分析，包括但不限于人工智能、大数据应用、先进制造技术等。这有助于高纯BN扩散沅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BN扩散沅制品项目成功的基础。我们将对主要竞争对手进行深入研究，包括其市场份额、产品特点、市场定位等。通过全面了解竞争对手的优势和劣势，高纯BN扩散沅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065"/>
      <w:r>
        <w:rPr>
          <w:rFonts w:ascii="仿宋" w:eastAsia="仿宋" w:hAnsi="仿宋" w:cs="仿宋" w:hint="eastAsia"/>
          <w:sz w:val="28"/>
          <w:lang w:eastAsia="zh-CN"/>
        </w:rPr>
        <w:t>(二)、高纯BN扩散沅制品市场分析预测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BN扩散沅制品市场未来的增长趋势。这包括市场的整体规模、各细分领域的发展趋势等。高纯BN扩散沅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BN扩散沅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纯BN扩散沅制品项目实施过程中需要充分考虑的因素。我们将对市场风险进行全面评估，包括但不限于政策法规风险、市场竞争风险、技术变革风险等。通过对潜在风险的深入分析，高纯BN扩散沅制品项目可以制定相应的风险缓解策略，降低不确定性对高纯BN扩散沅制品项目的影响。</w:t>
      </w:r>
    </w:p>
    <w:p>
      <w:pPr>
        <w:pStyle w:val="Heading1"/>
        <w:ind w:firstLine="560" w:firstLineChars="200"/>
        <w:rPr>
          <w:rFonts w:ascii="仿宋" w:eastAsia="仿宋" w:hAnsi="仿宋" w:cs="仿宋" w:hint="eastAsia"/>
          <w:sz w:val="28"/>
          <w:lang w:eastAsia="zh-CN"/>
        </w:rPr>
      </w:pPr>
      <w:bookmarkStart w:id="5" w:name="_Toc12191"/>
      <w:r>
        <w:rPr>
          <w:rFonts w:ascii="仿宋" w:eastAsia="仿宋" w:hAnsi="仿宋" w:cs="仿宋" w:hint="eastAsia"/>
          <w:sz w:val="28"/>
          <w:lang w:eastAsia="zh-CN"/>
        </w:rPr>
        <w:t>二、高纯BN扩散沅制品项目危机管理</w:t>
      </w:r>
      <w:bookmarkEnd w:id="5"/>
    </w:p>
    <w:p>
      <w:pPr>
        <w:pStyle w:val="Heading2"/>
        <w:rPr>
          <w:rFonts w:ascii="仿宋" w:eastAsia="仿宋" w:hAnsi="仿宋" w:cs="仿宋" w:hint="eastAsia"/>
          <w:lang w:eastAsia="zh-CN"/>
        </w:rPr>
      </w:pPr>
      <w:bookmarkStart w:id="6" w:name="_Toc1252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危机管理中，危机预警与识别是确保高纯BN扩散沅制品项目稳健运行的核心步骤。通过建立全面的监测机制，高纯BN扩散沅制品项目团队旨在及时发现和理解潜在的风险和危机因素，以便采取及时的预防和应对措施，确保高纯BN扩散沅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BN扩散沅制品项目团队全面分析了整个高纯BN扩散沅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BN扩散沅制品项目团队着重于明确定义高纯BN扩散沅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BN扩散沅制品项目进展的持续监控，团队能够及时发现潜在问题并作出迅速反应。高纯BN扩散沅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在这一阶段，团队的专业素养和反应速度将发挥至关重要的作用，以确保潜在危机能够在初期得到有效的处理，最大程度地减轻负面影响。通过危机预警与识别，高纯BN扩散沅制品项目得以更有序、可控地推进。</w:t>
      </w:r>
    </w:p>
    <w:p>
      <w:pPr>
        <w:pStyle w:val="Heading2"/>
        <w:ind w:firstLine="560" w:firstLineChars="200"/>
        <w:rPr>
          <w:rFonts w:ascii="仿宋" w:eastAsia="仿宋" w:hAnsi="仿宋" w:cs="仿宋" w:hint="eastAsia"/>
          <w:sz w:val="28"/>
          <w:lang w:eastAsia="zh-CN"/>
        </w:rPr>
      </w:pPr>
      <w:bookmarkStart w:id="7" w:name="_Toc151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在危机发生时，高纯BN扩散沅制品项目团队立即行动，成立了应急小组。该小组的任务是迅速制定并实施紧急应对措施，以最小化潜在损失。以下是采取的主要措施：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暂停高纯BN扩散沅制品项目进度：为遏制危机蔓延，高纯BN扩散沅制品项目暂时停止进行，以便全面评估当前状况。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资源重新分配：重新评估高纯BN扩散沅制品项目资源的分配，确保最大限度地减小损失。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实时沟通：与关键利益相关者建立实时沟通机制，向他们传递高纯BN扩散沅制品项目危机的实际状况，保障高纯BN扩散沅制品项目核心利益。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在紧急应对的同时，高纯BN扩散沅制品项目团队强调了团队协作和有效沟通的重要性。以下是团队协作的关键举措：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信息共享机制：建立了信息共享平台，确保团队成员能够及时获取高纯BN扩散沅制品项目危机的实时信息。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领导者沟通：高纯BN扩散沅制品项目领导者通过定期会议和即时沟通工具，指导团队应对危机，保持团队稳定运行。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随着危机得到初步控制，高纯BN扩散沅制品项目团队转向制定恢复计划，以确保高纯BN扩散沅制品项目能够从中迅速恢复。主要恢复计划包括：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修复受损的进度计划：重新评估高纯BN扩散沅制品项目进度，制定修复计划，确保高纯BN扩散沅制品项目尽快回归正常进程。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重新调整资源分配：优化资源分配，确保高纯BN扩散沅制品项目在有限资源下高效运转。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风险管理机制加强：对高纯BN扩散沅制品项目风险进行全面评估，制定更强化的风险管理策略，以预防未来可能的危机。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58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7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高纯BN扩散沅制品项目的主要产品是XXXX，预计年产值为XXX万元。这一产品在市场中占据着重要的地位，其广泛的应用范围使得该高纯BN扩散沅制品项目的市场前景非常广阔。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BN扩散沅制品项目的xxx产品作为重要的原材料之一，将在多个领域发挥关键作用。其在建筑、交通、能源等方面的广泛应用将为整个产业链提供强大的支持，形成产业协同效应。高纯BN扩散沅制品项目的年产值XXX万XXX万XXX万万元不仅反映了其在市场上的巨大潜力，更预示着它对国民经济的积极贡献。这种关联度高、涉及面广的产业关系，使得该高纯BN扩散沅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76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总征地面积为XXXX平方米，相当于约XX.XX亩，其中净用地面积为XXXX平方米，红线范围内相当于约XX.XX亩。这一用地规模充分考虑了高纯BN扩散沅制品项目的建设需求，保障了高纯BN扩散沅制品项目在合适的空间内得以充分发展。高纯BN扩散沅制品项目规划的总建筑面积为XXXX平方米，其中主体工程建设占XXXX平方米，计容建筑面积达XXXX平方米。预计建筑工程的投资将达到XXXX万元，为高纯BN扩散沅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计划购置的设备共计XXXX台（套），设备购置费用为XXXX万元。这一设备购置计划充分考虑到高纯BN扩散沅制品项目的生产需求和技术要求，确保了高纯BN扩散沅制品项目在生产运营中具备先进的技术装备和高效的生产能力。设备的合理配置将为高纯BN扩散沅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计划总投资为XXXX万元，预计年实现营业收入为XXXX万元。这一产能规模的设定旨在确保高纯BN扩散沅制品项目能够在投资与回报之间取得平衡，实现长期可持续的发展。高纯BN扩散沅制品项目的总投资充分考虑到各个方面的需求，包括用地建设、设备购置等多个环节，以确保高纯BN扩散沅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508"/>
      <w:r>
        <w:rPr>
          <w:rFonts w:ascii="仿宋" w:eastAsia="仿宋" w:hAnsi="仿宋" w:cs="仿宋" w:hint="eastAsia"/>
          <w:sz w:val="28"/>
          <w:lang w:eastAsia="zh-CN"/>
        </w:rPr>
        <w:t>四、高纯BN扩散沅制品项目建设单位说明</w:t>
      </w:r>
      <w:bookmarkEnd w:id="11"/>
    </w:p>
    <w:p>
      <w:pPr>
        <w:pStyle w:val="Heading2"/>
        <w:rPr>
          <w:rFonts w:ascii="仿宋" w:eastAsia="仿宋" w:hAnsi="仿宋" w:cs="仿宋" w:hint="eastAsia"/>
          <w:lang w:eastAsia="zh-CN"/>
        </w:rPr>
      </w:pPr>
      <w:bookmarkStart w:id="12" w:name="_Toc9423"/>
      <w:r>
        <w:rPr>
          <w:rFonts w:ascii="仿宋" w:eastAsia="仿宋" w:hAnsi="仿宋" w:cs="仿宋" w:hint="eastAsia"/>
          <w:lang w:eastAsia="zh-CN"/>
        </w:rPr>
        <w:t>(一)、高纯BN扩散沅制品项目承办单位基本情况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564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BN扩散沅制品项目承办单位的XXXX，我们着眼于实现可持续的经济效益。通过技术创新和解决方案的提供，公司预计在高纯BN扩散沅制品项目执行期间将获得可观的收入增长。这一收入来源主要包括高纯BN扩散沅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同时，我们注重成本控制和效率提升，以确保高纯BN扩散沅制品项目的可持续盈利。透过精细的管理和资源优化，公司期望实现高纯BN扩散沅制品项目利润最大化。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高纯BN扩散沅制品项目实施进行全面的投资评估，包括高纯BN扩散沅制品项目启动阶段的资金投入和后续运营成本。通过对高纯BN扩散沅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BN扩散沅制品项目实施过程中具备足够的资金流动性，公司将进行详尽的现金流分析。这包括资金需求的合理预测、高纯BN扩散沅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95"/>
      <w:r>
        <w:rPr>
          <w:rFonts w:ascii="仿宋" w:eastAsia="仿宋" w:hAnsi="仿宋" w:cs="仿宋" w:hint="eastAsia"/>
          <w:sz w:val="28"/>
          <w:lang w:eastAsia="zh-CN"/>
        </w:rPr>
        <w:t>五、高纯BN扩散沅制品项目文档管理</w:t>
      </w:r>
      <w:bookmarkEnd w:id="14"/>
    </w:p>
    <w:p>
      <w:pPr>
        <w:pStyle w:val="Heading2"/>
        <w:rPr>
          <w:rFonts w:ascii="仿宋" w:eastAsia="仿宋" w:hAnsi="仿宋" w:cs="仿宋" w:hint="eastAsia"/>
          <w:lang w:eastAsia="zh-CN"/>
        </w:rPr>
      </w:pPr>
      <w:bookmarkStart w:id="15" w:name="_Toc3052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高纯BN扩散沅制品项目高度重视文档的质量和准确性，以支持高纯BN扩散沅制品项目的各项活动和决策。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文档的编制始于高纯BN扩散沅制品项目计划的初期，我们制定了详细的文档编制计划，明确了每个文档的内容、格式和编写责任人。在高纯BN扩散沅制品项目启动阶段，我们首先编制了高纯BN扩散沅制品项目章程，明确定义了高纯BN扩散沅制品项目的目标、范围、风险等关键要素。随后，高纯BN扩散沅制品项目团队根据计划陆续编制了需求文档、设计文档、测试文档等各类文档，确保高纯BN扩散沅制品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BN扩散沅制品项目管理中的重要环节，旨在确保高纯BN扩散沅制品项目文档符合质量标准和高纯BN扩散沅制品项目需求。在高纯BN扩散沅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BN扩散沅制品项目相关利益方和专业领域的专家对文档进行独立审查。这有助于获取更全面、客观的反馈，确保高纯BN扩散沅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在文档编制与审查方面建立了严格的管理机制，通过规范的流程和多维度的审查，确保高纯BN扩散沅制品项目文档的质量、准确性和可靠性，为高纯BN扩散沅制品项目的顺利推进提供了有力支持。</w:t>
      </w:r>
    </w:p>
    <w:p>
      <w:pPr>
        <w:pStyle w:val="Heading2"/>
        <w:ind w:firstLine="560" w:firstLineChars="200"/>
        <w:rPr>
          <w:rFonts w:ascii="仿宋" w:eastAsia="仿宋" w:hAnsi="仿宋" w:cs="仿宋" w:hint="eastAsia"/>
          <w:sz w:val="28"/>
          <w:lang w:eastAsia="zh-CN"/>
        </w:rPr>
      </w:pPr>
      <w:bookmarkStart w:id="16" w:name="_Toc1271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在高纯BN扩散沅制品项目中，我们致力于优化文档发布与分发过程，以确保信息的高效传递和团队间协作的顺畅进行。以下是我们采取的关键优化策略：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我们通过多渠道发布文档，包括电子邮件、高纯BN扩散沅制品项目管理平台、内部网站等，以满足不同团队成员的偏好和需求。多渠道发布确保了信息的全面覆盖。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我们采用了精细的权限控制，确保只有授权人员可以访问敏感信息。这种安全措施保护了高纯BN扩散沅制品项目文档的机密性，防止了未经授权的信息泄露。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07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BN扩散沅制品项目生命周期中一个至关重要的环节，直接关系到高纯BN扩散沅制品项目信息的长期保存和历史记录的完整性。在高纯BN扩散沅制品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936"/>
      <w:r>
        <w:rPr>
          <w:rFonts w:ascii="仿宋" w:eastAsia="仿宋" w:hAnsi="仿宋" w:cs="仿宋" w:hint="eastAsia"/>
          <w:sz w:val="28"/>
          <w:lang w:eastAsia="zh-CN"/>
        </w:rPr>
        <w:t>六、高纯BN扩散沅制品项目可持续发展</w:t>
      </w:r>
      <w:bookmarkEnd w:id="18"/>
    </w:p>
    <w:p>
      <w:pPr>
        <w:pStyle w:val="Heading2"/>
        <w:rPr>
          <w:rFonts w:ascii="仿宋" w:eastAsia="仿宋" w:hAnsi="仿宋" w:cs="仿宋" w:hint="eastAsia"/>
          <w:lang w:eastAsia="zh-CN"/>
        </w:rPr>
      </w:pPr>
      <w:bookmarkStart w:id="19" w:name="_Toc1242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中，高纯BN扩散沅制品项目团队着眼于未来，明确了可持续发展的战略方向。制定的具体可持续发展目标包括降低资源使用、采用环保技术、最大化社会效益等。这一步骤不仅有助于高纯BN扩散沅制品项目在环保和社会责任方面达到最高标准，也为未来提供了明确的指引，确保高纯BN扩散沅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可持续实践的融入高纯BN扩散沅制品项目管理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BN扩散沅制品项目管理周期。从高纯BN扩散沅制品项目规划开始，高纯BN扩散沅制品项目团队就考虑了环境和社会的因素。在执行阶段，高纯BN扩散沅制品项目团队积极推动绿色技术的应用，优化资源利用。此外，关注员工的社会责任，通过培训和沟通活动提高员工对可持续发展的认知，使他们能够在日常工作中践行可持续实践。这些举措不仅为高纯BN扩散沅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612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BN扩散沅制品项目的可持续发展理念，我们深信环保与社会责任是高纯BN扩散沅制品项目成功的关键支柱。在高纯BN扩散沅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团队通过引入先进的环保技术、建立高效的废物处理系统以及推动能源节约措施，积极履行环保责任。定期的环保监测和评估确保高纯BN扩散沅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不仅致力于自身可持续发展，还注重对社会的回馈。通过支持社区高纯BN扩散沅制品项目、参与慈善事业、提供培训机会等方式，高纯BN扩散沅制品项目积极履行社会责任。与当地社区建立积极互动，关注员工的工作与生活平衡，以及员工的身心健康，是高纯BN扩散沅制品项目在社会责任层面的关键举措。这样的实践不仅增强了高纯BN扩散沅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8056"/>
      <w:r>
        <w:rPr>
          <w:rFonts w:ascii="仿宋" w:eastAsia="仿宋" w:hAnsi="仿宋" w:cs="仿宋" w:hint="eastAsia"/>
          <w:sz w:val="28"/>
          <w:lang w:eastAsia="zh-CN"/>
        </w:rPr>
        <w:t>七、高纯BN扩散沅制品项目技术管理</w:t>
      </w:r>
      <w:bookmarkEnd w:id="21"/>
    </w:p>
    <w:p>
      <w:pPr>
        <w:pStyle w:val="Heading2"/>
        <w:rPr>
          <w:rFonts w:ascii="仿宋" w:eastAsia="仿宋" w:hAnsi="仿宋" w:cs="仿宋" w:hint="eastAsia"/>
          <w:lang w:eastAsia="zh-CN"/>
        </w:rPr>
      </w:pPr>
      <w:bookmarkStart w:id="22" w:name="_Toc9869"/>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高纯BN扩散沅制品技术创新导向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https://d.book118.com/925311110242011121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00E38"/>
    <w:rsid w:val="3E800E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3111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2024-03-02T00:12:00Z</dcterms:created>
  <dcterms:modified xsi:type="dcterms:W3CDTF">2024-03-02T00:12:56Z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08DF9FC640A145628CA74CB34C1F6ABB_11</vt:lpwstr>
  </property>
  <property fmtid="{D5CDD505-2E9C-101B-9397-08002B2CF9AE}" pid="3" name="KSOProductBuildVer">
    <vt:lpwstr>2052-12.1.0.16388</vt:lpwstr>
  </property>
</Properties>
</file>