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植物稳态营养肥料项目建设总纲及方案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0" w:history="1">
        <w:r>
          <w:rPr>
            <w:rFonts w:ascii="仿宋" w:eastAsia="仿宋" w:hAnsi="仿宋" w:cs="仿宋" w:hint="eastAsia"/>
            <w:lang w:eastAsia="zh-CN"/>
          </w:rPr>
          <w:t>前言</w:t>
        </w:r>
        <w:r>
          <w:tab/>
        </w:r>
        <w:r>
          <w:fldChar w:fldCharType="begin"/>
        </w:r>
        <w:r>
          <w:instrText xml:space="preserve"> PAGEREF _Toc19660 \h </w:instrText>
        </w:r>
        <w:r>
          <w:fldChar w:fldCharType="separate"/>
        </w:r>
        <w:r>
          <w:t>3</w:t>
        </w:r>
        <w:r>
          <w:fldChar w:fldCharType="end"/>
        </w:r>
      </w:hyperlink>
    </w:p>
    <w:p>
      <w:pPr>
        <w:pStyle w:val="TOC1"/>
        <w:tabs>
          <w:tab w:val="right" w:leader="dot" w:pos="8306"/>
        </w:tabs>
      </w:pPr>
      <w:hyperlink w:anchor="_Toc23862" w:history="1">
        <w:r>
          <w:rPr>
            <w:rFonts w:ascii="仿宋" w:eastAsia="仿宋" w:hAnsi="仿宋" w:cs="仿宋" w:hint="eastAsia"/>
            <w:lang w:eastAsia="zh-CN"/>
          </w:rPr>
          <w:t>一、项目监理与质量保证</w:t>
        </w:r>
        <w:r>
          <w:tab/>
        </w:r>
        <w:r>
          <w:fldChar w:fldCharType="begin"/>
        </w:r>
        <w:r>
          <w:instrText xml:space="preserve"> PAGEREF _Toc23862 \h </w:instrText>
        </w:r>
        <w:r>
          <w:fldChar w:fldCharType="separate"/>
        </w:r>
        <w:r>
          <w:t>3</w:t>
        </w:r>
        <w:r>
          <w:fldChar w:fldCharType="end"/>
        </w:r>
      </w:hyperlink>
    </w:p>
    <w:p>
      <w:pPr>
        <w:pStyle w:val="TOC2"/>
        <w:tabs>
          <w:tab w:val="right" w:leader="dot" w:pos="8306"/>
        </w:tabs>
      </w:pPr>
      <w:hyperlink w:anchor="_Toc19947" w:history="1">
        <w:r>
          <w:rPr>
            <w:rFonts w:ascii="仿宋" w:eastAsia="仿宋" w:hAnsi="仿宋" w:cs="仿宋" w:hint="eastAsia"/>
            <w:lang w:eastAsia="zh-CN"/>
          </w:rPr>
          <w:t>(一)、监理体系构建</w:t>
        </w:r>
        <w:r>
          <w:tab/>
        </w:r>
        <w:r>
          <w:fldChar w:fldCharType="begin"/>
        </w:r>
        <w:r>
          <w:instrText xml:space="preserve"> PAGEREF _Toc19947 \h </w:instrText>
        </w:r>
        <w:r>
          <w:fldChar w:fldCharType="separate"/>
        </w:r>
        <w:r>
          <w:t>3</w:t>
        </w:r>
        <w:r>
          <w:fldChar w:fldCharType="end"/>
        </w:r>
      </w:hyperlink>
    </w:p>
    <w:p>
      <w:pPr>
        <w:pStyle w:val="TOC2"/>
        <w:tabs>
          <w:tab w:val="right" w:leader="dot" w:pos="8306"/>
        </w:tabs>
      </w:pPr>
      <w:hyperlink w:anchor="_Toc31455" w:history="1">
        <w:r>
          <w:rPr>
            <w:rFonts w:ascii="仿宋" w:eastAsia="仿宋" w:hAnsi="仿宋" w:cs="仿宋" w:hint="eastAsia"/>
            <w:lang w:eastAsia="zh-CN"/>
          </w:rPr>
          <w:t>(二)、质量保证体系实施</w:t>
        </w:r>
        <w:r>
          <w:tab/>
        </w:r>
        <w:r>
          <w:fldChar w:fldCharType="begin"/>
        </w:r>
        <w:r>
          <w:instrText xml:space="preserve"> PAGEREF _Toc31455 \h </w:instrText>
        </w:r>
        <w:r>
          <w:fldChar w:fldCharType="separate"/>
        </w:r>
        <w:r>
          <w:t>4</w:t>
        </w:r>
        <w:r>
          <w:fldChar w:fldCharType="end"/>
        </w:r>
      </w:hyperlink>
    </w:p>
    <w:p>
      <w:pPr>
        <w:pStyle w:val="TOC2"/>
        <w:tabs>
          <w:tab w:val="right" w:leader="dot" w:pos="8306"/>
        </w:tabs>
      </w:pPr>
      <w:hyperlink w:anchor="_Toc2042" w:history="1">
        <w:r>
          <w:rPr>
            <w:rFonts w:ascii="仿宋" w:eastAsia="仿宋" w:hAnsi="仿宋" w:cs="仿宋" w:hint="eastAsia"/>
            <w:lang w:eastAsia="zh-CN"/>
          </w:rPr>
          <w:t>(三)、监理与质量控制流程</w:t>
        </w:r>
        <w:r>
          <w:tab/>
        </w:r>
        <w:r>
          <w:fldChar w:fldCharType="begin"/>
        </w:r>
        <w:r>
          <w:instrText xml:space="preserve"> PAGEREF _Toc2042 \h </w:instrText>
        </w:r>
        <w:r>
          <w:fldChar w:fldCharType="separate"/>
        </w:r>
        <w:r>
          <w:t>4</w:t>
        </w:r>
        <w:r>
          <w:fldChar w:fldCharType="end"/>
        </w:r>
      </w:hyperlink>
    </w:p>
    <w:p>
      <w:pPr>
        <w:pStyle w:val="TOC1"/>
        <w:tabs>
          <w:tab w:val="right" w:leader="dot" w:pos="8306"/>
        </w:tabs>
      </w:pPr>
      <w:hyperlink w:anchor="_Toc12593" w:history="1">
        <w:r>
          <w:rPr>
            <w:rFonts w:ascii="仿宋" w:eastAsia="仿宋" w:hAnsi="仿宋" w:cs="仿宋" w:hint="eastAsia"/>
            <w:lang w:eastAsia="zh-CN"/>
          </w:rPr>
          <w:t>二、发展规划、产业政策和行业准入分析</w:t>
        </w:r>
        <w:r>
          <w:tab/>
        </w:r>
        <w:r>
          <w:fldChar w:fldCharType="begin"/>
        </w:r>
        <w:r>
          <w:instrText xml:space="preserve"> PAGEREF _Toc12593 \h </w:instrText>
        </w:r>
        <w:r>
          <w:fldChar w:fldCharType="separate"/>
        </w:r>
        <w:r>
          <w:t>5</w:t>
        </w:r>
        <w:r>
          <w:fldChar w:fldCharType="end"/>
        </w:r>
      </w:hyperlink>
    </w:p>
    <w:p>
      <w:pPr>
        <w:pStyle w:val="TOC2"/>
        <w:tabs>
          <w:tab w:val="right" w:leader="dot" w:pos="8306"/>
        </w:tabs>
      </w:pPr>
      <w:hyperlink w:anchor="_Toc24232" w:history="1">
        <w:r>
          <w:rPr>
            <w:rFonts w:ascii="仿宋" w:eastAsia="仿宋" w:hAnsi="仿宋" w:cs="仿宋" w:hint="eastAsia"/>
            <w:lang w:eastAsia="zh-CN"/>
          </w:rPr>
          <w:t>(一)、发展规划分析</w:t>
        </w:r>
        <w:r>
          <w:tab/>
        </w:r>
        <w:r>
          <w:fldChar w:fldCharType="begin"/>
        </w:r>
        <w:r>
          <w:instrText xml:space="preserve"> PAGEREF _Toc24232 \h </w:instrText>
        </w:r>
        <w:r>
          <w:fldChar w:fldCharType="separate"/>
        </w:r>
        <w:r>
          <w:t>5</w:t>
        </w:r>
        <w:r>
          <w:fldChar w:fldCharType="end"/>
        </w:r>
      </w:hyperlink>
    </w:p>
    <w:p>
      <w:pPr>
        <w:pStyle w:val="TOC2"/>
        <w:tabs>
          <w:tab w:val="right" w:leader="dot" w:pos="8306"/>
        </w:tabs>
      </w:pPr>
      <w:hyperlink w:anchor="_Toc19169" w:history="1">
        <w:r>
          <w:rPr>
            <w:rFonts w:ascii="仿宋" w:eastAsia="仿宋" w:hAnsi="仿宋" w:cs="仿宋" w:hint="eastAsia"/>
            <w:lang w:eastAsia="zh-CN"/>
          </w:rPr>
          <w:t>(二)、产业政策分析</w:t>
        </w:r>
        <w:r>
          <w:tab/>
        </w:r>
        <w:r>
          <w:fldChar w:fldCharType="begin"/>
        </w:r>
        <w:r>
          <w:instrText xml:space="preserve"> PAGEREF _Toc19169 \h </w:instrText>
        </w:r>
        <w:r>
          <w:fldChar w:fldCharType="separate"/>
        </w:r>
        <w:r>
          <w:t>7</w:t>
        </w:r>
        <w:r>
          <w:fldChar w:fldCharType="end"/>
        </w:r>
      </w:hyperlink>
    </w:p>
    <w:p>
      <w:pPr>
        <w:pStyle w:val="TOC2"/>
        <w:tabs>
          <w:tab w:val="right" w:leader="dot" w:pos="8306"/>
        </w:tabs>
      </w:pPr>
      <w:hyperlink w:anchor="_Toc6283" w:history="1">
        <w:r>
          <w:rPr>
            <w:rFonts w:ascii="仿宋" w:eastAsia="仿宋" w:hAnsi="仿宋" w:cs="仿宋" w:hint="eastAsia"/>
            <w:lang w:eastAsia="zh-CN"/>
          </w:rPr>
          <w:t>(三)、行业准入分析</w:t>
        </w:r>
        <w:r>
          <w:tab/>
        </w:r>
        <w:r>
          <w:fldChar w:fldCharType="begin"/>
        </w:r>
        <w:r>
          <w:instrText xml:space="preserve"> PAGEREF _Toc6283 \h </w:instrText>
        </w:r>
        <w:r>
          <w:fldChar w:fldCharType="separate"/>
        </w:r>
        <w:r>
          <w:t>8</w:t>
        </w:r>
        <w:r>
          <w:fldChar w:fldCharType="end"/>
        </w:r>
      </w:hyperlink>
    </w:p>
    <w:p>
      <w:pPr>
        <w:pStyle w:val="TOC1"/>
        <w:tabs>
          <w:tab w:val="right" w:leader="dot" w:pos="8306"/>
        </w:tabs>
      </w:pPr>
      <w:hyperlink w:anchor="_Toc26621" w:history="1">
        <w:r>
          <w:rPr>
            <w:rFonts w:ascii="仿宋" w:eastAsia="仿宋" w:hAnsi="仿宋" w:cs="仿宋" w:hint="eastAsia"/>
            <w:lang w:eastAsia="zh-CN"/>
          </w:rPr>
          <w:t>三、社会影响分析</w:t>
        </w:r>
        <w:r>
          <w:tab/>
        </w:r>
        <w:r>
          <w:fldChar w:fldCharType="begin"/>
        </w:r>
        <w:r>
          <w:instrText xml:space="preserve"> PAGEREF _Toc26621 \h </w:instrText>
        </w:r>
        <w:r>
          <w:fldChar w:fldCharType="separate"/>
        </w:r>
        <w:r>
          <w:t>10</w:t>
        </w:r>
        <w:r>
          <w:fldChar w:fldCharType="end"/>
        </w:r>
      </w:hyperlink>
    </w:p>
    <w:p>
      <w:pPr>
        <w:pStyle w:val="TOC2"/>
        <w:tabs>
          <w:tab w:val="right" w:leader="dot" w:pos="8306"/>
        </w:tabs>
      </w:pPr>
      <w:hyperlink w:anchor="_Toc16901" w:history="1">
        <w:r>
          <w:rPr>
            <w:rFonts w:ascii="仿宋" w:eastAsia="仿宋" w:hAnsi="仿宋" w:cs="仿宋" w:hint="eastAsia"/>
            <w:lang w:eastAsia="zh-CN"/>
          </w:rPr>
          <w:t>(一)、社会影响效果分析</w:t>
        </w:r>
        <w:r>
          <w:tab/>
        </w:r>
        <w:r>
          <w:fldChar w:fldCharType="begin"/>
        </w:r>
        <w:r>
          <w:instrText xml:space="preserve"> PAGEREF _Toc16901 \h </w:instrText>
        </w:r>
        <w:r>
          <w:fldChar w:fldCharType="separate"/>
        </w:r>
        <w:r>
          <w:t>10</w:t>
        </w:r>
        <w:r>
          <w:fldChar w:fldCharType="end"/>
        </w:r>
      </w:hyperlink>
    </w:p>
    <w:p>
      <w:pPr>
        <w:pStyle w:val="TOC2"/>
        <w:tabs>
          <w:tab w:val="right" w:leader="dot" w:pos="8306"/>
        </w:tabs>
      </w:pPr>
      <w:hyperlink w:anchor="_Toc17860" w:history="1">
        <w:r>
          <w:rPr>
            <w:rFonts w:ascii="仿宋" w:eastAsia="仿宋" w:hAnsi="仿宋" w:cs="仿宋" w:hint="eastAsia"/>
            <w:lang w:eastAsia="zh-CN"/>
          </w:rPr>
          <w:t>(二)、社会适应性分析</w:t>
        </w:r>
        <w:r>
          <w:tab/>
        </w:r>
        <w:r>
          <w:fldChar w:fldCharType="begin"/>
        </w:r>
        <w:r>
          <w:instrText xml:space="preserve"> PAGEREF _Toc17860 \h </w:instrText>
        </w:r>
        <w:r>
          <w:fldChar w:fldCharType="separate"/>
        </w:r>
        <w:r>
          <w:t>12</w:t>
        </w:r>
        <w:r>
          <w:fldChar w:fldCharType="end"/>
        </w:r>
      </w:hyperlink>
    </w:p>
    <w:p>
      <w:pPr>
        <w:pStyle w:val="TOC2"/>
        <w:tabs>
          <w:tab w:val="right" w:leader="dot" w:pos="8306"/>
        </w:tabs>
      </w:pPr>
      <w:hyperlink w:anchor="_Toc1076" w:history="1">
        <w:r>
          <w:rPr>
            <w:rFonts w:ascii="仿宋" w:eastAsia="仿宋" w:hAnsi="仿宋" w:cs="仿宋" w:hint="eastAsia"/>
            <w:lang w:eastAsia="zh-CN"/>
          </w:rPr>
          <w:t>(三)、社会风险及对策分析</w:t>
        </w:r>
        <w:r>
          <w:tab/>
        </w:r>
        <w:r>
          <w:fldChar w:fldCharType="begin"/>
        </w:r>
        <w:r>
          <w:instrText xml:space="preserve"> PAGEREF _Toc1076 \h </w:instrText>
        </w:r>
        <w:r>
          <w:fldChar w:fldCharType="separate"/>
        </w:r>
        <w:r>
          <w:t>14</w:t>
        </w:r>
        <w:r>
          <w:fldChar w:fldCharType="end"/>
        </w:r>
      </w:hyperlink>
    </w:p>
    <w:p>
      <w:pPr>
        <w:pStyle w:val="TOC1"/>
        <w:tabs>
          <w:tab w:val="right" w:leader="dot" w:pos="8306"/>
        </w:tabs>
      </w:pPr>
      <w:hyperlink w:anchor="_Toc11852" w:history="1">
        <w:r>
          <w:rPr>
            <w:rFonts w:ascii="仿宋" w:eastAsia="仿宋" w:hAnsi="仿宋" w:cs="仿宋" w:hint="eastAsia"/>
            <w:lang w:eastAsia="zh-CN"/>
          </w:rPr>
          <w:t>四、资源开发及综合利用分析</w:t>
        </w:r>
        <w:r>
          <w:tab/>
        </w:r>
        <w:r>
          <w:fldChar w:fldCharType="begin"/>
        </w:r>
        <w:r>
          <w:instrText xml:space="preserve"> PAGEREF _Toc11852 \h </w:instrText>
        </w:r>
        <w:r>
          <w:fldChar w:fldCharType="separate"/>
        </w:r>
        <w:r>
          <w:t>17</w:t>
        </w:r>
        <w:r>
          <w:fldChar w:fldCharType="end"/>
        </w:r>
      </w:hyperlink>
    </w:p>
    <w:p>
      <w:pPr>
        <w:pStyle w:val="TOC2"/>
        <w:tabs>
          <w:tab w:val="right" w:leader="dot" w:pos="8306"/>
        </w:tabs>
      </w:pPr>
      <w:hyperlink w:anchor="_Toc30848" w:history="1">
        <w:r>
          <w:rPr>
            <w:rFonts w:ascii="仿宋" w:eastAsia="仿宋" w:hAnsi="仿宋" w:cs="仿宋" w:hint="eastAsia"/>
            <w:lang w:eastAsia="zh-CN"/>
          </w:rPr>
          <w:t>(一)、资源开发方案</w:t>
        </w:r>
        <w:r>
          <w:tab/>
        </w:r>
        <w:r>
          <w:fldChar w:fldCharType="begin"/>
        </w:r>
        <w:r>
          <w:instrText xml:space="preserve"> PAGEREF _Toc30848 \h </w:instrText>
        </w:r>
        <w:r>
          <w:fldChar w:fldCharType="separate"/>
        </w:r>
        <w:r>
          <w:t>17</w:t>
        </w:r>
        <w:r>
          <w:fldChar w:fldCharType="end"/>
        </w:r>
      </w:hyperlink>
    </w:p>
    <w:p>
      <w:pPr>
        <w:pStyle w:val="TOC2"/>
        <w:tabs>
          <w:tab w:val="right" w:leader="dot" w:pos="8306"/>
        </w:tabs>
      </w:pPr>
      <w:hyperlink w:anchor="_Toc5725" w:history="1">
        <w:r>
          <w:rPr>
            <w:rFonts w:ascii="仿宋" w:eastAsia="仿宋" w:hAnsi="仿宋" w:cs="仿宋" w:hint="eastAsia"/>
            <w:lang w:eastAsia="zh-CN"/>
          </w:rPr>
          <w:t>(二)、资源利用方案</w:t>
        </w:r>
        <w:r>
          <w:tab/>
        </w:r>
        <w:r>
          <w:fldChar w:fldCharType="begin"/>
        </w:r>
        <w:r>
          <w:instrText xml:space="preserve"> PAGEREF _Toc5725 \h </w:instrText>
        </w:r>
        <w:r>
          <w:fldChar w:fldCharType="separate"/>
        </w:r>
        <w:r>
          <w:t>18</w:t>
        </w:r>
        <w:r>
          <w:fldChar w:fldCharType="end"/>
        </w:r>
      </w:hyperlink>
    </w:p>
    <w:p>
      <w:pPr>
        <w:pStyle w:val="TOC2"/>
        <w:tabs>
          <w:tab w:val="right" w:leader="dot" w:pos="8306"/>
        </w:tabs>
      </w:pPr>
      <w:hyperlink w:anchor="_Toc1417" w:history="1">
        <w:r>
          <w:rPr>
            <w:rFonts w:ascii="仿宋" w:eastAsia="仿宋" w:hAnsi="仿宋" w:cs="仿宋" w:hint="eastAsia"/>
            <w:lang w:eastAsia="zh-CN"/>
          </w:rPr>
          <w:t>(三)、资源节约措施</w:t>
        </w:r>
        <w:r>
          <w:tab/>
        </w:r>
        <w:r>
          <w:fldChar w:fldCharType="begin"/>
        </w:r>
        <w:r>
          <w:instrText xml:space="preserve"> PAGEREF _Toc1417 \h </w:instrText>
        </w:r>
        <w:r>
          <w:fldChar w:fldCharType="separate"/>
        </w:r>
        <w:r>
          <w:t>19</w:t>
        </w:r>
        <w:r>
          <w:fldChar w:fldCharType="end"/>
        </w:r>
      </w:hyperlink>
    </w:p>
    <w:p>
      <w:pPr>
        <w:pStyle w:val="TOC1"/>
        <w:tabs>
          <w:tab w:val="right" w:leader="dot" w:pos="8306"/>
        </w:tabs>
      </w:pPr>
      <w:hyperlink w:anchor="_Toc25388" w:history="1">
        <w:r>
          <w:rPr>
            <w:rFonts w:ascii="仿宋" w:eastAsia="仿宋" w:hAnsi="仿宋" w:cs="仿宋" w:hint="eastAsia"/>
            <w:lang w:eastAsia="zh-CN"/>
          </w:rPr>
          <w:t>五、财务管理与成本控制</w:t>
        </w:r>
        <w:r>
          <w:tab/>
        </w:r>
        <w:r>
          <w:fldChar w:fldCharType="begin"/>
        </w:r>
        <w:r>
          <w:instrText xml:space="preserve"> PAGEREF _Toc25388 \h </w:instrText>
        </w:r>
        <w:r>
          <w:fldChar w:fldCharType="separate"/>
        </w:r>
        <w:r>
          <w:t>21</w:t>
        </w:r>
        <w:r>
          <w:fldChar w:fldCharType="end"/>
        </w:r>
      </w:hyperlink>
    </w:p>
    <w:p>
      <w:pPr>
        <w:pStyle w:val="TOC2"/>
        <w:tabs>
          <w:tab w:val="right" w:leader="dot" w:pos="8306"/>
        </w:tabs>
      </w:pPr>
      <w:hyperlink w:anchor="_Toc30843" w:history="1">
        <w:r>
          <w:rPr>
            <w:rFonts w:ascii="仿宋" w:eastAsia="仿宋" w:hAnsi="仿宋" w:cs="仿宋" w:hint="eastAsia"/>
            <w:lang w:eastAsia="zh-CN"/>
          </w:rPr>
          <w:t>(一)、财务管理体系建设</w:t>
        </w:r>
        <w:r>
          <w:tab/>
        </w:r>
        <w:r>
          <w:fldChar w:fldCharType="begin"/>
        </w:r>
        <w:r>
          <w:instrText xml:space="preserve"> PAGEREF _Toc30843 \h </w:instrText>
        </w:r>
        <w:r>
          <w:fldChar w:fldCharType="separate"/>
        </w:r>
        <w:r>
          <w:t>21</w:t>
        </w:r>
        <w:r>
          <w:fldChar w:fldCharType="end"/>
        </w:r>
      </w:hyperlink>
    </w:p>
    <w:p>
      <w:pPr>
        <w:pStyle w:val="TOC2"/>
        <w:tabs>
          <w:tab w:val="right" w:leader="dot" w:pos="8306"/>
        </w:tabs>
      </w:pPr>
      <w:hyperlink w:anchor="_Toc24280" w:history="1">
        <w:r>
          <w:rPr>
            <w:rFonts w:ascii="仿宋" w:eastAsia="仿宋" w:hAnsi="仿宋" w:cs="仿宋" w:hint="eastAsia"/>
            <w:lang w:eastAsia="zh-CN"/>
          </w:rPr>
          <w:t>(二)、成本控制措施</w:t>
        </w:r>
        <w:r>
          <w:tab/>
        </w:r>
        <w:r>
          <w:fldChar w:fldCharType="begin"/>
        </w:r>
        <w:r>
          <w:instrText xml:space="preserve"> PAGEREF _Toc24280 \h </w:instrText>
        </w:r>
        <w:r>
          <w:fldChar w:fldCharType="separate"/>
        </w:r>
        <w:r>
          <w:t>22</w:t>
        </w:r>
        <w:r>
          <w:fldChar w:fldCharType="end"/>
        </w:r>
      </w:hyperlink>
    </w:p>
    <w:p>
      <w:pPr>
        <w:pStyle w:val="TOC1"/>
        <w:tabs>
          <w:tab w:val="right" w:leader="dot" w:pos="8306"/>
        </w:tabs>
      </w:pPr>
      <w:hyperlink w:anchor="_Toc26134" w:history="1">
        <w:r>
          <w:rPr>
            <w:rFonts w:ascii="仿宋" w:eastAsia="仿宋" w:hAnsi="仿宋" w:cs="仿宋" w:hint="eastAsia"/>
            <w:lang w:eastAsia="zh-CN"/>
          </w:rPr>
          <w:t>六、经济影响分析</w:t>
        </w:r>
        <w:r>
          <w:tab/>
        </w:r>
        <w:r>
          <w:fldChar w:fldCharType="begin"/>
        </w:r>
        <w:r>
          <w:instrText xml:space="preserve"> PAGEREF _Toc26134 \h </w:instrText>
        </w:r>
        <w:r>
          <w:fldChar w:fldCharType="separate"/>
        </w:r>
        <w:r>
          <w:t>23</w:t>
        </w:r>
        <w:r>
          <w:fldChar w:fldCharType="end"/>
        </w:r>
      </w:hyperlink>
    </w:p>
    <w:p>
      <w:pPr>
        <w:pStyle w:val="TOC2"/>
        <w:tabs>
          <w:tab w:val="right" w:leader="dot" w:pos="8306"/>
        </w:tabs>
      </w:pPr>
      <w:hyperlink w:anchor="_Toc22993" w:history="1">
        <w:r>
          <w:rPr>
            <w:rFonts w:ascii="仿宋" w:eastAsia="仿宋" w:hAnsi="仿宋" w:cs="仿宋" w:hint="eastAsia"/>
            <w:lang w:eastAsia="zh-CN"/>
          </w:rPr>
          <w:t>(一)、经济费用效益或费用效果分析</w:t>
        </w:r>
        <w:r>
          <w:tab/>
        </w:r>
        <w:r>
          <w:fldChar w:fldCharType="begin"/>
        </w:r>
        <w:r>
          <w:instrText xml:space="preserve"> PAGEREF _Toc22993 \h </w:instrText>
        </w:r>
        <w:r>
          <w:fldChar w:fldCharType="separate"/>
        </w:r>
        <w:r>
          <w:t>23</w:t>
        </w:r>
        <w:r>
          <w:fldChar w:fldCharType="end"/>
        </w:r>
      </w:hyperlink>
    </w:p>
    <w:p>
      <w:pPr>
        <w:pStyle w:val="TOC2"/>
        <w:tabs>
          <w:tab w:val="right" w:leader="dot" w:pos="8306"/>
        </w:tabs>
      </w:pPr>
      <w:hyperlink w:anchor="_Toc30957" w:history="1">
        <w:r>
          <w:rPr>
            <w:rFonts w:ascii="仿宋" w:eastAsia="仿宋" w:hAnsi="仿宋" w:cs="仿宋" w:hint="eastAsia"/>
            <w:lang w:eastAsia="zh-CN"/>
          </w:rPr>
          <w:t>(二)、行业影响分析</w:t>
        </w:r>
        <w:r>
          <w:tab/>
        </w:r>
        <w:r>
          <w:fldChar w:fldCharType="begin"/>
        </w:r>
        <w:r>
          <w:instrText xml:space="preserve"> PAGEREF _Toc30957 \h </w:instrText>
        </w:r>
        <w:r>
          <w:fldChar w:fldCharType="separate"/>
        </w:r>
        <w:r>
          <w:t>25</w:t>
        </w:r>
        <w:r>
          <w:fldChar w:fldCharType="end"/>
        </w:r>
      </w:hyperlink>
    </w:p>
    <w:p>
      <w:pPr>
        <w:pStyle w:val="TOC2"/>
        <w:tabs>
          <w:tab w:val="right" w:leader="dot" w:pos="8306"/>
        </w:tabs>
      </w:pPr>
      <w:hyperlink w:anchor="_Toc10398" w:history="1">
        <w:r>
          <w:rPr>
            <w:rFonts w:ascii="仿宋" w:eastAsia="仿宋" w:hAnsi="仿宋" w:cs="仿宋" w:hint="eastAsia"/>
            <w:lang w:eastAsia="zh-CN"/>
          </w:rPr>
          <w:t>(三)、区域经济影响分析</w:t>
        </w:r>
        <w:r>
          <w:tab/>
        </w:r>
        <w:r>
          <w:fldChar w:fldCharType="begin"/>
        </w:r>
        <w:r>
          <w:instrText xml:space="preserve"> PAGEREF _Toc10398 \h </w:instrText>
        </w:r>
        <w:r>
          <w:fldChar w:fldCharType="separate"/>
        </w:r>
        <w:r>
          <w:t>27</w:t>
        </w:r>
        <w:r>
          <w:fldChar w:fldCharType="end"/>
        </w:r>
      </w:hyperlink>
    </w:p>
    <w:p>
      <w:pPr>
        <w:pStyle w:val="TOC2"/>
        <w:tabs>
          <w:tab w:val="right" w:leader="dot" w:pos="8306"/>
        </w:tabs>
      </w:pPr>
      <w:hyperlink w:anchor="_Toc16043" w:history="1">
        <w:r>
          <w:rPr>
            <w:rFonts w:ascii="仿宋" w:eastAsia="仿宋" w:hAnsi="仿宋" w:cs="仿宋" w:hint="eastAsia"/>
            <w:lang w:eastAsia="zh-CN"/>
          </w:rPr>
          <w:t>(四)、宏观经济影响分析</w:t>
        </w:r>
        <w:r>
          <w:tab/>
        </w:r>
        <w:r>
          <w:fldChar w:fldCharType="begin"/>
        </w:r>
        <w:r>
          <w:instrText xml:space="preserve"> PAGEREF _Toc16043 \h </w:instrText>
        </w:r>
        <w:r>
          <w:fldChar w:fldCharType="separate"/>
        </w:r>
        <w:r>
          <w:t>28</w:t>
        </w:r>
        <w:r>
          <w:fldChar w:fldCharType="end"/>
        </w:r>
      </w:hyperlink>
    </w:p>
    <w:p>
      <w:pPr>
        <w:pStyle w:val="TOC1"/>
        <w:tabs>
          <w:tab w:val="right" w:leader="dot" w:pos="8306"/>
        </w:tabs>
      </w:pPr>
      <w:hyperlink w:anchor="_Toc26773" w:history="1">
        <w:r>
          <w:rPr>
            <w:rFonts w:ascii="仿宋" w:eastAsia="仿宋" w:hAnsi="仿宋" w:cs="仿宋" w:hint="eastAsia"/>
            <w:lang w:eastAsia="zh-CN"/>
          </w:rPr>
          <w:t>七、技术创新与产业升级</w:t>
        </w:r>
        <w:r>
          <w:tab/>
        </w:r>
        <w:r>
          <w:fldChar w:fldCharType="begin"/>
        </w:r>
        <w:r>
          <w:instrText xml:space="preserve"> PAGEREF _Toc26773 \h </w:instrText>
        </w:r>
        <w:r>
          <w:fldChar w:fldCharType="separate"/>
        </w:r>
        <w:r>
          <w:t>30</w:t>
        </w:r>
        <w:r>
          <w:fldChar w:fldCharType="end"/>
        </w:r>
      </w:hyperlink>
    </w:p>
    <w:p>
      <w:pPr>
        <w:pStyle w:val="TOC2"/>
        <w:tabs>
          <w:tab w:val="right" w:leader="dot" w:pos="8306"/>
        </w:tabs>
      </w:pPr>
      <w:hyperlink w:anchor="_Toc21592" w:history="1">
        <w:r>
          <w:rPr>
            <w:rFonts w:ascii="仿宋" w:eastAsia="仿宋" w:hAnsi="仿宋" w:cs="仿宋" w:hint="eastAsia"/>
            <w:lang w:eastAsia="zh-CN"/>
          </w:rPr>
          <w:t>(一)、技术创新方向与目标</w:t>
        </w:r>
        <w:r>
          <w:tab/>
        </w:r>
        <w:r>
          <w:fldChar w:fldCharType="begin"/>
        </w:r>
        <w:r>
          <w:instrText xml:space="preserve"> PAGEREF _Toc21592 \h </w:instrText>
        </w:r>
        <w:r>
          <w:fldChar w:fldCharType="separate"/>
        </w:r>
        <w:r>
          <w:t>30</w:t>
        </w:r>
        <w:r>
          <w:fldChar w:fldCharType="end"/>
        </w:r>
      </w:hyperlink>
    </w:p>
    <w:p>
      <w:pPr>
        <w:pStyle w:val="TOC2"/>
        <w:tabs>
          <w:tab w:val="right" w:leader="dot" w:pos="8306"/>
        </w:tabs>
      </w:pPr>
      <w:hyperlink w:anchor="_Toc2941" w:history="1">
        <w:r>
          <w:rPr>
            <w:rFonts w:ascii="仿宋" w:eastAsia="仿宋" w:hAnsi="仿宋" w:cs="仿宋" w:hint="eastAsia"/>
            <w:lang w:eastAsia="zh-CN"/>
          </w:rPr>
          <w:t>(二)、产业升级路径与措施</w:t>
        </w:r>
        <w:r>
          <w:tab/>
        </w:r>
        <w:r>
          <w:fldChar w:fldCharType="begin"/>
        </w:r>
        <w:r>
          <w:instrText xml:space="preserve"> PAGEREF _Toc2941 \h </w:instrText>
        </w:r>
        <w:r>
          <w:fldChar w:fldCharType="separate"/>
        </w:r>
        <w:r>
          <w:t>31</w:t>
        </w:r>
        <w:r>
          <w:fldChar w:fldCharType="end"/>
        </w:r>
      </w:hyperlink>
    </w:p>
    <w:p>
      <w:pPr>
        <w:pStyle w:val="TOC1"/>
        <w:tabs>
          <w:tab w:val="right" w:leader="dot" w:pos="8306"/>
        </w:tabs>
      </w:pPr>
      <w:hyperlink w:anchor="_Toc4599" w:history="1">
        <w:r>
          <w:rPr>
            <w:rFonts w:ascii="仿宋" w:eastAsia="仿宋" w:hAnsi="仿宋" w:cs="仿宋" w:hint="eastAsia"/>
            <w:lang w:eastAsia="zh-CN"/>
          </w:rPr>
          <w:t>八、项目变更管理</w:t>
        </w:r>
        <w:r>
          <w:tab/>
        </w:r>
        <w:r>
          <w:fldChar w:fldCharType="begin"/>
        </w:r>
        <w:r>
          <w:instrText xml:space="preserve"> PAGEREF _Toc4599 \h </w:instrText>
        </w:r>
        <w:r>
          <w:fldChar w:fldCharType="separate"/>
        </w:r>
        <w:r>
          <w:t>32</w:t>
        </w:r>
        <w:r>
          <w:fldChar w:fldCharType="end"/>
        </w:r>
      </w:hyperlink>
    </w:p>
    <w:p>
      <w:pPr>
        <w:pStyle w:val="TOC2"/>
        <w:tabs>
          <w:tab w:val="right" w:leader="dot" w:pos="8306"/>
        </w:tabs>
      </w:pPr>
      <w:hyperlink w:anchor="_Toc26941" w:history="1">
        <w:r>
          <w:rPr>
            <w:rFonts w:ascii="仿宋" w:eastAsia="仿宋" w:hAnsi="仿宋" w:cs="仿宋" w:hint="eastAsia"/>
            <w:lang w:eastAsia="zh-CN"/>
          </w:rPr>
          <w:t>(一)、变更控制流程</w:t>
        </w:r>
        <w:r>
          <w:tab/>
        </w:r>
        <w:r>
          <w:fldChar w:fldCharType="begin"/>
        </w:r>
        <w:r>
          <w:instrText xml:space="preserve"> PAGEREF _Toc26941 \h </w:instrText>
        </w:r>
        <w:r>
          <w:fldChar w:fldCharType="separate"/>
        </w:r>
        <w:r>
          <w:t>32</w:t>
        </w:r>
        <w:r>
          <w:fldChar w:fldCharType="end"/>
        </w:r>
      </w:hyperlink>
    </w:p>
    <w:p>
      <w:pPr>
        <w:pStyle w:val="TOC2"/>
        <w:tabs>
          <w:tab w:val="right" w:leader="dot" w:pos="8306"/>
        </w:tabs>
      </w:pPr>
      <w:hyperlink w:anchor="_Toc6139" w:history="1">
        <w:r>
          <w:rPr>
            <w:rFonts w:ascii="仿宋" w:eastAsia="仿宋" w:hAnsi="仿宋" w:cs="仿宋" w:hint="eastAsia"/>
            <w:lang w:eastAsia="zh-CN"/>
          </w:rPr>
          <w:t>(二)、影响评估与处理</w:t>
        </w:r>
        <w:r>
          <w:tab/>
        </w:r>
        <w:r>
          <w:fldChar w:fldCharType="begin"/>
        </w:r>
        <w:r>
          <w:instrText xml:space="preserve"> PAGEREF _Toc6139 \h </w:instrText>
        </w:r>
        <w:r>
          <w:fldChar w:fldCharType="separate"/>
        </w:r>
        <w:r>
          <w:t>33</w:t>
        </w:r>
        <w:r>
          <w:fldChar w:fldCharType="end"/>
        </w:r>
      </w:hyperlink>
    </w:p>
    <w:p>
      <w:pPr>
        <w:pStyle w:val="TOC2"/>
        <w:tabs>
          <w:tab w:val="right" w:leader="dot" w:pos="8306"/>
        </w:tabs>
      </w:pPr>
      <w:hyperlink w:anchor="_Toc20483" w:history="1">
        <w:r>
          <w:rPr>
            <w:rFonts w:ascii="仿宋" w:eastAsia="仿宋" w:hAnsi="仿宋" w:cs="仿宋" w:hint="eastAsia"/>
            <w:lang w:eastAsia="zh-CN"/>
          </w:rPr>
          <w:t>(三)、变更记录与追踪</w:t>
        </w:r>
        <w:r>
          <w:tab/>
        </w:r>
        <w:r>
          <w:fldChar w:fldCharType="begin"/>
        </w:r>
        <w:r>
          <w:instrText xml:space="preserve"> PAGEREF _Toc20483 \h </w:instrText>
        </w:r>
        <w:r>
          <w:fldChar w:fldCharType="separate"/>
        </w:r>
        <w:r>
          <w:t>35</w:t>
        </w:r>
        <w:r>
          <w:fldChar w:fldCharType="end"/>
        </w:r>
      </w:hyperlink>
    </w:p>
    <w:p>
      <w:pPr>
        <w:pStyle w:val="TOC2"/>
        <w:tabs>
          <w:tab w:val="right" w:leader="dot" w:pos="8306"/>
        </w:tabs>
      </w:pPr>
      <w:hyperlink w:anchor="_Toc30040" w:history="1">
        <w:r>
          <w:rPr>
            <w:rFonts w:ascii="仿宋" w:eastAsia="仿宋" w:hAnsi="仿宋" w:cs="仿宋" w:hint="eastAsia"/>
            <w:lang w:eastAsia="zh-CN"/>
          </w:rPr>
          <w:t>(四)、变更管理策略</w:t>
        </w:r>
        <w:r>
          <w:tab/>
        </w:r>
        <w:r>
          <w:fldChar w:fldCharType="begin"/>
        </w:r>
        <w:r>
          <w:instrText xml:space="preserve"> PAGEREF _Toc30040 \h </w:instrText>
        </w:r>
        <w:r>
          <w:fldChar w:fldCharType="separate"/>
        </w:r>
        <w:r>
          <w:t>36</w:t>
        </w:r>
        <w:r>
          <w:fldChar w:fldCharType="end"/>
        </w:r>
      </w:hyperlink>
    </w:p>
    <w:p>
      <w:pPr>
        <w:pStyle w:val="TOC1"/>
        <w:tabs>
          <w:tab w:val="right" w:leader="dot" w:pos="8306"/>
        </w:tabs>
      </w:pPr>
      <w:hyperlink w:anchor="_Toc3710" w:history="1">
        <w:r>
          <w:rPr>
            <w:rFonts w:ascii="仿宋" w:eastAsia="仿宋" w:hAnsi="仿宋" w:cs="仿宋" w:hint="eastAsia"/>
            <w:lang w:eastAsia="zh-CN"/>
          </w:rPr>
          <w:t>九、安全与应急管理</w:t>
        </w:r>
        <w:r>
          <w:tab/>
        </w:r>
        <w:r>
          <w:fldChar w:fldCharType="begin"/>
        </w:r>
        <w:r>
          <w:instrText xml:space="preserve"> PAGEREF _Toc3710 \h </w:instrText>
        </w:r>
        <w:r>
          <w:fldChar w:fldCharType="separate"/>
        </w:r>
        <w:r>
          <w:t>38</w:t>
        </w:r>
        <w:r>
          <w:fldChar w:fldCharType="end"/>
        </w:r>
      </w:hyperlink>
    </w:p>
    <w:p>
      <w:pPr>
        <w:pStyle w:val="TOC2"/>
        <w:tabs>
          <w:tab w:val="right" w:leader="dot" w:pos="8306"/>
        </w:tabs>
      </w:pPr>
      <w:hyperlink w:anchor="_Toc4936" w:history="1">
        <w:r>
          <w:rPr>
            <w:rFonts w:ascii="仿宋" w:eastAsia="仿宋" w:hAnsi="仿宋" w:cs="仿宋" w:hint="eastAsia"/>
            <w:lang w:eastAsia="zh-CN"/>
          </w:rPr>
          <w:t>(一)、安全生产管理</w:t>
        </w:r>
        <w:r>
          <w:tab/>
        </w:r>
        <w:r>
          <w:fldChar w:fldCharType="begin"/>
        </w:r>
        <w:r>
          <w:instrText xml:space="preserve"> PAGEREF _Toc4936 \h </w:instrText>
        </w:r>
        <w:r>
          <w:fldChar w:fldCharType="separate"/>
        </w:r>
        <w:r>
          <w:t>38</w:t>
        </w:r>
        <w:r>
          <w:fldChar w:fldCharType="end"/>
        </w:r>
      </w:hyperlink>
    </w:p>
    <w:p>
      <w:pPr>
        <w:pStyle w:val="TOC2"/>
        <w:tabs>
          <w:tab w:val="right" w:leader="dot" w:pos="8306"/>
        </w:tabs>
      </w:pPr>
      <w:hyperlink w:anchor="_Toc4394" w:history="1">
        <w:r>
          <w:rPr>
            <w:rFonts w:ascii="仿宋" w:eastAsia="仿宋" w:hAnsi="仿宋" w:cs="仿宋" w:hint="eastAsia"/>
            <w:lang w:eastAsia="zh-CN"/>
          </w:rPr>
          <w:t>(二)、应急预案与响应</w:t>
        </w:r>
        <w:r>
          <w:tab/>
        </w:r>
        <w:r>
          <w:fldChar w:fldCharType="begin"/>
        </w:r>
        <w:r>
          <w:instrText xml:space="preserve"> PAGEREF _Toc4394 \h </w:instrText>
        </w:r>
        <w:r>
          <w:fldChar w:fldCharType="separate"/>
        </w:r>
        <w:r>
          <w:t>39</w:t>
        </w:r>
        <w:r>
          <w:fldChar w:fldCharType="end"/>
        </w:r>
      </w:hyperlink>
    </w:p>
    <w:p>
      <w:pPr>
        <w:pStyle w:val="TOC1"/>
        <w:tabs>
          <w:tab w:val="right" w:leader="dot" w:pos="8306"/>
        </w:tabs>
      </w:pPr>
      <w:hyperlink w:anchor="_Toc15346" w:history="1">
        <w:r>
          <w:rPr>
            <w:rFonts w:ascii="仿宋" w:eastAsia="仿宋" w:hAnsi="仿宋" w:cs="仿宋" w:hint="eastAsia"/>
            <w:lang w:eastAsia="zh-CN"/>
          </w:rPr>
          <w:t>十、资金管理与财务规划</w:t>
        </w:r>
        <w:r>
          <w:tab/>
        </w:r>
        <w:r>
          <w:fldChar w:fldCharType="begin"/>
        </w:r>
        <w:r>
          <w:instrText xml:space="preserve"> PAGEREF _Toc15346 \h </w:instrText>
        </w:r>
        <w:r>
          <w:fldChar w:fldCharType="separate"/>
        </w:r>
        <w:r>
          <w:t>41</w:t>
        </w:r>
        <w:r>
          <w:fldChar w:fldCharType="end"/>
        </w:r>
      </w:hyperlink>
    </w:p>
    <w:p>
      <w:pPr>
        <w:pStyle w:val="TOC2"/>
        <w:tabs>
          <w:tab w:val="right" w:leader="dot" w:pos="8306"/>
        </w:tabs>
      </w:pPr>
      <w:hyperlink w:anchor="_Toc12992" w:history="1">
        <w:r>
          <w:rPr>
            <w:rFonts w:ascii="仿宋" w:eastAsia="仿宋" w:hAnsi="仿宋" w:cs="仿宋" w:hint="eastAsia"/>
            <w:lang w:eastAsia="zh-CN"/>
          </w:rPr>
          <w:t>(一)、项目资金来源与筹措</w:t>
        </w:r>
        <w:r>
          <w:tab/>
        </w:r>
        <w:r>
          <w:fldChar w:fldCharType="begin"/>
        </w:r>
        <w:r>
          <w:instrText xml:space="preserve"> PAGEREF _Toc12992 \h </w:instrText>
        </w:r>
        <w:r>
          <w:fldChar w:fldCharType="separate"/>
        </w:r>
        <w:r>
          <w:t>41</w:t>
        </w:r>
        <w:r>
          <w:fldChar w:fldCharType="end"/>
        </w:r>
      </w:hyperlink>
    </w:p>
    <w:p>
      <w:pPr>
        <w:pStyle w:val="TOC2"/>
        <w:tabs>
          <w:tab w:val="right" w:leader="dot" w:pos="8306"/>
        </w:tabs>
      </w:pPr>
      <w:hyperlink w:anchor="_Toc31640" w:history="1">
        <w:r>
          <w:rPr>
            <w:rFonts w:ascii="仿宋" w:eastAsia="仿宋" w:hAnsi="仿宋" w:cs="仿宋" w:hint="eastAsia"/>
            <w:lang w:eastAsia="zh-CN"/>
          </w:rPr>
          <w:t>(二)、资金使用与监管</w:t>
        </w:r>
        <w:r>
          <w:tab/>
        </w:r>
        <w:r>
          <w:fldChar w:fldCharType="begin"/>
        </w:r>
        <w:r>
          <w:instrText xml:space="preserve"> PAGEREF _Toc31640 \h </w:instrText>
        </w:r>
        <w:r>
          <w:fldChar w:fldCharType="separate"/>
        </w:r>
        <w:r>
          <w:t>43</w:t>
        </w:r>
        <w:r>
          <w:fldChar w:fldCharType="end"/>
        </w:r>
      </w:hyperlink>
    </w:p>
    <w:p>
      <w:pPr>
        <w:pStyle w:val="TOC2"/>
        <w:tabs>
          <w:tab w:val="right" w:leader="dot" w:pos="8306"/>
        </w:tabs>
      </w:pPr>
      <w:hyperlink w:anchor="_Toc8507" w:history="1">
        <w:r>
          <w:rPr>
            <w:rFonts w:ascii="仿宋" w:eastAsia="仿宋" w:hAnsi="仿宋" w:cs="仿宋" w:hint="eastAsia"/>
            <w:lang w:eastAsia="zh-CN"/>
          </w:rPr>
          <w:t>(三)、财务规划与预测</w:t>
        </w:r>
        <w:r>
          <w:tab/>
        </w:r>
        <w:r>
          <w:fldChar w:fldCharType="begin"/>
        </w:r>
        <w:r>
          <w:instrText xml:space="preserve"> PAGEREF _Toc8507 \h </w:instrText>
        </w:r>
        <w:r>
          <w:fldChar w:fldCharType="separate"/>
        </w:r>
        <w:r>
          <w:t>44</w:t>
        </w:r>
        <w:r>
          <w:fldChar w:fldCharType="end"/>
        </w:r>
      </w:hyperlink>
    </w:p>
    <w:p>
      <w:pPr>
        <w:pStyle w:val="TOC1"/>
        <w:tabs>
          <w:tab w:val="right" w:leader="dot" w:pos="8306"/>
        </w:tabs>
      </w:pPr>
      <w:hyperlink w:anchor="_Toc22527" w:history="1">
        <w:r>
          <w:rPr>
            <w:rFonts w:ascii="仿宋" w:eastAsia="仿宋" w:hAnsi="仿宋" w:cs="仿宋" w:hint="eastAsia"/>
            <w:lang w:eastAsia="zh-CN"/>
          </w:rPr>
          <w:t>十一、客户关系管理与市场拓展</w:t>
        </w:r>
        <w:r>
          <w:tab/>
        </w:r>
        <w:r>
          <w:fldChar w:fldCharType="begin"/>
        </w:r>
        <w:r>
          <w:instrText xml:space="preserve"> PAGEREF _Toc22527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 w:history="1">
        <w:r>
          <w:rPr>
            <w:rFonts w:ascii="仿宋" w:eastAsia="仿宋" w:hAnsi="仿宋" w:cs="仿宋" w:hint="eastAsia"/>
            <w:lang w:eastAsia="zh-CN"/>
          </w:rPr>
          <w:t>(一)、客户关系管理策略</w:t>
        </w:r>
        <w:r>
          <w:tab/>
        </w:r>
        <w:r>
          <w:fldChar w:fldCharType="begin"/>
        </w:r>
        <w:r>
          <w:instrText xml:space="preserve"> PAGEREF _Toc1057 \h </w:instrText>
        </w:r>
        <w:r>
          <w:fldChar w:fldCharType="separate"/>
        </w:r>
        <w:r>
          <w:t>45</w:t>
        </w:r>
        <w:r>
          <w:fldChar w:fldCharType="end"/>
        </w:r>
      </w:hyperlink>
    </w:p>
    <w:p>
      <w:pPr>
        <w:pStyle w:val="TOC2"/>
        <w:tabs>
          <w:tab w:val="right" w:leader="dot" w:pos="8306"/>
        </w:tabs>
      </w:pPr>
      <w:hyperlink w:anchor="_Toc30750" w:history="1">
        <w:r>
          <w:rPr>
            <w:rFonts w:ascii="仿宋" w:eastAsia="仿宋" w:hAnsi="仿宋" w:cs="仿宋" w:hint="eastAsia"/>
            <w:lang w:eastAsia="zh-CN"/>
          </w:rPr>
          <w:t>(二)、市场拓展方案</w:t>
        </w:r>
        <w:r>
          <w:tab/>
        </w:r>
        <w:r>
          <w:fldChar w:fldCharType="begin"/>
        </w:r>
        <w:r>
          <w:instrText xml:space="preserve"> PAGEREF _Toc30750 \h </w:instrText>
        </w:r>
        <w:r>
          <w:fldChar w:fldCharType="separate"/>
        </w:r>
        <w:r>
          <w:t>46</w:t>
        </w:r>
        <w:r>
          <w:fldChar w:fldCharType="end"/>
        </w:r>
      </w:hyperlink>
    </w:p>
    <w:p>
      <w:pPr>
        <w:pStyle w:val="TOC1"/>
        <w:tabs>
          <w:tab w:val="right" w:leader="dot" w:pos="8306"/>
        </w:tabs>
      </w:pPr>
      <w:hyperlink w:anchor="_Toc13804" w:history="1">
        <w:r>
          <w:rPr>
            <w:rFonts w:ascii="仿宋" w:eastAsia="仿宋" w:hAnsi="仿宋" w:cs="仿宋" w:hint="eastAsia"/>
            <w:lang w:eastAsia="zh-CN"/>
          </w:rPr>
          <w:t>十二、土地利用与规划方案</w:t>
        </w:r>
        <w:r>
          <w:tab/>
        </w:r>
        <w:r>
          <w:fldChar w:fldCharType="begin"/>
        </w:r>
        <w:r>
          <w:instrText xml:space="preserve"> PAGEREF _Toc13804 \h </w:instrText>
        </w:r>
        <w:r>
          <w:fldChar w:fldCharType="separate"/>
        </w:r>
        <w:r>
          <w:t>47</w:t>
        </w:r>
        <w:r>
          <w:fldChar w:fldCharType="end"/>
        </w:r>
      </w:hyperlink>
    </w:p>
    <w:p>
      <w:pPr>
        <w:pStyle w:val="TOC2"/>
        <w:tabs>
          <w:tab w:val="right" w:leader="dot" w:pos="8306"/>
        </w:tabs>
      </w:pPr>
      <w:hyperlink w:anchor="_Toc26213" w:history="1">
        <w:r>
          <w:rPr>
            <w:rFonts w:ascii="仿宋" w:eastAsia="仿宋" w:hAnsi="仿宋" w:cs="仿宋" w:hint="eastAsia"/>
            <w:lang w:eastAsia="zh-CN"/>
          </w:rPr>
          <w:t>(一)、项目用地情况分析</w:t>
        </w:r>
        <w:r>
          <w:tab/>
        </w:r>
        <w:r>
          <w:fldChar w:fldCharType="begin"/>
        </w:r>
        <w:r>
          <w:instrText xml:space="preserve"> PAGEREF _Toc26213 \h </w:instrText>
        </w:r>
        <w:r>
          <w:fldChar w:fldCharType="separate"/>
        </w:r>
        <w:r>
          <w:t>47</w:t>
        </w:r>
        <w:r>
          <w:fldChar w:fldCharType="end"/>
        </w:r>
      </w:hyperlink>
    </w:p>
    <w:p>
      <w:pPr>
        <w:pStyle w:val="TOC2"/>
        <w:tabs>
          <w:tab w:val="right" w:leader="dot" w:pos="8306"/>
        </w:tabs>
      </w:pPr>
      <w:hyperlink w:anchor="_Toc12733" w:history="1">
        <w:r>
          <w:rPr>
            <w:rFonts w:ascii="仿宋" w:eastAsia="仿宋" w:hAnsi="仿宋" w:cs="仿宋" w:hint="eastAsia"/>
            <w:lang w:eastAsia="zh-CN"/>
          </w:rPr>
          <w:t>(二)、土地利用规划方案</w:t>
        </w:r>
        <w:r>
          <w:tab/>
        </w:r>
        <w:r>
          <w:fldChar w:fldCharType="begin"/>
        </w:r>
        <w:r>
          <w:instrText xml:space="preserve"> PAGEREF _Toc12733 \h </w:instrText>
        </w:r>
        <w:r>
          <w:fldChar w:fldCharType="separate"/>
        </w:r>
        <w:r>
          <w:t>48</w:t>
        </w:r>
        <w:r>
          <w:fldChar w:fldCharType="end"/>
        </w:r>
      </w:hyperlink>
    </w:p>
    <w:p>
      <w:pPr>
        <w:pStyle w:val="TOC1"/>
        <w:tabs>
          <w:tab w:val="right" w:leader="dot" w:pos="8306"/>
        </w:tabs>
      </w:pPr>
      <w:hyperlink w:anchor="_Toc10777" w:history="1">
        <w:r>
          <w:rPr>
            <w:rFonts w:ascii="仿宋" w:eastAsia="仿宋" w:hAnsi="仿宋" w:cs="仿宋" w:hint="eastAsia"/>
            <w:lang w:eastAsia="zh-CN"/>
          </w:rPr>
          <w:t>十三、成果转化与推广应用</w:t>
        </w:r>
        <w:r>
          <w:tab/>
        </w:r>
        <w:r>
          <w:fldChar w:fldCharType="begin"/>
        </w:r>
        <w:r>
          <w:instrText xml:space="preserve"> PAGEREF _Toc10777 \h </w:instrText>
        </w:r>
        <w:r>
          <w:fldChar w:fldCharType="separate"/>
        </w:r>
        <w:r>
          <w:t>49</w:t>
        </w:r>
        <w:r>
          <w:fldChar w:fldCharType="end"/>
        </w:r>
      </w:hyperlink>
    </w:p>
    <w:p>
      <w:pPr>
        <w:pStyle w:val="TOC2"/>
        <w:tabs>
          <w:tab w:val="right" w:leader="dot" w:pos="8306"/>
        </w:tabs>
      </w:pPr>
      <w:hyperlink w:anchor="_Toc8139" w:history="1">
        <w:r>
          <w:rPr>
            <w:rFonts w:ascii="仿宋" w:eastAsia="仿宋" w:hAnsi="仿宋" w:cs="仿宋" w:hint="eastAsia"/>
            <w:lang w:eastAsia="zh-CN"/>
          </w:rPr>
          <w:t>(一)、成果转化策略制定</w:t>
        </w:r>
        <w:r>
          <w:tab/>
        </w:r>
        <w:r>
          <w:fldChar w:fldCharType="begin"/>
        </w:r>
        <w:r>
          <w:instrText xml:space="preserve"> PAGEREF _Toc8139 \h </w:instrText>
        </w:r>
        <w:r>
          <w:fldChar w:fldCharType="separate"/>
        </w:r>
        <w:r>
          <w:t>49</w:t>
        </w:r>
        <w:r>
          <w:fldChar w:fldCharType="end"/>
        </w:r>
      </w:hyperlink>
    </w:p>
    <w:p>
      <w:pPr>
        <w:pStyle w:val="TOC2"/>
        <w:tabs>
          <w:tab w:val="right" w:leader="dot" w:pos="8306"/>
        </w:tabs>
      </w:pPr>
      <w:hyperlink w:anchor="_Toc6286" w:history="1">
        <w:r>
          <w:rPr>
            <w:rFonts w:ascii="仿宋" w:eastAsia="仿宋" w:hAnsi="仿宋" w:cs="仿宋" w:hint="eastAsia"/>
            <w:lang w:eastAsia="zh-CN"/>
          </w:rPr>
          <w:t>(二)、成果推广应用方案</w:t>
        </w:r>
        <w:r>
          <w:tab/>
        </w:r>
        <w:r>
          <w:fldChar w:fldCharType="begin"/>
        </w:r>
        <w:r>
          <w:instrText xml:space="preserve"> PAGEREF _Toc6286 \h </w:instrText>
        </w:r>
        <w:r>
          <w:fldChar w:fldCharType="separate"/>
        </w:r>
        <w:r>
          <w:t>51</w:t>
        </w:r>
        <w:r>
          <w:fldChar w:fldCharType="end"/>
        </w:r>
      </w:hyperlink>
    </w:p>
    <w:p>
      <w:pPr>
        <w:pStyle w:val="TOC1"/>
        <w:tabs>
          <w:tab w:val="right" w:leader="dot" w:pos="8306"/>
        </w:tabs>
      </w:pPr>
      <w:hyperlink w:anchor="_Toc32301" w:history="1">
        <w:r>
          <w:rPr>
            <w:rFonts w:ascii="仿宋" w:eastAsia="仿宋" w:hAnsi="仿宋" w:cs="仿宋" w:hint="eastAsia"/>
            <w:lang w:eastAsia="zh-CN"/>
          </w:rPr>
          <w:t>十四、知识产权管理与保护</w:t>
        </w:r>
        <w:r>
          <w:tab/>
        </w:r>
        <w:r>
          <w:fldChar w:fldCharType="begin"/>
        </w:r>
        <w:r>
          <w:instrText xml:space="preserve"> PAGEREF _Toc32301 \h </w:instrText>
        </w:r>
        <w:r>
          <w:fldChar w:fldCharType="separate"/>
        </w:r>
        <w:r>
          <w:t>52</w:t>
        </w:r>
        <w:r>
          <w:fldChar w:fldCharType="end"/>
        </w:r>
      </w:hyperlink>
    </w:p>
    <w:p>
      <w:pPr>
        <w:pStyle w:val="TOC2"/>
        <w:tabs>
          <w:tab w:val="right" w:leader="dot" w:pos="8306"/>
        </w:tabs>
      </w:pPr>
      <w:hyperlink w:anchor="_Toc1358" w:history="1">
        <w:r>
          <w:rPr>
            <w:rFonts w:ascii="仿宋" w:eastAsia="仿宋" w:hAnsi="仿宋" w:cs="仿宋" w:hint="eastAsia"/>
            <w:lang w:eastAsia="zh-CN"/>
          </w:rPr>
          <w:t>(一)、知识产权管理体系建设</w:t>
        </w:r>
        <w:r>
          <w:tab/>
        </w:r>
        <w:r>
          <w:fldChar w:fldCharType="begin"/>
        </w:r>
        <w:r>
          <w:instrText xml:space="preserve"> PAGEREF _Toc1358 \h </w:instrText>
        </w:r>
        <w:r>
          <w:fldChar w:fldCharType="separate"/>
        </w:r>
        <w:r>
          <w:t>52</w:t>
        </w:r>
        <w:r>
          <w:fldChar w:fldCharType="end"/>
        </w:r>
      </w:hyperlink>
    </w:p>
    <w:p>
      <w:pPr>
        <w:pStyle w:val="TOC2"/>
        <w:tabs>
          <w:tab w:val="right" w:leader="dot" w:pos="8306"/>
        </w:tabs>
      </w:pPr>
      <w:hyperlink w:anchor="_Toc4320" w:history="1">
        <w:r>
          <w:rPr>
            <w:rFonts w:ascii="仿宋" w:eastAsia="仿宋" w:hAnsi="仿宋" w:cs="仿宋" w:hint="eastAsia"/>
            <w:lang w:eastAsia="zh-CN"/>
          </w:rPr>
          <w:t>(二)、知识产权保护措施</w:t>
        </w:r>
        <w:r>
          <w:tab/>
        </w:r>
        <w:r>
          <w:fldChar w:fldCharType="begin"/>
        </w:r>
        <w:r>
          <w:instrText xml:space="preserve"> PAGEREF _Toc4320 \h </w:instrText>
        </w:r>
        <w:r>
          <w:fldChar w:fldCharType="separate"/>
        </w:r>
        <w:r>
          <w:t>53</w:t>
        </w:r>
        <w:r>
          <w:fldChar w:fldCharType="end"/>
        </w:r>
      </w:hyperlink>
    </w:p>
    <w:p>
      <w:pPr>
        <w:pStyle w:val="TOC1"/>
        <w:tabs>
          <w:tab w:val="right" w:leader="dot" w:pos="8306"/>
        </w:tabs>
      </w:pPr>
      <w:hyperlink w:anchor="_Toc28788" w:history="1">
        <w:r>
          <w:rPr>
            <w:rFonts w:ascii="仿宋" w:eastAsia="仿宋" w:hAnsi="仿宋" w:cs="仿宋" w:hint="eastAsia"/>
            <w:lang w:eastAsia="zh-CN"/>
          </w:rPr>
          <w:t>十五、产业协同与集群发展</w:t>
        </w:r>
        <w:r>
          <w:tab/>
        </w:r>
        <w:r>
          <w:fldChar w:fldCharType="begin"/>
        </w:r>
        <w:r>
          <w:instrText xml:space="preserve"> PAGEREF _Toc28788 \h </w:instrText>
        </w:r>
        <w:r>
          <w:fldChar w:fldCharType="separate"/>
        </w:r>
        <w:r>
          <w:t>55</w:t>
        </w:r>
        <w:r>
          <w:fldChar w:fldCharType="end"/>
        </w:r>
      </w:hyperlink>
    </w:p>
    <w:p>
      <w:pPr>
        <w:pStyle w:val="TOC2"/>
        <w:tabs>
          <w:tab w:val="right" w:leader="dot" w:pos="8306"/>
        </w:tabs>
      </w:pPr>
      <w:hyperlink w:anchor="_Toc23373" w:history="1">
        <w:r>
          <w:rPr>
            <w:rFonts w:ascii="仿宋" w:eastAsia="仿宋" w:hAnsi="仿宋" w:cs="仿宋" w:hint="eastAsia"/>
            <w:lang w:eastAsia="zh-CN"/>
          </w:rPr>
          <w:t>(一)、产业协同机制建设</w:t>
        </w:r>
        <w:r>
          <w:tab/>
        </w:r>
        <w:r>
          <w:fldChar w:fldCharType="begin"/>
        </w:r>
        <w:r>
          <w:instrText xml:space="preserve"> PAGEREF _Toc23373 \h </w:instrText>
        </w:r>
        <w:r>
          <w:fldChar w:fldCharType="separate"/>
        </w:r>
        <w:r>
          <w:t>55</w:t>
        </w:r>
        <w:r>
          <w:fldChar w:fldCharType="end"/>
        </w:r>
      </w:hyperlink>
    </w:p>
    <w:p>
      <w:pPr>
        <w:pStyle w:val="TOC2"/>
        <w:tabs>
          <w:tab w:val="right" w:leader="dot" w:pos="8306"/>
        </w:tabs>
      </w:pPr>
      <w:hyperlink w:anchor="_Toc3254" w:history="1">
        <w:r>
          <w:rPr>
            <w:rFonts w:ascii="仿宋" w:eastAsia="仿宋" w:hAnsi="仿宋" w:cs="仿宋" w:hint="eastAsia"/>
            <w:lang w:eastAsia="zh-CN"/>
          </w:rPr>
          <w:t>(二)、产业集群培育与发展</w:t>
        </w:r>
        <w:r>
          <w:tab/>
        </w:r>
        <w:r>
          <w:fldChar w:fldCharType="begin"/>
        </w:r>
        <w:r>
          <w:instrText xml:space="preserve"> PAGEREF _Toc3254 \h </w:instrText>
        </w:r>
        <w:r>
          <w:fldChar w:fldCharType="separate"/>
        </w:r>
        <w:r>
          <w:t>56</w:t>
        </w:r>
        <w:r>
          <w:fldChar w:fldCharType="end"/>
        </w:r>
      </w:hyperlink>
    </w:p>
    <w:p>
      <w:pPr>
        <w:pStyle w:val="TOC1"/>
        <w:tabs>
          <w:tab w:val="right" w:leader="dot" w:pos="8306"/>
        </w:tabs>
      </w:pPr>
      <w:hyperlink w:anchor="_Toc13966" w:history="1">
        <w:r>
          <w:rPr>
            <w:rFonts w:ascii="仿宋" w:eastAsia="仿宋" w:hAnsi="仿宋" w:cs="仿宋" w:hint="eastAsia"/>
            <w:lang w:eastAsia="zh-CN"/>
          </w:rPr>
          <w:t>十六、设施与设备管理</w:t>
        </w:r>
        <w:r>
          <w:tab/>
        </w:r>
        <w:r>
          <w:fldChar w:fldCharType="begin"/>
        </w:r>
        <w:r>
          <w:instrText xml:space="preserve"> PAGEREF _Toc13966 \h </w:instrText>
        </w:r>
        <w:r>
          <w:fldChar w:fldCharType="separate"/>
        </w:r>
        <w:r>
          <w:t>57</w:t>
        </w:r>
        <w:r>
          <w:fldChar w:fldCharType="end"/>
        </w:r>
      </w:hyperlink>
    </w:p>
    <w:p>
      <w:pPr>
        <w:pStyle w:val="TOC2"/>
        <w:tabs>
          <w:tab w:val="right" w:leader="dot" w:pos="8306"/>
        </w:tabs>
      </w:pPr>
      <w:hyperlink w:anchor="_Toc763" w:history="1">
        <w:r>
          <w:rPr>
            <w:rFonts w:ascii="仿宋" w:eastAsia="仿宋" w:hAnsi="仿宋" w:cs="仿宋" w:hint="eastAsia"/>
            <w:lang w:eastAsia="zh-CN"/>
          </w:rPr>
          <w:t>(一)、设施规划与配置</w:t>
        </w:r>
        <w:r>
          <w:tab/>
        </w:r>
        <w:r>
          <w:fldChar w:fldCharType="begin"/>
        </w:r>
        <w:r>
          <w:instrText xml:space="preserve"> PAGEREF _Toc763 \h </w:instrText>
        </w:r>
        <w:r>
          <w:fldChar w:fldCharType="separate"/>
        </w:r>
        <w:r>
          <w:t>57</w:t>
        </w:r>
        <w:r>
          <w:fldChar w:fldCharType="end"/>
        </w:r>
      </w:hyperlink>
    </w:p>
    <w:p>
      <w:pPr>
        <w:pStyle w:val="TOC2"/>
        <w:tabs>
          <w:tab w:val="right" w:leader="dot" w:pos="8306"/>
        </w:tabs>
      </w:pPr>
      <w:hyperlink w:anchor="_Toc29506" w:history="1">
        <w:r>
          <w:rPr>
            <w:rFonts w:ascii="仿宋" w:eastAsia="仿宋" w:hAnsi="仿宋" w:cs="仿宋" w:hint="eastAsia"/>
            <w:lang w:eastAsia="zh-CN"/>
          </w:rPr>
          <w:t>(二)、设备采购与维护管理</w:t>
        </w:r>
        <w:r>
          <w:tab/>
        </w:r>
        <w:r>
          <w:fldChar w:fldCharType="begin"/>
        </w:r>
        <w:r>
          <w:instrText xml:space="preserve"> PAGEREF _Toc29506 \h </w:instrText>
        </w:r>
        <w:r>
          <w:fldChar w:fldCharType="separate"/>
        </w:r>
        <w:r>
          <w:t>57</w:t>
        </w:r>
        <w:r>
          <w:fldChar w:fldCharType="end"/>
        </w:r>
      </w:hyperlink>
    </w:p>
    <w:p>
      <w:pPr>
        <w:pStyle w:val="TOC2"/>
        <w:tabs>
          <w:tab w:val="right" w:leader="dot" w:pos="8306"/>
        </w:tabs>
      </w:pPr>
      <w:hyperlink w:anchor="_Toc18292" w:history="1">
        <w:r>
          <w:rPr>
            <w:rFonts w:ascii="仿宋" w:eastAsia="仿宋" w:hAnsi="仿宋" w:cs="仿宋" w:hint="eastAsia"/>
            <w:lang w:eastAsia="zh-CN"/>
          </w:rPr>
          <w:t>(三)、设施设备升级策略</w:t>
        </w:r>
        <w:r>
          <w:tab/>
        </w:r>
        <w:r>
          <w:fldChar w:fldCharType="begin"/>
        </w:r>
        <w:r>
          <w:instrText xml:space="preserve"> PAGEREF _Toc18292 \h </w:instrText>
        </w:r>
        <w:r>
          <w:fldChar w:fldCharType="separate"/>
        </w:r>
        <w:r>
          <w:t>58</w:t>
        </w:r>
        <w:r>
          <w:fldChar w:fldCharType="end"/>
        </w:r>
      </w:hyperlink>
    </w:p>
    <w:p>
      <w:pPr>
        <w:pStyle w:val="TOC1"/>
        <w:tabs>
          <w:tab w:val="right" w:leader="dot" w:pos="8306"/>
        </w:tabs>
      </w:pPr>
      <w:hyperlink w:anchor="_Toc10939" w:history="1">
        <w:r>
          <w:rPr>
            <w:rFonts w:ascii="仿宋" w:eastAsia="仿宋" w:hAnsi="仿宋" w:cs="仿宋" w:hint="eastAsia"/>
            <w:lang w:eastAsia="zh-CN"/>
          </w:rPr>
          <w:t>十七、人力资源管理与开发</w:t>
        </w:r>
        <w:r>
          <w:tab/>
        </w:r>
        <w:r>
          <w:fldChar w:fldCharType="begin"/>
        </w:r>
        <w:r>
          <w:instrText xml:space="preserve"> PAGEREF _Toc10939 \h </w:instrText>
        </w:r>
        <w:r>
          <w:fldChar w:fldCharType="separate"/>
        </w:r>
        <w:r>
          <w:t>59</w:t>
        </w:r>
        <w:r>
          <w:fldChar w:fldCharType="end"/>
        </w:r>
      </w:hyperlink>
    </w:p>
    <w:p>
      <w:pPr>
        <w:pStyle w:val="TOC2"/>
        <w:tabs>
          <w:tab w:val="right" w:leader="dot" w:pos="8306"/>
        </w:tabs>
      </w:pPr>
      <w:hyperlink w:anchor="_Toc13444" w:history="1">
        <w:r>
          <w:rPr>
            <w:rFonts w:ascii="仿宋" w:eastAsia="仿宋" w:hAnsi="仿宋" w:cs="仿宋" w:hint="eastAsia"/>
            <w:lang w:eastAsia="zh-CN"/>
          </w:rPr>
          <w:t>(一)、人力资源规划</w:t>
        </w:r>
        <w:r>
          <w:tab/>
        </w:r>
        <w:r>
          <w:fldChar w:fldCharType="begin"/>
        </w:r>
        <w:r>
          <w:instrText xml:space="preserve"> PAGEREF _Toc13444 \h </w:instrText>
        </w:r>
        <w:r>
          <w:fldChar w:fldCharType="separate"/>
        </w:r>
        <w:r>
          <w:t>59</w:t>
        </w:r>
        <w:r>
          <w:fldChar w:fldCharType="end"/>
        </w:r>
      </w:hyperlink>
    </w:p>
    <w:p>
      <w:pPr>
        <w:pStyle w:val="TOC2"/>
        <w:tabs>
          <w:tab w:val="right" w:leader="dot" w:pos="8306"/>
        </w:tabs>
      </w:pPr>
      <w:hyperlink w:anchor="_Toc17084" w:history="1">
        <w:r>
          <w:rPr>
            <w:rFonts w:ascii="仿宋" w:eastAsia="仿宋" w:hAnsi="仿宋" w:cs="仿宋" w:hint="eastAsia"/>
            <w:lang w:eastAsia="zh-CN"/>
          </w:rPr>
          <w:t>(二)、人力资源开发与培训</w:t>
        </w:r>
        <w:r>
          <w:tab/>
        </w:r>
        <w:r>
          <w:fldChar w:fldCharType="begin"/>
        </w:r>
        <w:r>
          <w:instrText xml:space="preserve"> PAGEREF _Toc17084 \h </w:instrText>
        </w:r>
        <w:r>
          <w:fldChar w:fldCharType="separate"/>
        </w:r>
        <w:r>
          <w:t>61</w:t>
        </w:r>
        <w:r>
          <w:fldChar w:fldCharType="end"/>
        </w:r>
      </w:hyperlink>
    </w:p>
    <w:p>
      <w:pPr>
        <w:pStyle w:val="TOC1"/>
        <w:tabs>
          <w:tab w:val="right" w:leader="dot" w:pos="8306"/>
        </w:tabs>
      </w:pPr>
      <w:hyperlink w:anchor="_Toc521" w:history="1">
        <w:r>
          <w:rPr>
            <w:rFonts w:ascii="仿宋" w:eastAsia="仿宋" w:hAnsi="仿宋" w:cs="仿宋" w:hint="eastAsia"/>
            <w:lang w:eastAsia="zh-CN"/>
          </w:rPr>
          <w:t>十八、合作与交流机制建立</w:t>
        </w:r>
        <w:r>
          <w:tab/>
        </w:r>
        <w:r>
          <w:fldChar w:fldCharType="begin"/>
        </w:r>
        <w:r>
          <w:instrText xml:space="preserve"> PAGEREF _Toc521 \h </w:instrText>
        </w:r>
        <w:r>
          <w:fldChar w:fldCharType="separate"/>
        </w:r>
        <w:r>
          <w:t>63</w:t>
        </w:r>
        <w:r>
          <w:fldChar w:fldCharType="end"/>
        </w:r>
      </w:hyperlink>
    </w:p>
    <w:p>
      <w:pPr>
        <w:pStyle w:val="TOC2"/>
        <w:tabs>
          <w:tab w:val="right" w:leader="dot" w:pos="8306"/>
        </w:tabs>
      </w:pPr>
      <w:hyperlink w:anchor="_Toc49" w:history="1">
        <w:r>
          <w:rPr>
            <w:rFonts w:ascii="仿宋" w:eastAsia="仿宋" w:hAnsi="仿宋" w:cs="仿宋" w:hint="eastAsia"/>
            <w:lang w:eastAsia="zh-CN"/>
          </w:rPr>
          <w:t>(一)、合作伙伴选择与合作方式</w:t>
        </w:r>
        <w:r>
          <w:tab/>
        </w:r>
        <w:r>
          <w:fldChar w:fldCharType="begin"/>
        </w:r>
        <w:r>
          <w:instrText xml:space="preserve"> PAGEREF _Toc49 \h </w:instrText>
        </w:r>
        <w:r>
          <w:fldChar w:fldCharType="separate"/>
        </w:r>
        <w:r>
          <w:t>63</w:t>
        </w:r>
        <w:r>
          <w:fldChar w:fldCharType="end"/>
        </w:r>
      </w:hyperlink>
    </w:p>
    <w:p>
      <w:pPr>
        <w:pStyle w:val="TOC2"/>
        <w:tabs>
          <w:tab w:val="right" w:leader="dot" w:pos="8306"/>
        </w:tabs>
      </w:pPr>
      <w:hyperlink w:anchor="_Toc9151" w:history="1">
        <w:r>
          <w:rPr>
            <w:rFonts w:ascii="仿宋" w:eastAsia="仿宋" w:hAnsi="仿宋" w:cs="仿宋" w:hint="eastAsia"/>
            <w:lang w:eastAsia="zh-CN"/>
          </w:rPr>
          <w:t>(二)、交流与合作平台搭建</w:t>
        </w:r>
        <w:r>
          <w:tab/>
        </w:r>
        <w:r>
          <w:fldChar w:fldCharType="begin"/>
        </w:r>
        <w:r>
          <w:instrText xml:space="preserve"> PAGEREF _Toc9151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6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94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45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4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59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423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916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628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一、植物稳态营养肥料项目的市场准入条件分析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稳态营养肥料项目而言，市场准入条件首先取决于政策法规环境。政府对于[行业名称]领域的法规，如环保标准、税收政策、和技术使用规范，直接影响植物稳态营养肥料项目的运营和成本结构。例如，若政府针对使用可再生能源的企业提供税收优惠，这将对植物稳态营养肥料项目的财务规划产生重要影响。同时，考虑经济环境和消费者偏好的变化对植物稳态营养肥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二、植物稳态营养肥料项目的行业规范与合规性要求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植物稳态营养肥料项目来说，遵守行业规范和合规性要求是确保项目顺利进行的基础。这包括遵循质量控制标准、安全规定、数据保护法规等。例如，若植物稳态营养肥料项目涉及数据处理，须严格遵守相关的数据保护法规。此外，行业内部的自律规范，如产品标准和服务流程，也对于提升植物稳态营养肥料项目在行业内的认可度和竞争力至关重要。项目管理团队必须不断更新策略，以应对行业规范和法规的变化，确保植物稳态营养肥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三、植物稳态营养肥料项目的竞争格局和战略定位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植物稳态营养肥料项目的发展规划中，理解行业的竞争格局对于制定有效的市场策略极为关键。这包括分析主要竞争对手的市场地位、优势及其业务模式。植物稳态营养肥料项目面临的竞争对手可能包括大型成熟企业和创新型初创公司，各自采取不同的市场策略。因此，植物稳态营养肥料项目需精确地定位自己的市场策略，如专注于产品创新、客户服务或成本效率，以在竞争中占据优势。通过深入的市场和竞争分析，植物稳态营养肥料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6621"/>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16901"/>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植物稳态营养肥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稳态营养肥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植物稳态营养肥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植物稳态营养肥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https://d.book118.com/925312213240011102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91E2E"/>
    <w:rsid w:val="4FC91E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5312213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2024-01-13T00:13:00Z</dcterms:created>
  <dcterms:modified xsi:type="dcterms:W3CDTF">2024-01-13T00:13:42Z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4EAD245156AC445A8AA783E0942A8C49_11</vt:lpwstr>
  </property>
  <property fmtid="{D5CDD505-2E9C-101B-9397-08002B2CF9AE}" pid="3" name="KSOProductBuildVer">
    <vt:lpwstr>2052-12.1.0.16120</vt:lpwstr>
  </property>
</Properties>
</file>