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左旋肉碱项目计划设计方案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81" w:history="1">
        <w:r>
          <w:rPr>
            <w:rFonts w:ascii="仿宋" w:eastAsia="仿宋" w:hAnsi="仿宋" w:cs="仿宋" w:hint="eastAsia"/>
            <w:lang w:eastAsia="zh-CN"/>
          </w:rPr>
          <w:t>序言</w:t>
        </w:r>
        <w:r>
          <w:tab/>
        </w:r>
        <w:r>
          <w:fldChar w:fldCharType="begin"/>
        </w:r>
        <w:r>
          <w:instrText xml:space="preserve"> PAGEREF _Toc11381 \h </w:instrText>
        </w:r>
        <w:r>
          <w:fldChar w:fldCharType="separate"/>
        </w:r>
        <w:r>
          <w:t>3</w:t>
        </w:r>
        <w:r>
          <w:fldChar w:fldCharType="end"/>
        </w:r>
      </w:hyperlink>
    </w:p>
    <w:p>
      <w:pPr>
        <w:pStyle w:val="TOC1"/>
        <w:tabs>
          <w:tab w:val="right" w:leader="dot" w:pos="8306"/>
        </w:tabs>
      </w:pPr>
      <w:hyperlink w:anchor="_Toc16523" w:history="1">
        <w:r>
          <w:rPr>
            <w:rFonts w:ascii="仿宋" w:eastAsia="仿宋" w:hAnsi="仿宋" w:cs="仿宋" w:hint="eastAsia"/>
            <w:lang w:eastAsia="zh-CN"/>
          </w:rPr>
          <w:t>一、左旋肉碱项目可持续发展</w:t>
        </w:r>
        <w:r>
          <w:tab/>
        </w:r>
        <w:r>
          <w:fldChar w:fldCharType="begin"/>
        </w:r>
        <w:r>
          <w:instrText xml:space="preserve"> PAGEREF _Toc16523 \h </w:instrText>
        </w:r>
        <w:r>
          <w:fldChar w:fldCharType="separate"/>
        </w:r>
        <w:r>
          <w:t>3</w:t>
        </w:r>
        <w:r>
          <w:fldChar w:fldCharType="end"/>
        </w:r>
      </w:hyperlink>
    </w:p>
    <w:p>
      <w:pPr>
        <w:pStyle w:val="TOC2"/>
        <w:tabs>
          <w:tab w:val="right" w:leader="dot" w:pos="8306"/>
        </w:tabs>
      </w:pPr>
      <w:hyperlink w:anchor="_Toc31177" w:history="1">
        <w:r>
          <w:rPr>
            <w:rFonts w:ascii="仿宋" w:eastAsia="仿宋" w:hAnsi="仿宋" w:cs="仿宋" w:hint="eastAsia"/>
            <w:lang w:eastAsia="zh-CN"/>
          </w:rPr>
          <w:t>(一)、可持续战略与实践</w:t>
        </w:r>
        <w:r>
          <w:tab/>
        </w:r>
        <w:r>
          <w:fldChar w:fldCharType="begin"/>
        </w:r>
        <w:r>
          <w:instrText xml:space="preserve"> PAGEREF _Toc31177 \h </w:instrText>
        </w:r>
        <w:r>
          <w:fldChar w:fldCharType="separate"/>
        </w:r>
        <w:r>
          <w:t>3</w:t>
        </w:r>
        <w:r>
          <w:fldChar w:fldCharType="end"/>
        </w:r>
      </w:hyperlink>
    </w:p>
    <w:p>
      <w:pPr>
        <w:pStyle w:val="TOC2"/>
        <w:tabs>
          <w:tab w:val="right" w:leader="dot" w:pos="8306"/>
        </w:tabs>
      </w:pPr>
      <w:hyperlink w:anchor="_Toc7997" w:history="1">
        <w:r>
          <w:rPr>
            <w:rFonts w:ascii="仿宋" w:eastAsia="仿宋" w:hAnsi="仿宋" w:cs="仿宋" w:hint="eastAsia"/>
            <w:lang w:eastAsia="zh-CN"/>
          </w:rPr>
          <w:t>(二)、环保与社会责任</w:t>
        </w:r>
        <w:r>
          <w:tab/>
        </w:r>
        <w:r>
          <w:fldChar w:fldCharType="begin"/>
        </w:r>
        <w:r>
          <w:instrText xml:space="preserve"> PAGEREF _Toc7997 \h </w:instrText>
        </w:r>
        <w:r>
          <w:fldChar w:fldCharType="separate"/>
        </w:r>
        <w:r>
          <w:t>4</w:t>
        </w:r>
        <w:r>
          <w:fldChar w:fldCharType="end"/>
        </w:r>
      </w:hyperlink>
    </w:p>
    <w:p>
      <w:pPr>
        <w:pStyle w:val="TOC1"/>
        <w:tabs>
          <w:tab w:val="right" w:leader="dot" w:pos="8306"/>
        </w:tabs>
      </w:pPr>
      <w:hyperlink w:anchor="_Toc26184" w:history="1">
        <w:r>
          <w:rPr>
            <w:rFonts w:ascii="仿宋" w:eastAsia="仿宋" w:hAnsi="仿宋" w:cs="仿宋" w:hint="eastAsia"/>
            <w:lang w:eastAsia="zh-CN"/>
          </w:rPr>
          <w:t>二、左旋肉碱项目文档管理</w:t>
        </w:r>
        <w:r>
          <w:tab/>
        </w:r>
        <w:r>
          <w:fldChar w:fldCharType="begin"/>
        </w:r>
        <w:r>
          <w:instrText xml:space="preserve"> PAGEREF _Toc26184 \h </w:instrText>
        </w:r>
        <w:r>
          <w:fldChar w:fldCharType="separate"/>
        </w:r>
        <w:r>
          <w:t>4</w:t>
        </w:r>
        <w:r>
          <w:fldChar w:fldCharType="end"/>
        </w:r>
      </w:hyperlink>
    </w:p>
    <w:p>
      <w:pPr>
        <w:pStyle w:val="TOC2"/>
        <w:tabs>
          <w:tab w:val="right" w:leader="dot" w:pos="8306"/>
        </w:tabs>
      </w:pPr>
      <w:hyperlink w:anchor="_Toc10789" w:history="1">
        <w:r>
          <w:rPr>
            <w:rFonts w:ascii="仿宋" w:eastAsia="仿宋" w:hAnsi="仿宋" w:cs="仿宋" w:hint="eastAsia"/>
            <w:lang w:eastAsia="zh-CN"/>
          </w:rPr>
          <w:t>(一)、文档编制与审查</w:t>
        </w:r>
        <w:r>
          <w:tab/>
        </w:r>
        <w:r>
          <w:fldChar w:fldCharType="begin"/>
        </w:r>
        <w:r>
          <w:instrText xml:space="preserve"> PAGEREF _Toc10789 \h </w:instrText>
        </w:r>
        <w:r>
          <w:fldChar w:fldCharType="separate"/>
        </w:r>
        <w:r>
          <w:t>4</w:t>
        </w:r>
        <w:r>
          <w:fldChar w:fldCharType="end"/>
        </w:r>
      </w:hyperlink>
    </w:p>
    <w:p>
      <w:pPr>
        <w:pStyle w:val="TOC2"/>
        <w:tabs>
          <w:tab w:val="right" w:leader="dot" w:pos="8306"/>
        </w:tabs>
      </w:pPr>
      <w:hyperlink w:anchor="_Toc5637" w:history="1">
        <w:r>
          <w:rPr>
            <w:rFonts w:ascii="仿宋" w:eastAsia="仿宋" w:hAnsi="仿宋" w:cs="仿宋" w:hint="eastAsia"/>
            <w:lang w:eastAsia="zh-CN"/>
          </w:rPr>
          <w:t>(二)、文档发布与分发</w:t>
        </w:r>
        <w:r>
          <w:tab/>
        </w:r>
        <w:r>
          <w:fldChar w:fldCharType="begin"/>
        </w:r>
        <w:r>
          <w:instrText xml:space="preserve"> PAGEREF _Toc5637 \h </w:instrText>
        </w:r>
        <w:r>
          <w:fldChar w:fldCharType="separate"/>
        </w:r>
        <w:r>
          <w:t>6</w:t>
        </w:r>
        <w:r>
          <w:fldChar w:fldCharType="end"/>
        </w:r>
      </w:hyperlink>
    </w:p>
    <w:p>
      <w:pPr>
        <w:pStyle w:val="TOC2"/>
        <w:tabs>
          <w:tab w:val="right" w:leader="dot" w:pos="8306"/>
        </w:tabs>
      </w:pPr>
      <w:hyperlink w:anchor="_Toc25777" w:history="1">
        <w:r>
          <w:rPr>
            <w:rFonts w:ascii="仿宋" w:eastAsia="仿宋" w:hAnsi="仿宋" w:cs="仿宋" w:hint="eastAsia"/>
            <w:lang w:eastAsia="zh-CN"/>
          </w:rPr>
          <w:t>(三)、文档存档与归档</w:t>
        </w:r>
        <w:r>
          <w:tab/>
        </w:r>
        <w:r>
          <w:fldChar w:fldCharType="begin"/>
        </w:r>
        <w:r>
          <w:instrText xml:space="preserve"> PAGEREF _Toc25777 \h </w:instrText>
        </w:r>
        <w:r>
          <w:fldChar w:fldCharType="separate"/>
        </w:r>
        <w:r>
          <w:t>7</w:t>
        </w:r>
        <w:r>
          <w:fldChar w:fldCharType="end"/>
        </w:r>
      </w:hyperlink>
    </w:p>
    <w:p>
      <w:pPr>
        <w:pStyle w:val="TOC1"/>
        <w:tabs>
          <w:tab w:val="right" w:leader="dot" w:pos="8306"/>
        </w:tabs>
      </w:pPr>
      <w:hyperlink w:anchor="_Toc22455" w:history="1">
        <w:r>
          <w:rPr>
            <w:rFonts w:ascii="仿宋" w:eastAsia="仿宋" w:hAnsi="仿宋" w:cs="仿宋" w:hint="eastAsia"/>
            <w:lang w:eastAsia="zh-CN"/>
          </w:rPr>
          <w:t>三、工艺说明</w:t>
        </w:r>
        <w:r>
          <w:tab/>
        </w:r>
        <w:r>
          <w:fldChar w:fldCharType="begin"/>
        </w:r>
        <w:r>
          <w:instrText xml:space="preserve"> PAGEREF _Toc22455 \h </w:instrText>
        </w:r>
        <w:r>
          <w:fldChar w:fldCharType="separate"/>
        </w:r>
        <w:r>
          <w:t>8</w:t>
        </w:r>
        <w:r>
          <w:fldChar w:fldCharType="end"/>
        </w:r>
      </w:hyperlink>
    </w:p>
    <w:p>
      <w:pPr>
        <w:pStyle w:val="TOC2"/>
        <w:tabs>
          <w:tab w:val="right" w:leader="dot" w:pos="8306"/>
        </w:tabs>
      </w:pPr>
      <w:hyperlink w:anchor="_Toc24502" w:history="1">
        <w:r>
          <w:rPr>
            <w:rFonts w:ascii="仿宋" w:eastAsia="仿宋" w:hAnsi="仿宋" w:cs="仿宋" w:hint="eastAsia"/>
            <w:lang w:eastAsia="zh-CN"/>
          </w:rPr>
          <w:t>(一)、技术管理特点</w:t>
        </w:r>
        <w:r>
          <w:tab/>
        </w:r>
        <w:r>
          <w:fldChar w:fldCharType="begin"/>
        </w:r>
        <w:r>
          <w:instrText xml:space="preserve"> PAGEREF _Toc24502 \h </w:instrText>
        </w:r>
        <w:r>
          <w:fldChar w:fldCharType="separate"/>
        </w:r>
        <w:r>
          <w:t>8</w:t>
        </w:r>
        <w:r>
          <w:fldChar w:fldCharType="end"/>
        </w:r>
      </w:hyperlink>
    </w:p>
    <w:p>
      <w:pPr>
        <w:pStyle w:val="TOC2"/>
        <w:tabs>
          <w:tab w:val="right" w:leader="dot" w:pos="8306"/>
        </w:tabs>
      </w:pPr>
      <w:hyperlink w:anchor="_Toc27121" w:history="1">
        <w:r>
          <w:rPr>
            <w:rFonts w:ascii="仿宋" w:eastAsia="仿宋" w:hAnsi="仿宋" w:cs="仿宋" w:hint="eastAsia"/>
            <w:lang w:eastAsia="zh-CN"/>
          </w:rPr>
          <w:t>(二)、左旋肉碱项目工艺技术设计方案</w:t>
        </w:r>
        <w:r>
          <w:tab/>
        </w:r>
        <w:r>
          <w:fldChar w:fldCharType="begin"/>
        </w:r>
        <w:r>
          <w:instrText xml:space="preserve"> PAGEREF _Toc27121 \h </w:instrText>
        </w:r>
        <w:r>
          <w:fldChar w:fldCharType="separate"/>
        </w:r>
        <w:r>
          <w:t>9</w:t>
        </w:r>
        <w:r>
          <w:fldChar w:fldCharType="end"/>
        </w:r>
      </w:hyperlink>
    </w:p>
    <w:p>
      <w:pPr>
        <w:pStyle w:val="TOC2"/>
        <w:tabs>
          <w:tab w:val="right" w:leader="dot" w:pos="8306"/>
        </w:tabs>
      </w:pPr>
      <w:hyperlink w:anchor="_Toc21575" w:history="1">
        <w:r>
          <w:rPr>
            <w:rFonts w:ascii="仿宋" w:eastAsia="仿宋" w:hAnsi="仿宋" w:cs="仿宋" w:hint="eastAsia"/>
            <w:lang w:eastAsia="zh-CN"/>
          </w:rPr>
          <w:t>(三)、设备选型方案</w:t>
        </w:r>
        <w:r>
          <w:tab/>
        </w:r>
        <w:r>
          <w:fldChar w:fldCharType="begin"/>
        </w:r>
        <w:r>
          <w:instrText xml:space="preserve"> PAGEREF _Toc21575 \h </w:instrText>
        </w:r>
        <w:r>
          <w:fldChar w:fldCharType="separate"/>
        </w:r>
        <w:r>
          <w:t>10</w:t>
        </w:r>
        <w:r>
          <w:fldChar w:fldCharType="end"/>
        </w:r>
      </w:hyperlink>
    </w:p>
    <w:p>
      <w:pPr>
        <w:pStyle w:val="TOC1"/>
        <w:tabs>
          <w:tab w:val="right" w:leader="dot" w:pos="8306"/>
        </w:tabs>
      </w:pPr>
      <w:hyperlink w:anchor="_Toc27424" w:history="1">
        <w:r>
          <w:rPr>
            <w:rFonts w:ascii="仿宋" w:eastAsia="仿宋" w:hAnsi="仿宋" w:cs="仿宋" w:hint="eastAsia"/>
            <w:lang w:eastAsia="zh-CN"/>
          </w:rPr>
          <w:t>四、左旋肉碱项目建设单位说明</w:t>
        </w:r>
        <w:r>
          <w:tab/>
        </w:r>
        <w:r>
          <w:fldChar w:fldCharType="begin"/>
        </w:r>
        <w:r>
          <w:instrText xml:space="preserve"> PAGEREF _Toc27424 \h </w:instrText>
        </w:r>
        <w:r>
          <w:fldChar w:fldCharType="separate"/>
        </w:r>
        <w:r>
          <w:t>12</w:t>
        </w:r>
        <w:r>
          <w:fldChar w:fldCharType="end"/>
        </w:r>
      </w:hyperlink>
    </w:p>
    <w:p>
      <w:pPr>
        <w:pStyle w:val="TOC2"/>
        <w:tabs>
          <w:tab w:val="right" w:leader="dot" w:pos="8306"/>
        </w:tabs>
      </w:pPr>
      <w:hyperlink w:anchor="_Toc4666" w:history="1">
        <w:r>
          <w:rPr>
            <w:rFonts w:ascii="仿宋" w:eastAsia="仿宋" w:hAnsi="仿宋" w:cs="仿宋" w:hint="eastAsia"/>
            <w:lang w:eastAsia="zh-CN"/>
          </w:rPr>
          <w:t>(一)、左旋肉碱项目承办单位基本情况</w:t>
        </w:r>
        <w:r>
          <w:tab/>
        </w:r>
        <w:r>
          <w:fldChar w:fldCharType="begin"/>
        </w:r>
        <w:r>
          <w:instrText xml:space="preserve"> PAGEREF _Toc4666 \h </w:instrText>
        </w:r>
        <w:r>
          <w:fldChar w:fldCharType="separate"/>
        </w:r>
        <w:r>
          <w:t>12</w:t>
        </w:r>
        <w:r>
          <w:fldChar w:fldCharType="end"/>
        </w:r>
      </w:hyperlink>
    </w:p>
    <w:p>
      <w:pPr>
        <w:pStyle w:val="TOC2"/>
        <w:tabs>
          <w:tab w:val="right" w:leader="dot" w:pos="8306"/>
        </w:tabs>
      </w:pPr>
      <w:hyperlink w:anchor="_Toc21106" w:history="1">
        <w:r>
          <w:rPr>
            <w:rFonts w:ascii="仿宋" w:eastAsia="仿宋" w:hAnsi="仿宋" w:cs="仿宋" w:hint="eastAsia"/>
            <w:lang w:eastAsia="zh-CN"/>
          </w:rPr>
          <w:t>(二)、公司经济效益分析</w:t>
        </w:r>
        <w:r>
          <w:tab/>
        </w:r>
        <w:r>
          <w:fldChar w:fldCharType="begin"/>
        </w:r>
        <w:r>
          <w:instrText xml:space="preserve"> PAGEREF _Toc21106 \h </w:instrText>
        </w:r>
        <w:r>
          <w:fldChar w:fldCharType="separate"/>
        </w:r>
        <w:r>
          <w:t>12</w:t>
        </w:r>
        <w:r>
          <w:fldChar w:fldCharType="end"/>
        </w:r>
      </w:hyperlink>
    </w:p>
    <w:p>
      <w:pPr>
        <w:pStyle w:val="TOC1"/>
        <w:tabs>
          <w:tab w:val="right" w:leader="dot" w:pos="8306"/>
        </w:tabs>
      </w:pPr>
      <w:hyperlink w:anchor="_Toc18408" w:history="1">
        <w:r>
          <w:rPr>
            <w:rFonts w:ascii="仿宋" w:eastAsia="仿宋" w:hAnsi="仿宋" w:cs="仿宋" w:hint="eastAsia"/>
            <w:lang w:eastAsia="zh-CN"/>
          </w:rPr>
          <w:t>五、左旋肉碱项目危机管理</w:t>
        </w:r>
        <w:r>
          <w:tab/>
        </w:r>
        <w:r>
          <w:fldChar w:fldCharType="begin"/>
        </w:r>
        <w:r>
          <w:instrText xml:space="preserve"> PAGEREF _Toc18408 \h </w:instrText>
        </w:r>
        <w:r>
          <w:fldChar w:fldCharType="separate"/>
        </w:r>
        <w:r>
          <w:t>13</w:t>
        </w:r>
        <w:r>
          <w:fldChar w:fldCharType="end"/>
        </w:r>
      </w:hyperlink>
    </w:p>
    <w:p>
      <w:pPr>
        <w:pStyle w:val="TOC2"/>
        <w:tabs>
          <w:tab w:val="right" w:leader="dot" w:pos="8306"/>
        </w:tabs>
      </w:pPr>
      <w:hyperlink w:anchor="_Toc283" w:history="1">
        <w:r>
          <w:rPr>
            <w:rFonts w:ascii="仿宋" w:eastAsia="仿宋" w:hAnsi="仿宋" w:cs="仿宋" w:hint="eastAsia"/>
            <w:lang w:eastAsia="zh-CN"/>
          </w:rPr>
          <w:t>(一)、危机预警与识别</w:t>
        </w:r>
        <w:r>
          <w:tab/>
        </w:r>
        <w:r>
          <w:fldChar w:fldCharType="begin"/>
        </w:r>
        <w:r>
          <w:instrText xml:space="preserve"> PAGEREF _Toc283 \h </w:instrText>
        </w:r>
        <w:r>
          <w:fldChar w:fldCharType="separate"/>
        </w:r>
        <w:r>
          <w:t>13</w:t>
        </w:r>
        <w:r>
          <w:fldChar w:fldCharType="end"/>
        </w:r>
      </w:hyperlink>
    </w:p>
    <w:p>
      <w:pPr>
        <w:pStyle w:val="TOC2"/>
        <w:tabs>
          <w:tab w:val="right" w:leader="dot" w:pos="8306"/>
        </w:tabs>
      </w:pPr>
      <w:hyperlink w:anchor="_Toc5361" w:history="1">
        <w:r>
          <w:rPr>
            <w:rFonts w:ascii="仿宋" w:eastAsia="仿宋" w:hAnsi="仿宋" w:cs="仿宋" w:hint="eastAsia"/>
            <w:lang w:eastAsia="zh-CN"/>
          </w:rPr>
          <w:t>(二)、危机应对与恢复</w:t>
        </w:r>
        <w:r>
          <w:tab/>
        </w:r>
        <w:r>
          <w:fldChar w:fldCharType="begin"/>
        </w:r>
        <w:r>
          <w:instrText xml:space="preserve"> PAGEREF _Toc5361 \h </w:instrText>
        </w:r>
        <w:r>
          <w:fldChar w:fldCharType="separate"/>
        </w:r>
        <w:r>
          <w:t>14</w:t>
        </w:r>
        <w:r>
          <w:fldChar w:fldCharType="end"/>
        </w:r>
      </w:hyperlink>
    </w:p>
    <w:p>
      <w:pPr>
        <w:pStyle w:val="TOC1"/>
        <w:tabs>
          <w:tab w:val="right" w:leader="dot" w:pos="8306"/>
        </w:tabs>
      </w:pPr>
      <w:hyperlink w:anchor="_Toc13968" w:history="1">
        <w:r>
          <w:rPr>
            <w:rFonts w:ascii="仿宋" w:eastAsia="仿宋" w:hAnsi="仿宋" w:cs="仿宋" w:hint="eastAsia"/>
            <w:lang w:eastAsia="zh-CN"/>
          </w:rPr>
          <w:t>六、左旋肉碱项目概论</w:t>
        </w:r>
        <w:r>
          <w:tab/>
        </w:r>
        <w:r>
          <w:fldChar w:fldCharType="begin"/>
        </w:r>
        <w:r>
          <w:instrText xml:space="preserve"> PAGEREF _Toc13968 \h </w:instrText>
        </w:r>
        <w:r>
          <w:fldChar w:fldCharType="separate"/>
        </w:r>
        <w:r>
          <w:t>16</w:t>
        </w:r>
        <w:r>
          <w:fldChar w:fldCharType="end"/>
        </w:r>
      </w:hyperlink>
    </w:p>
    <w:p>
      <w:pPr>
        <w:pStyle w:val="TOC2"/>
        <w:tabs>
          <w:tab w:val="right" w:leader="dot" w:pos="8306"/>
        </w:tabs>
      </w:pPr>
      <w:hyperlink w:anchor="_Toc10244" w:history="1">
        <w:r>
          <w:rPr>
            <w:rFonts w:ascii="仿宋" w:eastAsia="仿宋" w:hAnsi="仿宋" w:cs="仿宋" w:hint="eastAsia"/>
            <w:lang w:eastAsia="zh-CN"/>
          </w:rPr>
          <w:t>(一)、左旋肉碱项目概况</w:t>
        </w:r>
        <w:r>
          <w:tab/>
        </w:r>
        <w:r>
          <w:fldChar w:fldCharType="begin"/>
        </w:r>
        <w:r>
          <w:instrText xml:space="preserve"> PAGEREF _Toc10244 \h </w:instrText>
        </w:r>
        <w:r>
          <w:fldChar w:fldCharType="separate"/>
        </w:r>
        <w:r>
          <w:t>16</w:t>
        </w:r>
        <w:r>
          <w:fldChar w:fldCharType="end"/>
        </w:r>
      </w:hyperlink>
    </w:p>
    <w:p>
      <w:pPr>
        <w:pStyle w:val="TOC2"/>
        <w:tabs>
          <w:tab w:val="right" w:leader="dot" w:pos="8306"/>
        </w:tabs>
      </w:pPr>
      <w:hyperlink w:anchor="_Toc18341" w:history="1">
        <w:r>
          <w:rPr>
            <w:rFonts w:ascii="仿宋" w:eastAsia="仿宋" w:hAnsi="仿宋" w:cs="仿宋" w:hint="eastAsia"/>
            <w:lang w:eastAsia="zh-CN"/>
          </w:rPr>
          <w:t>(二)、左旋肉碱项目目标</w:t>
        </w:r>
        <w:r>
          <w:tab/>
        </w:r>
        <w:r>
          <w:fldChar w:fldCharType="begin"/>
        </w:r>
        <w:r>
          <w:instrText xml:space="preserve"> PAGEREF _Toc18341 \h </w:instrText>
        </w:r>
        <w:r>
          <w:fldChar w:fldCharType="separate"/>
        </w:r>
        <w:r>
          <w:t>18</w:t>
        </w:r>
        <w:r>
          <w:fldChar w:fldCharType="end"/>
        </w:r>
      </w:hyperlink>
    </w:p>
    <w:p>
      <w:pPr>
        <w:pStyle w:val="TOC2"/>
        <w:tabs>
          <w:tab w:val="right" w:leader="dot" w:pos="8306"/>
        </w:tabs>
      </w:pPr>
      <w:hyperlink w:anchor="_Toc26618" w:history="1">
        <w:r>
          <w:rPr>
            <w:rFonts w:ascii="仿宋" w:eastAsia="仿宋" w:hAnsi="仿宋" w:cs="仿宋" w:hint="eastAsia"/>
            <w:lang w:eastAsia="zh-CN"/>
          </w:rPr>
          <w:t>(三)、左旋肉碱项目提出的理由</w:t>
        </w:r>
        <w:r>
          <w:tab/>
        </w:r>
        <w:r>
          <w:fldChar w:fldCharType="begin"/>
        </w:r>
        <w:r>
          <w:instrText xml:space="preserve"> PAGEREF _Toc26618 \h </w:instrText>
        </w:r>
        <w:r>
          <w:fldChar w:fldCharType="separate"/>
        </w:r>
        <w:r>
          <w:t>19</w:t>
        </w:r>
        <w:r>
          <w:fldChar w:fldCharType="end"/>
        </w:r>
      </w:hyperlink>
    </w:p>
    <w:p>
      <w:pPr>
        <w:pStyle w:val="TOC2"/>
        <w:tabs>
          <w:tab w:val="right" w:leader="dot" w:pos="8306"/>
        </w:tabs>
      </w:pPr>
      <w:hyperlink w:anchor="_Toc14273" w:history="1">
        <w:r>
          <w:rPr>
            <w:rFonts w:ascii="仿宋" w:eastAsia="仿宋" w:hAnsi="仿宋" w:cs="仿宋" w:hint="eastAsia"/>
            <w:lang w:eastAsia="zh-CN"/>
          </w:rPr>
          <w:t>(四)、左旋肉碱项目意义</w:t>
        </w:r>
        <w:r>
          <w:tab/>
        </w:r>
        <w:r>
          <w:fldChar w:fldCharType="begin"/>
        </w:r>
        <w:r>
          <w:instrText xml:space="preserve"> PAGEREF _Toc14273 \h </w:instrText>
        </w:r>
        <w:r>
          <w:fldChar w:fldCharType="separate"/>
        </w:r>
        <w:r>
          <w:t>20</w:t>
        </w:r>
        <w:r>
          <w:fldChar w:fldCharType="end"/>
        </w:r>
      </w:hyperlink>
    </w:p>
    <w:p>
      <w:pPr>
        <w:pStyle w:val="TOC2"/>
        <w:tabs>
          <w:tab w:val="right" w:leader="dot" w:pos="8306"/>
        </w:tabs>
      </w:pPr>
      <w:hyperlink w:anchor="_Toc27339" w:history="1">
        <w:r>
          <w:rPr>
            <w:rFonts w:ascii="仿宋" w:eastAsia="仿宋" w:hAnsi="仿宋" w:cs="仿宋" w:hint="eastAsia"/>
            <w:lang w:eastAsia="zh-CN"/>
          </w:rPr>
          <w:t>(五)、左旋肉碱项目背景</w:t>
        </w:r>
        <w:r>
          <w:tab/>
        </w:r>
        <w:r>
          <w:fldChar w:fldCharType="begin"/>
        </w:r>
        <w:r>
          <w:instrText xml:space="preserve"> PAGEREF _Toc27339 \h </w:instrText>
        </w:r>
        <w:r>
          <w:fldChar w:fldCharType="separate"/>
        </w:r>
        <w:r>
          <w:t>21</w:t>
        </w:r>
        <w:r>
          <w:fldChar w:fldCharType="end"/>
        </w:r>
      </w:hyperlink>
    </w:p>
    <w:p>
      <w:pPr>
        <w:pStyle w:val="TOC1"/>
        <w:tabs>
          <w:tab w:val="right" w:leader="dot" w:pos="8306"/>
        </w:tabs>
      </w:pPr>
      <w:hyperlink w:anchor="_Toc3198" w:history="1">
        <w:r>
          <w:rPr>
            <w:rFonts w:ascii="仿宋" w:eastAsia="仿宋" w:hAnsi="仿宋" w:cs="仿宋" w:hint="eastAsia"/>
            <w:lang w:eastAsia="zh-CN"/>
          </w:rPr>
          <w:t>七、左旋肉碱项目计划安排</w:t>
        </w:r>
        <w:r>
          <w:tab/>
        </w:r>
        <w:r>
          <w:fldChar w:fldCharType="begin"/>
        </w:r>
        <w:r>
          <w:instrText xml:space="preserve"> PAGEREF _Toc3198 \h </w:instrText>
        </w:r>
        <w:r>
          <w:fldChar w:fldCharType="separate"/>
        </w:r>
        <w:r>
          <w:t>22</w:t>
        </w:r>
        <w:r>
          <w:fldChar w:fldCharType="end"/>
        </w:r>
      </w:hyperlink>
    </w:p>
    <w:p>
      <w:pPr>
        <w:pStyle w:val="TOC2"/>
        <w:tabs>
          <w:tab w:val="right" w:leader="dot" w:pos="8306"/>
        </w:tabs>
      </w:pPr>
      <w:hyperlink w:anchor="_Toc20771" w:history="1">
        <w:r>
          <w:rPr>
            <w:rFonts w:ascii="仿宋" w:eastAsia="仿宋" w:hAnsi="仿宋" w:cs="仿宋" w:hint="eastAsia"/>
            <w:lang w:eastAsia="zh-CN"/>
          </w:rPr>
          <w:t>(一)、建设周期</w:t>
        </w:r>
        <w:r>
          <w:tab/>
        </w:r>
        <w:r>
          <w:fldChar w:fldCharType="begin"/>
        </w:r>
        <w:r>
          <w:instrText xml:space="preserve"> PAGEREF _Toc20771 \h </w:instrText>
        </w:r>
        <w:r>
          <w:fldChar w:fldCharType="separate"/>
        </w:r>
        <w:r>
          <w:t>22</w:t>
        </w:r>
        <w:r>
          <w:fldChar w:fldCharType="end"/>
        </w:r>
      </w:hyperlink>
    </w:p>
    <w:p>
      <w:pPr>
        <w:pStyle w:val="TOC2"/>
        <w:tabs>
          <w:tab w:val="right" w:leader="dot" w:pos="8306"/>
        </w:tabs>
      </w:pPr>
      <w:hyperlink w:anchor="_Toc14186" w:history="1">
        <w:r>
          <w:rPr>
            <w:rFonts w:ascii="仿宋" w:eastAsia="仿宋" w:hAnsi="仿宋" w:cs="仿宋" w:hint="eastAsia"/>
            <w:lang w:eastAsia="zh-CN"/>
          </w:rPr>
          <w:t>(二)、建设进度</w:t>
        </w:r>
        <w:r>
          <w:tab/>
        </w:r>
        <w:r>
          <w:fldChar w:fldCharType="begin"/>
        </w:r>
        <w:r>
          <w:instrText xml:space="preserve"> PAGEREF _Toc14186 \h </w:instrText>
        </w:r>
        <w:r>
          <w:fldChar w:fldCharType="separate"/>
        </w:r>
        <w:r>
          <w:t>23</w:t>
        </w:r>
        <w:r>
          <w:fldChar w:fldCharType="end"/>
        </w:r>
      </w:hyperlink>
    </w:p>
    <w:p>
      <w:pPr>
        <w:pStyle w:val="TOC2"/>
        <w:tabs>
          <w:tab w:val="right" w:leader="dot" w:pos="8306"/>
        </w:tabs>
      </w:pPr>
      <w:hyperlink w:anchor="_Toc5024" w:history="1">
        <w:r>
          <w:rPr>
            <w:rFonts w:ascii="仿宋" w:eastAsia="仿宋" w:hAnsi="仿宋" w:cs="仿宋" w:hint="eastAsia"/>
            <w:lang w:eastAsia="zh-CN"/>
          </w:rPr>
          <w:t>(三)、进度安排注意事项</w:t>
        </w:r>
        <w:r>
          <w:tab/>
        </w:r>
        <w:r>
          <w:fldChar w:fldCharType="begin"/>
        </w:r>
        <w:r>
          <w:instrText xml:space="preserve"> PAGEREF _Toc5024 \h </w:instrText>
        </w:r>
        <w:r>
          <w:fldChar w:fldCharType="separate"/>
        </w:r>
        <w:r>
          <w:t>24</w:t>
        </w:r>
        <w:r>
          <w:fldChar w:fldCharType="end"/>
        </w:r>
      </w:hyperlink>
    </w:p>
    <w:p>
      <w:pPr>
        <w:pStyle w:val="TOC2"/>
        <w:tabs>
          <w:tab w:val="right" w:leader="dot" w:pos="8306"/>
        </w:tabs>
      </w:pPr>
      <w:hyperlink w:anchor="_Toc3791" w:history="1">
        <w:r>
          <w:rPr>
            <w:rFonts w:ascii="仿宋" w:eastAsia="仿宋" w:hAnsi="仿宋" w:cs="仿宋" w:hint="eastAsia"/>
            <w:lang w:eastAsia="zh-CN"/>
          </w:rPr>
          <w:t>(四)、人力资源配置</w:t>
        </w:r>
        <w:r>
          <w:tab/>
        </w:r>
        <w:r>
          <w:fldChar w:fldCharType="begin"/>
        </w:r>
        <w:r>
          <w:instrText xml:space="preserve"> PAGEREF _Toc3791 \h </w:instrText>
        </w:r>
        <w:r>
          <w:fldChar w:fldCharType="separate"/>
        </w:r>
        <w:r>
          <w:t>25</w:t>
        </w:r>
        <w:r>
          <w:fldChar w:fldCharType="end"/>
        </w:r>
      </w:hyperlink>
    </w:p>
    <w:p>
      <w:pPr>
        <w:pStyle w:val="TOC1"/>
        <w:tabs>
          <w:tab w:val="right" w:leader="dot" w:pos="8306"/>
        </w:tabs>
      </w:pPr>
      <w:hyperlink w:anchor="_Toc30464" w:history="1">
        <w:r>
          <w:rPr>
            <w:rFonts w:ascii="仿宋" w:eastAsia="仿宋" w:hAnsi="仿宋" w:cs="仿宋" w:hint="eastAsia"/>
            <w:lang w:eastAsia="zh-CN"/>
          </w:rPr>
          <w:t>八、左旋肉碱项目投资规划</w:t>
        </w:r>
        <w:r>
          <w:tab/>
        </w:r>
        <w:r>
          <w:fldChar w:fldCharType="begin"/>
        </w:r>
        <w:r>
          <w:instrText xml:space="preserve"> PAGEREF _Toc30464 \h </w:instrText>
        </w:r>
        <w:r>
          <w:fldChar w:fldCharType="separate"/>
        </w:r>
        <w:r>
          <w:t>26</w:t>
        </w:r>
        <w:r>
          <w:fldChar w:fldCharType="end"/>
        </w:r>
      </w:hyperlink>
    </w:p>
    <w:p>
      <w:pPr>
        <w:pStyle w:val="TOC2"/>
        <w:tabs>
          <w:tab w:val="right" w:leader="dot" w:pos="8306"/>
        </w:tabs>
      </w:pPr>
      <w:hyperlink w:anchor="_Toc21923" w:history="1">
        <w:r>
          <w:rPr>
            <w:rFonts w:ascii="仿宋" w:eastAsia="仿宋" w:hAnsi="仿宋" w:cs="仿宋" w:hint="eastAsia"/>
            <w:lang w:eastAsia="zh-CN"/>
          </w:rPr>
          <w:t>(一)、左旋肉碱项目总投资估算</w:t>
        </w:r>
        <w:r>
          <w:tab/>
        </w:r>
        <w:r>
          <w:fldChar w:fldCharType="begin"/>
        </w:r>
        <w:r>
          <w:instrText xml:space="preserve"> PAGEREF _Toc21923 \h </w:instrText>
        </w:r>
        <w:r>
          <w:fldChar w:fldCharType="separate"/>
        </w:r>
        <w:r>
          <w:t>26</w:t>
        </w:r>
        <w:r>
          <w:fldChar w:fldCharType="end"/>
        </w:r>
      </w:hyperlink>
    </w:p>
    <w:p>
      <w:pPr>
        <w:pStyle w:val="TOC2"/>
        <w:tabs>
          <w:tab w:val="right" w:leader="dot" w:pos="8306"/>
        </w:tabs>
      </w:pPr>
      <w:hyperlink w:anchor="_Toc18122" w:history="1">
        <w:r>
          <w:rPr>
            <w:rFonts w:ascii="仿宋" w:eastAsia="仿宋" w:hAnsi="仿宋" w:cs="仿宋" w:hint="eastAsia"/>
            <w:lang w:eastAsia="zh-CN"/>
          </w:rPr>
          <w:t>(二)、资金筹措</w:t>
        </w:r>
        <w:r>
          <w:tab/>
        </w:r>
        <w:r>
          <w:fldChar w:fldCharType="begin"/>
        </w:r>
        <w:r>
          <w:instrText xml:space="preserve"> PAGEREF _Toc18122 \h </w:instrText>
        </w:r>
        <w:r>
          <w:fldChar w:fldCharType="separate"/>
        </w:r>
        <w:r>
          <w:t>28</w:t>
        </w:r>
        <w:r>
          <w:fldChar w:fldCharType="end"/>
        </w:r>
      </w:hyperlink>
    </w:p>
    <w:p>
      <w:pPr>
        <w:pStyle w:val="TOC1"/>
        <w:tabs>
          <w:tab w:val="right" w:leader="dot" w:pos="8306"/>
        </w:tabs>
      </w:pPr>
      <w:hyperlink w:anchor="_Toc5136" w:history="1">
        <w:r>
          <w:rPr>
            <w:rFonts w:ascii="仿宋" w:eastAsia="仿宋" w:hAnsi="仿宋" w:cs="仿宋" w:hint="eastAsia"/>
            <w:lang w:eastAsia="zh-CN"/>
          </w:rPr>
          <w:t>九、左旋肉碱项目创新与研发</w:t>
        </w:r>
        <w:r>
          <w:tab/>
        </w:r>
        <w:r>
          <w:fldChar w:fldCharType="begin"/>
        </w:r>
        <w:r>
          <w:instrText xml:space="preserve"> PAGEREF _Toc5136 \h </w:instrText>
        </w:r>
        <w:r>
          <w:fldChar w:fldCharType="separate"/>
        </w:r>
        <w:r>
          <w:t>28</w:t>
        </w:r>
        <w:r>
          <w:fldChar w:fldCharType="end"/>
        </w:r>
      </w:hyperlink>
    </w:p>
    <w:p>
      <w:pPr>
        <w:pStyle w:val="TOC2"/>
        <w:tabs>
          <w:tab w:val="right" w:leader="dot" w:pos="8306"/>
        </w:tabs>
      </w:pPr>
      <w:hyperlink w:anchor="_Toc12858" w:history="1">
        <w:r>
          <w:rPr>
            <w:rFonts w:ascii="仿宋" w:eastAsia="仿宋" w:hAnsi="仿宋" w:cs="仿宋" w:hint="eastAsia"/>
            <w:lang w:eastAsia="zh-CN"/>
          </w:rPr>
          <w:t>(一)、创新策略与方向</w:t>
        </w:r>
        <w:r>
          <w:tab/>
        </w:r>
        <w:r>
          <w:fldChar w:fldCharType="begin"/>
        </w:r>
        <w:r>
          <w:instrText xml:space="preserve"> PAGEREF _Toc12858 \h </w:instrText>
        </w:r>
        <w:r>
          <w:fldChar w:fldCharType="separate"/>
        </w:r>
        <w:r>
          <w:t>28</w:t>
        </w:r>
        <w:r>
          <w:fldChar w:fldCharType="end"/>
        </w:r>
      </w:hyperlink>
    </w:p>
    <w:p>
      <w:pPr>
        <w:pStyle w:val="TOC2"/>
        <w:tabs>
          <w:tab w:val="right" w:leader="dot" w:pos="8306"/>
        </w:tabs>
      </w:pPr>
      <w:hyperlink w:anchor="_Toc19771" w:history="1">
        <w:r>
          <w:rPr>
            <w:rFonts w:ascii="仿宋" w:eastAsia="仿宋" w:hAnsi="仿宋" w:cs="仿宋" w:hint="eastAsia"/>
            <w:lang w:eastAsia="zh-CN"/>
          </w:rPr>
          <w:t>(二)、研发规划与投入</w:t>
        </w:r>
        <w:r>
          <w:tab/>
        </w:r>
        <w:r>
          <w:fldChar w:fldCharType="begin"/>
        </w:r>
        <w:r>
          <w:instrText xml:space="preserve"> PAGEREF _Toc19771 \h </w:instrText>
        </w:r>
        <w:r>
          <w:fldChar w:fldCharType="separate"/>
        </w:r>
        <w:r>
          <w:t>30</w:t>
        </w:r>
        <w:r>
          <w:fldChar w:fldCharType="end"/>
        </w:r>
      </w:hyperlink>
    </w:p>
    <w:p>
      <w:pPr>
        <w:pStyle w:val="TOC1"/>
        <w:tabs>
          <w:tab w:val="right" w:leader="dot" w:pos="8306"/>
        </w:tabs>
      </w:pPr>
      <w:hyperlink w:anchor="_Toc17773" w:history="1">
        <w:r>
          <w:rPr>
            <w:rFonts w:ascii="仿宋" w:eastAsia="仿宋" w:hAnsi="仿宋" w:cs="仿宋" w:hint="eastAsia"/>
            <w:lang w:eastAsia="zh-CN"/>
          </w:rPr>
          <w:t>十、左旋肉碱项目风险管理</w:t>
        </w:r>
        <w:r>
          <w:tab/>
        </w:r>
        <w:r>
          <w:fldChar w:fldCharType="begin"/>
        </w:r>
        <w:r>
          <w:instrText xml:space="preserve"> PAGEREF _Toc17773 \h </w:instrText>
        </w:r>
        <w:r>
          <w:fldChar w:fldCharType="separate"/>
        </w:r>
        <w:r>
          <w:t>31</w:t>
        </w:r>
        <w:r>
          <w:fldChar w:fldCharType="end"/>
        </w:r>
      </w:hyperlink>
    </w:p>
    <w:p>
      <w:pPr>
        <w:pStyle w:val="TOC2"/>
        <w:tabs>
          <w:tab w:val="right" w:leader="dot" w:pos="8306"/>
        </w:tabs>
      </w:pPr>
      <w:hyperlink w:anchor="_Toc17449" w:history="1">
        <w:r>
          <w:rPr>
            <w:rFonts w:ascii="仿宋" w:eastAsia="仿宋" w:hAnsi="仿宋" w:cs="仿宋" w:hint="eastAsia"/>
            <w:lang w:eastAsia="zh-CN"/>
          </w:rPr>
          <w:t>(一)、风险识别与评估</w:t>
        </w:r>
        <w:r>
          <w:tab/>
        </w:r>
        <w:r>
          <w:fldChar w:fldCharType="begin"/>
        </w:r>
        <w:r>
          <w:instrText xml:space="preserve"> PAGEREF _Toc17449 \h </w:instrText>
        </w:r>
        <w:r>
          <w:fldChar w:fldCharType="separate"/>
        </w:r>
        <w:r>
          <w:t>31</w:t>
        </w:r>
        <w:r>
          <w:fldChar w:fldCharType="end"/>
        </w:r>
      </w:hyperlink>
    </w:p>
    <w:p>
      <w:pPr>
        <w:pStyle w:val="TOC2"/>
        <w:tabs>
          <w:tab w:val="right" w:leader="dot" w:pos="8306"/>
        </w:tabs>
      </w:pPr>
      <w:hyperlink w:anchor="_Toc2346" w:history="1">
        <w:r>
          <w:rPr>
            <w:rFonts w:ascii="仿宋" w:eastAsia="仿宋" w:hAnsi="仿宋" w:cs="仿宋" w:hint="eastAsia"/>
            <w:lang w:eastAsia="zh-CN"/>
          </w:rPr>
          <w:t>(二)、风险应对策略</w:t>
        </w:r>
        <w:r>
          <w:tab/>
        </w:r>
        <w:r>
          <w:fldChar w:fldCharType="begin"/>
        </w:r>
        <w:r>
          <w:instrText xml:space="preserve"> PAGEREF _Toc2346 \h </w:instrText>
        </w:r>
        <w:r>
          <w:fldChar w:fldCharType="separate"/>
        </w:r>
        <w:r>
          <w:t>32</w:t>
        </w:r>
        <w:r>
          <w:fldChar w:fldCharType="end"/>
        </w:r>
      </w:hyperlink>
    </w:p>
    <w:p>
      <w:pPr>
        <w:pStyle w:val="TOC2"/>
        <w:tabs>
          <w:tab w:val="right" w:leader="dot" w:pos="8306"/>
        </w:tabs>
      </w:pPr>
      <w:hyperlink w:anchor="_Toc20731" w:history="1">
        <w:r>
          <w:rPr>
            <w:rFonts w:ascii="仿宋" w:eastAsia="仿宋" w:hAnsi="仿宋" w:cs="仿宋" w:hint="eastAsia"/>
            <w:lang w:eastAsia="zh-CN"/>
          </w:rPr>
          <w:t>(三)、风险监控与控制</w:t>
        </w:r>
        <w:r>
          <w:tab/>
        </w:r>
        <w:r>
          <w:fldChar w:fldCharType="begin"/>
        </w:r>
        <w:r>
          <w:instrText xml:space="preserve"> PAGEREF _Toc20731 \h </w:instrText>
        </w:r>
        <w:r>
          <w:fldChar w:fldCharType="separate"/>
        </w:r>
        <w:r>
          <w:t>34</w:t>
        </w:r>
        <w:r>
          <w:fldChar w:fldCharType="end"/>
        </w:r>
      </w:hyperlink>
    </w:p>
    <w:p>
      <w:pPr>
        <w:pStyle w:val="TOC1"/>
        <w:tabs>
          <w:tab w:val="right" w:leader="dot" w:pos="8306"/>
        </w:tabs>
      </w:pPr>
      <w:hyperlink w:anchor="_Toc26041" w:history="1">
        <w:r>
          <w:rPr>
            <w:rFonts w:ascii="仿宋" w:eastAsia="仿宋" w:hAnsi="仿宋" w:cs="仿宋" w:hint="eastAsia"/>
            <w:lang w:eastAsia="zh-CN"/>
          </w:rPr>
          <w:t>十一、生产安全保护</w:t>
        </w:r>
        <w:r>
          <w:tab/>
        </w:r>
        <w:r>
          <w:fldChar w:fldCharType="begin"/>
        </w:r>
        <w:r>
          <w:instrText xml:space="preserve"> PAGEREF _Toc26041 \h </w:instrText>
        </w:r>
        <w:r>
          <w:fldChar w:fldCharType="separate"/>
        </w:r>
        <w:r>
          <w:t>35</w:t>
        </w:r>
        <w:r>
          <w:fldChar w:fldCharType="end"/>
        </w:r>
      </w:hyperlink>
    </w:p>
    <w:p>
      <w:pPr>
        <w:pStyle w:val="TOC2"/>
        <w:tabs>
          <w:tab w:val="right" w:leader="dot" w:pos="8306"/>
        </w:tabs>
      </w:pPr>
      <w:hyperlink w:anchor="_Toc4311" w:history="1">
        <w:r>
          <w:rPr>
            <w:rFonts w:ascii="仿宋" w:eastAsia="仿宋" w:hAnsi="仿宋" w:cs="仿宋" w:hint="eastAsia"/>
            <w:lang w:eastAsia="zh-CN"/>
          </w:rPr>
          <w:t>(一)、消防安全</w:t>
        </w:r>
        <w:r>
          <w:tab/>
        </w:r>
        <w:r>
          <w:fldChar w:fldCharType="begin"/>
        </w:r>
        <w:r>
          <w:instrText xml:space="preserve"> PAGEREF _Toc4311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0" w:history="1">
        <w:r>
          <w:rPr>
            <w:rFonts w:ascii="仿宋" w:eastAsia="仿宋" w:hAnsi="仿宋" w:cs="仿宋" w:hint="eastAsia"/>
            <w:lang w:eastAsia="zh-CN"/>
          </w:rPr>
          <w:t>(二)、防火防爆总图布置措施</w:t>
        </w:r>
        <w:r>
          <w:tab/>
        </w:r>
        <w:r>
          <w:fldChar w:fldCharType="begin"/>
        </w:r>
        <w:r>
          <w:instrText xml:space="preserve"> PAGEREF _Toc2470 \h </w:instrText>
        </w:r>
        <w:r>
          <w:fldChar w:fldCharType="separate"/>
        </w:r>
        <w:r>
          <w:t>37</w:t>
        </w:r>
        <w:r>
          <w:fldChar w:fldCharType="end"/>
        </w:r>
      </w:hyperlink>
    </w:p>
    <w:p>
      <w:pPr>
        <w:pStyle w:val="TOC2"/>
        <w:tabs>
          <w:tab w:val="right" w:leader="dot" w:pos="8306"/>
        </w:tabs>
      </w:pPr>
      <w:hyperlink w:anchor="_Toc20015" w:history="1">
        <w:r>
          <w:rPr>
            <w:rFonts w:ascii="仿宋" w:eastAsia="仿宋" w:hAnsi="仿宋" w:cs="仿宋" w:hint="eastAsia"/>
            <w:lang w:eastAsia="zh-CN"/>
          </w:rPr>
          <w:t>(三)、自然灾害防范措施</w:t>
        </w:r>
        <w:r>
          <w:tab/>
        </w:r>
        <w:r>
          <w:fldChar w:fldCharType="begin"/>
        </w:r>
        <w:r>
          <w:instrText xml:space="preserve"> PAGEREF _Toc20015 \h </w:instrText>
        </w:r>
        <w:r>
          <w:fldChar w:fldCharType="separate"/>
        </w:r>
        <w:r>
          <w:t>37</w:t>
        </w:r>
        <w:r>
          <w:fldChar w:fldCharType="end"/>
        </w:r>
      </w:hyperlink>
    </w:p>
    <w:p>
      <w:pPr>
        <w:pStyle w:val="TOC2"/>
        <w:tabs>
          <w:tab w:val="right" w:leader="dot" w:pos="8306"/>
        </w:tabs>
      </w:pPr>
      <w:hyperlink w:anchor="_Toc23394" w:history="1">
        <w:r>
          <w:rPr>
            <w:rFonts w:ascii="仿宋" w:eastAsia="仿宋" w:hAnsi="仿宋" w:cs="仿宋" w:hint="eastAsia"/>
            <w:lang w:eastAsia="zh-CN"/>
          </w:rPr>
          <w:t>(四)、安全色及安全标志使用要求</w:t>
        </w:r>
        <w:r>
          <w:tab/>
        </w:r>
        <w:r>
          <w:fldChar w:fldCharType="begin"/>
        </w:r>
        <w:r>
          <w:instrText xml:space="preserve"> PAGEREF _Toc23394 \h </w:instrText>
        </w:r>
        <w:r>
          <w:fldChar w:fldCharType="separate"/>
        </w:r>
        <w:r>
          <w:t>38</w:t>
        </w:r>
        <w:r>
          <w:fldChar w:fldCharType="end"/>
        </w:r>
      </w:hyperlink>
    </w:p>
    <w:p>
      <w:pPr>
        <w:pStyle w:val="TOC2"/>
        <w:tabs>
          <w:tab w:val="right" w:leader="dot" w:pos="8306"/>
        </w:tabs>
      </w:pPr>
      <w:hyperlink w:anchor="_Toc11346" w:history="1">
        <w:r>
          <w:rPr>
            <w:rFonts w:ascii="仿宋" w:eastAsia="仿宋" w:hAnsi="仿宋" w:cs="仿宋" w:hint="eastAsia"/>
            <w:lang w:eastAsia="zh-CN"/>
          </w:rPr>
          <w:t>(五)、防尘防毒措施</w:t>
        </w:r>
        <w:r>
          <w:tab/>
        </w:r>
        <w:r>
          <w:fldChar w:fldCharType="begin"/>
        </w:r>
        <w:r>
          <w:instrText xml:space="preserve"> PAGEREF _Toc11346 \h </w:instrText>
        </w:r>
        <w:r>
          <w:fldChar w:fldCharType="separate"/>
        </w:r>
        <w:r>
          <w:t>39</w:t>
        </w:r>
        <w:r>
          <w:fldChar w:fldCharType="end"/>
        </w:r>
      </w:hyperlink>
    </w:p>
    <w:p>
      <w:pPr>
        <w:pStyle w:val="TOC2"/>
        <w:tabs>
          <w:tab w:val="right" w:leader="dot" w:pos="8306"/>
        </w:tabs>
      </w:pPr>
      <w:hyperlink w:anchor="_Toc29979" w:history="1">
        <w:r>
          <w:rPr>
            <w:rFonts w:ascii="仿宋" w:eastAsia="仿宋" w:hAnsi="仿宋" w:cs="仿宋" w:hint="eastAsia"/>
            <w:lang w:eastAsia="zh-CN"/>
          </w:rPr>
          <w:t>(六)、防静电、触电防护及防雷措施</w:t>
        </w:r>
        <w:r>
          <w:tab/>
        </w:r>
        <w:r>
          <w:fldChar w:fldCharType="begin"/>
        </w:r>
        <w:r>
          <w:instrText xml:space="preserve"> PAGEREF _Toc29979 \h </w:instrText>
        </w:r>
        <w:r>
          <w:fldChar w:fldCharType="separate"/>
        </w:r>
        <w:r>
          <w:t>40</w:t>
        </w:r>
        <w:r>
          <w:fldChar w:fldCharType="end"/>
        </w:r>
      </w:hyperlink>
    </w:p>
    <w:p>
      <w:pPr>
        <w:pStyle w:val="TOC2"/>
        <w:tabs>
          <w:tab w:val="right" w:leader="dot" w:pos="8306"/>
        </w:tabs>
      </w:pPr>
      <w:hyperlink w:anchor="_Toc14435" w:history="1">
        <w:r>
          <w:rPr>
            <w:rFonts w:ascii="仿宋" w:eastAsia="仿宋" w:hAnsi="仿宋" w:cs="仿宋" w:hint="eastAsia"/>
            <w:lang w:eastAsia="zh-CN"/>
          </w:rPr>
          <w:t>(七)、机械设备安全保障措施</w:t>
        </w:r>
        <w:r>
          <w:tab/>
        </w:r>
        <w:r>
          <w:fldChar w:fldCharType="begin"/>
        </w:r>
        <w:r>
          <w:instrText xml:space="preserve"> PAGEREF _Toc14435 \h </w:instrText>
        </w:r>
        <w:r>
          <w:fldChar w:fldCharType="separate"/>
        </w:r>
        <w:r>
          <w:t>42</w:t>
        </w:r>
        <w:r>
          <w:fldChar w:fldCharType="end"/>
        </w:r>
      </w:hyperlink>
    </w:p>
    <w:p>
      <w:pPr>
        <w:pStyle w:val="TOC1"/>
        <w:tabs>
          <w:tab w:val="right" w:leader="dot" w:pos="8306"/>
        </w:tabs>
      </w:pPr>
      <w:hyperlink w:anchor="_Toc25680" w:history="1">
        <w:r>
          <w:rPr>
            <w:rFonts w:ascii="仿宋" w:eastAsia="仿宋" w:hAnsi="仿宋" w:cs="仿宋" w:hint="eastAsia"/>
            <w:lang w:eastAsia="zh-CN"/>
          </w:rPr>
          <w:t>十二、左旋肉碱项目人力资源培养与发展</w:t>
        </w:r>
        <w:r>
          <w:tab/>
        </w:r>
        <w:r>
          <w:fldChar w:fldCharType="begin"/>
        </w:r>
        <w:r>
          <w:instrText xml:space="preserve"> PAGEREF _Toc25680 \h </w:instrText>
        </w:r>
        <w:r>
          <w:fldChar w:fldCharType="separate"/>
        </w:r>
        <w:r>
          <w:t>43</w:t>
        </w:r>
        <w:r>
          <w:fldChar w:fldCharType="end"/>
        </w:r>
      </w:hyperlink>
    </w:p>
    <w:p>
      <w:pPr>
        <w:pStyle w:val="TOC2"/>
        <w:tabs>
          <w:tab w:val="right" w:leader="dot" w:pos="8306"/>
        </w:tabs>
      </w:pPr>
      <w:hyperlink w:anchor="_Toc21293" w:history="1">
        <w:r>
          <w:rPr>
            <w:rFonts w:ascii="仿宋" w:eastAsia="仿宋" w:hAnsi="仿宋" w:cs="仿宋" w:hint="eastAsia"/>
            <w:lang w:eastAsia="zh-CN"/>
          </w:rPr>
          <w:t>(一)、人才需求与规划</w:t>
        </w:r>
        <w:r>
          <w:tab/>
        </w:r>
        <w:r>
          <w:fldChar w:fldCharType="begin"/>
        </w:r>
        <w:r>
          <w:instrText xml:space="preserve"> PAGEREF _Toc21293 \h </w:instrText>
        </w:r>
        <w:r>
          <w:fldChar w:fldCharType="separate"/>
        </w:r>
        <w:r>
          <w:t>43</w:t>
        </w:r>
        <w:r>
          <w:fldChar w:fldCharType="end"/>
        </w:r>
      </w:hyperlink>
    </w:p>
    <w:p>
      <w:pPr>
        <w:pStyle w:val="TOC2"/>
        <w:tabs>
          <w:tab w:val="right" w:leader="dot" w:pos="8306"/>
        </w:tabs>
      </w:pPr>
      <w:hyperlink w:anchor="_Toc29404" w:history="1">
        <w:r>
          <w:rPr>
            <w:rFonts w:ascii="仿宋" w:eastAsia="仿宋" w:hAnsi="仿宋" w:cs="仿宋" w:hint="eastAsia"/>
            <w:lang w:eastAsia="zh-CN"/>
          </w:rPr>
          <w:t>(二)、培训与发展计划</w:t>
        </w:r>
        <w:r>
          <w:tab/>
        </w:r>
        <w:r>
          <w:fldChar w:fldCharType="begin"/>
        </w:r>
        <w:r>
          <w:instrText xml:space="preserve"> PAGEREF _Toc29404 \h </w:instrText>
        </w:r>
        <w:r>
          <w:fldChar w:fldCharType="separate"/>
        </w:r>
        <w:r>
          <w:t>43</w:t>
        </w:r>
        <w:r>
          <w:fldChar w:fldCharType="end"/>
        </w:r>
      </w:hyperlink>
    </w:p>
    <w:p>
      <w:pPr>
        <w:pStyle w:val="TOC1"/>
        <w:tabs>
          <w:tab w:val="right" w:leader="dot" w:pos="8306"/>
        </w:tabs>
      </w:pPr>
      <w:hyperlink w:anchor="_Toc17003" w:history="1">
        <w:r>
          <w:rPr>
            <w:rFonts w:ascii="仿宋" w:eastAsia="仿宋" w:hAnsi="仿宋" w:cs="仿宋" w:hint="eastAsia"/>
            <w:lang w:eastAsia="zh-CN"/>
          </w:rPr>
          <w:t>十三、左旋肉碱项目实施时间节点</w:t>
        </w:r>
        <w:r>
          <w:tab/>
        </w:r>
        <w:r>
          <w:fldChar w:fldCharType="begin"/>
        </w:r>
        <w:r>
          <w:instrText xml:space="preserve"> PAGEREF _Toc17003 \h </w:instrText>
        </w:r>
        <w:r>
          <w:fldChar w:fldCharType="separate"/>
        </w:r>
        <w:r>
          <w:t>44</w:t>
        </w:r>
        <w:r>
          <w:fldChar w:fldCharType="end"/>
        </w:r>
      </w:hyperlink>
    </w:p>
    <w:p>
      <w:pPr>
        <w:pStyle w:val="TOC2"/>
        <w:tabs>
          <w:tab w:val="right" w:leader="dot" w:pos="8306"/>
        </w:tabs>
      </w:pPr>
      <w:hyperlink w:anchor="_Toc11671" w:history="1">
        <w:r>
          <w:rPr>
            <w:rFonts w:ascii="仿宋" w:eastAsia="仿宋" w:hAnsi="仿宋" w:cs="仿宋" w:hint="eastAsia"/>
            <w:lang w:eastAsia="zh-CN"/>
          </w:rPr>
          <w:t>(一)、左旋肉碱项目启动阶段时间节点</w:t>
        </w:r>
        <w:r>
          <w:tab/>
        </w:r>
        <w:r>
          <w:fldChar w:fldCharType="begin"/>
        </w:r>
        <w:r>
          <w:instrText xml:space="preserve"> PAGEREF _Toc11671 \h </w:instrText>
        </w:r>
        <w:r>
          <w:fldChar w:fldCharType="separate"/>
        </w:r>
        <w:r>
          <w:t>44</w:t>
        </w:r>
        <w:r>
          <w:fldChar w:fldCharType="end"/>
        </w:r>
      </w:hyperlink>
    </w:p>
    <w:p>
      <w:pPr>
        <w:pStyle w:val="TOC2"/>
        <w:tabs>
          <w:tab w:val="right" w:leader="dot" w:pos="8306"/>
        </w:tabs>
      </w:pPr>
      <w:hyperlink w:anchor="_Toc28029" w:history="1">
        <w:r>
          <w:rPr>
            <w:rFonts w:ascii="仿宋" w:eastAsia="仿宋" w:hAnsi="仿宋" w:cs="仿宋" w:hint="eastAsia"/>
            <w:lang w:eastAsia="zh-CN"/>
          </w:rPr>
          <w:t>(二)、左旋肉碱项目执行阶段时间节点</w:t>
        </w:r>
        <w:r>
          <w:tab/>
        </w:r>
        <w:r>
          <w:fldChar w:fldCharType="begin"/>
        </w:r>
        <w:r>
          <w:instrText xml:space="preserve"> PAGEREF _Toc28029 \h </w:instrText>
        </w:r>
        <w:r>
          <w:fldChar w:fldCharType="separate"/>
        </w:r>
        <w:r>
          <w:t>45</w:t>
        </w:r>
        <w:r>
          <w:fldChar w:fldCharType="end"/>
        </w:r>
      </w:hyperlink>
    </w:p>
    <w:p>
      <w:pPr>
        <w:pStyle w:val="TOC2"/>
        <w:tabs>
          <w:tab w:val="right" w:leader="dot" w:pos="8306"/>
        </w:tabs>
      </w:pPr>
      <w:hyperlink w:anchor="_Toc15546" w:history="1">
        <w:r>
          <w:rPr>
            <w:rFonts w:ascii="仿宋" w:eastAsia="仿宋" w:hAnsi="仿宋" w:cs="仿宋" w:hint="eastAsia"/>
            <w:lang w:eastAsia="zh-CN"/>
          </w:rPr>
          <w:t>(三)、左旋肉碱项目完成阶段时间节点</w:t>
        </w:r>
        <w:r>
          <w:tab/>
        </w:r>
        <w:r>
          <w:fldChar w:fldCharType="begin"/>
        </w:r>
        <w:r>
          <w:instrText xml:space="preserve"> PAGEREF _Toc15546 \h </w:instrText>
        </w:r>
        <w:r>
          <w:fldChar w:fldCharType="separate"/>
        </w:r>
        <w:r>
          <w:t>46</w:t>
        </w:r>
        <w:r>
          <w:fldChar w:fldCharType="end"/>
        </w:r>
      </w:hyperlink>
    </w:p>
    <w:p>
      <w:pPr>
        <w:pStyle w:val="TOC1"/>
        <w:tabs>
          <w:tab w:val="right" w:leader="dot" w:pos="8306"/>
        </w:tabs>
      </w:pPr>
      <w:hyperlink w:anchor="_Toc10406" w:history="1">
        <w:r>
          <w:rPr>
            <w:rFonts w:ascii="仿宋" w:eastAsia="仿宋" w:hAnsi="仿宋" w:cs="仿宋" w:hint="eastAsia"/>
            <w:lang w:eastAsia="zh-CN"/>
          </w:rPr>
          <w:t>十四、利益相关者分析与沟通计划</w:t>
        </w:r>
        <w:r>
          <w:tab/>
        </w:r>
        <w:r>
          <w:fldChar w:fldCharType="begin"/>
        </w:r>
        <w:r>
          <w:instrText xml:space="preserve"> PAGEREF _Toc10406 \h </w:instrText>
        </w:r>
        <w:r>
          <w:fldChar w:fldCharType="separate"/>
        </w:r>
        <w:r>
          <w:t>47</w:t>
        </w:r>
        <w:r>
          <w:fldChar w:fldCharType="end"/>
        </w:r>
      </w:hyperlink>
    </w:p>
    <w:p>
      <w:pPr>
        <w:pStyle w:val="TOC2"/>
        <w:tabs>
          <w:tab w:val="right" w:leader="dot" w:pos="8306"/>
        </w:tabs>
      </w:pPr>
      <w:hyperlink w:anchor="_Toc1193" w:history="1">
        <w:r>
          <w:rPr>
            <w:rFonts w:ascii="仿宋" w:eastAsia="仿宋" w:hAnsi="仿宋" w:cs="仿宋" w:hint="eastAsia"/>
            <w:lang w:eastAsia="zh-CN"/>
          </w:rPr>
          <w:t>(一)、利益相关者分析</w:t>
        </w:r>
        <w:r>
          <w:tab/>
        </w:r>
        <w:r>
          <w:fldChar w:fldCharType="begin"/>
        </w:r>
        <w:r>
          <w:instrText xml:space="preserve"> PAGEREF _Toc1193 \h </w:instrText>
        </w:r>
        <w:r>
          <w:fldChar w:fldCharType="separate"/>
        </w:r>
        <w:r>
          <w:t>47</w:t>
        </w:r>
        <w:r>
          <w:fldChar w:fldCharType="end"/>
        </w:r>
      </w:hyperlink>
    </w:p>
    <w:p>
      <w:pPr>
        <w:pStyle w:val="TOC2"/>
        <w:tabs>
          <w:tab w:val="right" w:leader="dot" w:pos="8306"/>
        </w:tabs>
      </w:pPr>
      <w:hyperlink w:anchor="_Toc19261" w:history="1">
        <w:r>
          <w:rPr>
            <w:rFonts w:ascii="仿宋" w:eastAsia="仿宋" w:hAnsi="仿宋" w:cs="仿宋" w:hint="eastAsia"/>
            <w:lang w:eastAsia="zh-CN"/>
          </w:rPr>
          <w:t>(二)、沟通计划</w:t>
        </w:r>
        <w:r>
          <w:tab/>
        </w:r>
        <w:r>
          <w:fldChar w:fldCharType="begin"/>
        </w:r>
        <w:r>
          <w:instrText xml:space="preserve"> PAGEREF _Toc19261 \h </w:instrText>
        </w:r>
        <w:r>
          <w:fldChar w:fldCharType="separate"/>
        </w:r>
        <w:r>
          <w:t>48</w:t>
        </w:r>
        <w:r>
          <w:fldChar w:fldCharType="end"/>
        </w:r>
      </w:hyperlink>
    </w:p>
    <w:p>
      <w:pPr>
        <w:pStyle w:val="TOC1"/>
        <w:tabs>
          <w:tab w:val="right" w:leader="dot" w:pos="8306"/>
        </w:tabs>
      </w:pPr>
      <w:hyperlink w:anchor="_Toc31189" w:history="1">
        <w:r>
          <w:rPr>
            <w:rFonts w:ascii="仿宋" w:eastAsia="仿宋" w:hAnsi="仿宋" w:cs="仿宋" w:hint="eastAsia"/>
            <w:lang w:eastAsia="zh-CN"/>
          </w:rPr>
          <w:t>十五、风险识别与分类</w:t>
        </w:r>
        <w:r>
          <w:tab/>
        </w:r>
        <w:r>
          <w:fldChar w:fldCharType="begin"/>
        </w:r>
        <w:r>
          <w:instrText xml:space="preserve"> PAGEREF _Toc31189 \h </w:instrText>
        </w:r>
        <w:r>
          <w:fldChar w:fldCharType="separate"/>
        </w:r>
        <w:r>
          <w:t>50</w:t>
        </w:r>
        <w:r>
          <w:fldChar w:fldCharType="end"/>
        </w:r>
      </w:hyperlink>
    </w:p>
    <w:p>
      <w:pPr>
        <w:pStyle w:val="TOC2"/>
        <w:tabs>
          <w:tab w:val="right" w:leader="dot" w:pos="8306"/>
        </w:tabs>
      </w:pPr>
      <w:hyperlink w:anchor="_Toc28803" w:history="1">
        <w:r>
          <w:rPr>
            <w:rFonts w:ascii="仿宋" w:eastAsia="仿宋" w:hAnsi="仿宋" w:cs="仿宋" w:hint="eastAsia"/>
            <w:lang w:eastAsia="zh-CN"/>
          </w:rPr>
          <w:t>(一)、风险识别</w:t>
        </w:r>
        <w:r>
          <w:tab/>
        </w:r>
        <w:r>
          <w:fldChar w:fldCharType="begin"/>
        </w:r>
        <w:r>
          <w:instrText xml:space="preserve"> PAGEREF _Toc28803 \h </w:instrText>
        </w:r>
        <w:r>
          <w:fldChar w:fldCharType="separate"/>
        </w:r>
        <w:r>
          <w:t>50</w:t>
        </w:r>
        <w:r>
          <w:fldChar w:fldCharType="end"/>
        </w:r>
      </w:hyperlink>
    </w:p>
    <w:p>
      <w:pPr>
        <w:pStyle w:val="TOC2"/>
        <w:tabs>
          <w:tab w:val="right" w:leader="dot" w:pos="8306"/>
        </w:tabs>
      </w:pPr>
      <w:hyperlink w:anchor="_Toc10443" w:history="1">
        <w:r>
          <w:rPr>
            <w:rFonts w:ascii="仿宋" w:eastAsia="仿宋" w:hAnsi="仿宋" w:cs="仿宋" w:hint="eastAsia"/>
            <w:lang w:eastAsia="zh-CN"/>
          </w:rPr>
          <w:t>(二)、风险分类</w:t>
        </w:r>
        <w:r>
          <w:tab/>
        </w:r>
        <w:r>
          <w:fldChar w:fldCharType="begin"/>
        </w:r>
        <w:r>
          <w:instrText xml:space="preserve"> PAGEREF _Toc10443 \h </w:instrText>
        </w:r>
        <w:r>
          <w:fldChar w:fldCharType="separate"/>
        </w:r>
        <w:r>
          <w:t>51</w:t>
        </w:r>
        <w:r>
          <w:fldChar w:fldCharType="end"/>
        </w:r>
      </w:hyperlink>
    </w:p>
    <w:p>
      <w:pPr>
        <w:pStyle w:val="TOC1"/>
        <w:tabs>
          <w:tab w:val="right" w:leader="dot" w:pos="8306"/>
        </w:tabs>
      </w:pPr>
      <w:hyperlink w:anchor="_Toc32753" w:history="1">
        <w:r>
          <w:rPr>
            <w:rFonts w:ascii="仿宋" w:eastAsia="仿宋" w:hAnsi="仿宋" w:cs="仿宋" w:hint="eastAsia"/>
            <w:lang w:eastAsia="zh-CN"/>
          </w:rPr>
          <w:t>十六、左旋肉碱项目实施保障措施</w:t>
        </w:r>
        <w:r>
          <w:tab/>
        </w:r>
        <w:r>
          <w:fldChar w:fldCharType="begin"/>
        </w:r>
        <w:r>
          <w:instrText xml:space="preserve"> PAGEREF _Toc32753 \h </w:instrText>
        </w:r>
        <w:r>
          <w:fldChar w:fldCharType="separate"/>
        </w:r>
        <w:r>
          <w:t>53</w:t>
        </w:r>
        <w:r>
          <w:fldChar w:fldCharType="end"/>
        </w:r>
      </w:hyperlink>
    </w:p>
    <w:p>
      <w:pPr>
        <w:pStyle w:val="TOC2"/>
        <w:tabs>
          <w:tab w:val="right" w:leader="dot" w:pos="8306"/>
        </w:tabs>
      </w:pPr>
      <w:hyperlink w:anchor="_Toc15282" w:history="1">
        <w:r>
          <w:rPr>
            <w:rFonts w:ascii="仿宋" w:eastAsia="仿宋" w:hAnsi="仿宋" w:cs="仿宋" w:hint="eastAsia"/>
            <w:lang w:eastAsia="zh-CN"/>
          </w:rPr>
          <w:t>(一)、左旋肉碱项目实施保障机制</w:t>
        </w:r>
        <w:r>
          <w:tab/>
        </w:r>
        <w:r>
          <w:fldChar w:fldCharType="begin"/>
        </w:r>
        <w:r>
          <w:instrText xml:space="preserve"> PAGEREF _Toc15282 \h </w:instrText>
        </w:r>
        <w:r>
          <w:fldChar w:fldCharType="separate"/>
        </w:r>
        <w:r>
          <w:t>53</w:t>
        </w:r>
        <w:r>
          <w:fldChar w:fldCharType="end"/>
        </w:r>
      </w:hyperlink>
    </w:p>
    <w:p>
      <w:pPr>
        <w:pStyle w:val="TOC2"/>
        <w:tabs>
          <w:tab w:val="right" w:leader="dot" w:pos="8306"/>
        </w:tabs>
      </w:pPr>
      <w:hyperlink w:anchor="_Toc16707" w:history="1">
        <w:r>
          <w:rPr>
            <w:rFonts w:ascii="仿宋" w:eastAsia="仿宋" w:hAnsi="仿宋" w:cs="仿宋" w:hint="eastAsia"/>
            <w:lang w:eastAsia="zh-CN"/>
          </w:rPr>
          <w:t>(二)、左旋肉碱项目法律合规要求</w:t>
        </w:r>
        <w:r>
          <w:tab/>
        </w:r>
        <w:r>
          <w:fldChar w:fldCharType="begin"/>
        </w:r>
        <w:r>
          <w:instrText xml:space="preserve"> PAGEREF _Toc16707 \h </w:instrText>
        </w:r>
        <w:r>
          <w:fldChar w:fldCharType="separate"/>
        </w:r>
        <w:r>
          <w:t>56</w:t>
        </w:r>
        <w:r>
          <w:fldChar w:fldCharType="end"/>
        </w:r>
      </w:hyperlink>
    </w:p>
    <w:p>
      <w:pPr>
        <w:pStyle w:val="TOC2"/>
        <w:tabs>
          <w:tab w:val="right" w:leader="dot" w:pos="8306"/>
        </w:tabs>
      </w:pPr>
      <w:hyperlink w:anchor="_Toc20677" w:history="1">
        <w:r>
          <w:rPr>
            <w:rFonts w:ascii="仿宋" w:eastAsia="仿宋" w:hAnsi="仿宋" w:cs="仿宋" w:hint="eastAsia"/>
            <w:lang w:eastAsia="zh-CN"/>
          </w:rPr>
          <w:t>(三)、左旋肉碱项目合同管理与法律事务</w:t>
        </w:r>
        <w:r>
          <w:tab/>
        </w:r>
        <w:r>
          <w:fldChar w:fldCharType="begin"/>
        </w:r>
        <w:r>
          <w:instrText xml:space="preserve"> PAGEREF _Toc20677 \h </w:instrText>
        </w:r>
        <w:r>
          <w:fldChar w:fldCharType="separate"/>
        </w:r>
        <w:r>
          <w:t>60</w:t>
        </w:r>
        <w:r>
          <w:fldChar w:fldCharType="end"/>
        </w:r>
      </w:hyperlink>
    </w:p>
    <w:p>
      <w:pPr>
        <w:pStyle w:val="TOC2"/>
        <w:tabs>
          <w:tab w:val="right" w:leader="dot" w:pos="8306"/>
        </w:tabs>
      </w:pPr>
      <w:hyperlink w:anchor="_Toc8586" w:history="1">
        <w:r>
          <w:rPr>
            <w:rFonts w:ascii="仿宋" w:eastAsia="仿宋" w:hAnsi="仿宋" w:cs="仿宋" w:hint="eastAsia"/>
            <w:lang w:eastAsia="zh-CN"/>
          </w:rPr>
          <w:t>(四)、左旋肉碱项目知识产权保护策略</w:t>
        </w:r>
        <w:r>
          <w:tab/>
        </w:r>
        <w:r>
          <w:fldChar w:fldCharType="begin"/>
        </w:r>
        <w:r>
          <w:instrText xml:space="preserve"> PAGEREF _Toc8586 \h </w:instrText>
        </w:r>
        <w:r>
          <w:fldChar w:fldCharType="separate"/>
        </w:r>
        <w:r>
          <w:t>67</w:t>
        </w:r>
        <w:r>
          <w:fldChar w:fldCharType="end"/>
        </w:r>
      </w:hyperlink>
    </w:p>
    <w:p>
      <w:pPr>
        <w:pStyle w:val="TOC1"/>
        <w:tabs>
          <w:tab w:val="right" w:leader="dot" w:pos="8306"/>
        </w:tabs>
      </w:pPr>
      <w:hyperlink w:anchor="_Toc20877" w:history="1">
        <w:r>
          <w:rPr>
            <w:rFonts w:ascii="仿宋" w:eastAsia="仿宋" w:hAnsi="仿宋" w:cs="仿宋" w:hint="eastAsia"/>
            <w:lang w:eastAsia="zh-CN"/>
          </w:rPr>
          <w:t>十七、左旋肉碱项目治理与监督</w:t>
        </w:r>
        <w:r>
          <w:tab/>
        </w:r>
        <w:r>
          <w:fldChar w:fldCharType="begin"/>
        </w:r>
        <w:r>
          <w:instrText xml:space="preserve"> PAGEREF _Toc20877 \h </w:instrText>
        </w:r>
        <w:r>
          <w:fldChar w:fldCharType="separate"/>
        </w:r>
        <w:r>
          <w:t>69</w:t>
        </w:r>
        <w:r>
          <w:fldChar w:fldCharType="end"/>
        </w:r>
      </w:hyperlink>
    </w:p>
    <w:p>
      <w:pPr>
        <w:pStyle w:val="TOC2"/>
        <w:tabs>
          <w:tab w:val="right" w:leader="dot" w:pos="8306"/>
        </w:tabs>
      </w:pPr>
      <w:hyperlink w:anchor="_Toc14849" w:history="1">
        <w:r>
          <w:rPr>
            <w:rFonts w:ascii="仿宋" w:eastAsia="仿宋" w:hAnsi="仿宋" w:cs="仿宋" w:hint="eastAsia"/>
            <w:lang w:eastAsia="zh-CN"/>
          </w:rPr>
          <w:t>(一)、左旋肉碱项目治理结构</w:t>
        </w:r>
        <w:r>
          <w:tab/>
        </w:r>
        <w:r>
          <w:fldChar w:fldCharType="begin"/>
        </w:r>
        <w:r>
          <w:instrText xml:space="preserve"> PAGEREF _Toc14849 \h </w:instrText>
        </w:r>
        <w:r>
          <w:fldChar w:fldCharType="separate"/>
        </w:r>
        <w:r>
          <w:t>69</w:t>
        </w:r>
        <w:r>
          <w:fldChar w:fldCharType="end"/>
        </w:r>
      </w:hyperlink>
    </w:p>
    <w:p>
      <w:pPr>
        <w:pStyle w:val="TOC2"/>
        <w:tabs>
          <w:tab w:val="right" w:leader="dot" w:pos="8306"/>
        </w:tabs>
      </w:pPr>
      <w:hyperlink w:anchor="_Toc14558" w:history="1">
        <w:r>
          <w:rPr>
            <w:rFonts w:ascii="仿宋" w:eastAsia="仿宋" w:hAnsi="仿宋" w:cs="仿宋" w:hint="eastAsia"/>
            <w:lang w:eastAsia="zh-CN"/>
          </w:rPr>
          <w:t>(二)、监督与审计</w:t>
        </w:r>
        <w:r>
          <w:tab/>
        </w:r>
        <w:r>
          <w:fldChar w:fldCharType="begin"/>
        </w:r>
        <w:r>
          <w:instrText xml:space="preserve"> PAGEREF _Toc14558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523"/>
      <w:r>
        <w:rPr>
          <w:rFonts w:ascii="仿宋" w:eastAsia="仿宋" w:hAnsi="仿宋" w:cs="仿宋" w:hint="eastAsia"/>
          <w:sz w:val="28"/>
          <w:lang w:eastAsia="zh-CN"/>
        </w:rPr>
        <w:t>一、左旋肉碱项目可持续发展</w:t>
      </w:r>
      <w:bookmarkEnd w:id="2"/>
    </w:p>
    <w:p>
      <w:pPr>
        <w:pStyle w:val="Heading2"/>
        <w:rPr>
          <w:rFonts w:ascii="仿宋" w:eastAsia="仿宋" w:hAnsi="仿宋" w:cs="仿宋" w:hint="eastAsia"/>
          <w:lang w:eastAsia="zh-CN"/>
        </w:rPr>
      </w:pPr>
      <w:bookmarkStart w:id="3" w:name="_Toc3117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左旋肉碱项目中，左旋肉碱项目团队着眼于未来，明确了可持续发展的战略方向。制定的具体可持续发展目标包括降低资源使用、采用环保技术、最大化社会效益等。这一步骤不仅有助于左旋肉碱项目在环保和社会责任方面达到最高标准，也为未来提供了明确的指引，确保左旋肉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可持续实践的融入左旋肉碱项目管理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左旋肉碱项目管理周期。从左旋肉碱项目规划开始，左旋肉碱项目团队就考虑了环境和社会的因素。在执行阶段，左旋肉碱项目团队积极推动绿色技术的应用，优化资源利用。此外，关注员工的社会责任，通过培训和沟通活动提高员工对可持续发展的认知，使他们能够在日常工作中践行可持续实践。这些举措不仅为左旋肉碱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799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扎根于左旋肉碱项目的可持续发展理念，我们深信环保与社会责任是左旋肉碱项目成功的关键支柱。在左旋肉碱项目的每一步，我们都致力于通过创新和实践，履行对环境和社会的坚定责任。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团队通过引入先进的环保技术、建立高效的废物处理系统以及推动能源节约措施，积极履行环保责任。定期的环保监测和评估确保左旋肉碱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不仅致力于自身可持续发展，还注重对社会的回馈。通过支持社区左旋肉碱项目、参与慈善事业、提供培训机会等方式，左旋肉碱项目积极履行社会责任。与当地社区建立积极互动，关注员工的工作与生活平衡，以及员工的身心健康，是左旋肉碱项目在社会责任层面的关键举措。这样的实践不仅增强了左旋肉碱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6184"/>
      <w:r>
        <w:rPr>
          <w:rFonts w:ascii="仿宋" w:eastAsia="仿宋" w:hAnsi="仿宋" w:cs="仿宋" w:hint="eastAsia"/>
          <w:sz w:val="28"/>
          <w:lang w:eastAsia="zh-CN"/>
        </w:rPr>
        <w:t>二、左旋肉碱项目文档管理</w:t>
      </w:r>
      <w:bookmarkEnd w:id="5"/>
    </w:p>
    <w:p>
      <w:pPr>
        <w:pStyle w:val="Heading2"/>
        <w:rPr>
          <w:rFonts w:ascii="仿宋" w:eastAsia="仿宋" w:hAnsi="仿宋" w:cs="仿宋" w:hint="eastAsia"/>
          <w:lang w:eastAsia="zh-CN"/>
        </w:rPr>
      </w:pPr>
      <w:bookmarkStart w:id="6" w:name="_Toc1078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左旋肉碱项目高度重视文档的质量和准确性，以支持左旋肉碱项目的各项活动和决策。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文档的编制始于左旋肉碱项目计划的初期，我们制定了详细的文档编制计划，明确了每个文档的内容、格式和编写责任人。在左旋肉碱项目启动阶段，我们首先编制了左旋肉碱项目章程，明确定义了左旋肉碱项目的目标、范围、风险等关键要素。随后，左旋肉碱项目团队根据计划陆续编制了需求文档、设计文档、测试文档等各类文档，确保左旋肉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左旋肉碱项目管理中的重要环节，旨在确保左旋肉碱项目文档符合质量标准和左旋肉碱项目需求。在左旋肉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除了内部审查，我们还进行了外部审查，邀请左旋肉碱项目相关利益方和专业领域的专家对文档进行独立审查。这有助于获取更全面、客观的反馈，确保左旋肉碱项目文档不仅符合内部标准，也满足外部需求。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左旋肉碱项目在文档编制与审查方面建立了严格的管理机制，通过规范的流程和多维度的审查，确保左旋肉碱项目文档的质量、准确性和可靠性，为左旋肉碱项目的顺利推进提供了有力支持。</w:t>
      </w:r>
    </w:p>
    <w:p>
      <w:pPr>
        <w:pStyle w:val="Heading2"/>
        <w:ind w:firstLine="560" w:firstLineChars="200"/>
        <w:rPr>
          <w:rFonts w:ascii="仿宋" w:eastAsia="仿宋" w:hAnsi="仿宋" w:cs="仿宋" w:hint="eastAsia"/>
          <w:sz w:val="28"/>
          <w:lang w:eastAsia="zh-CN"/>
        </w:rPr>
      </w:pPr>
      <w:bookmarkStart w:id="7" w:name="_Toc563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在左旋肉碱项目中，我们致力于优化文档发布与分发过程，以确保信息的高效传递和团队间协作的顺畅进行。以下是我们采取的关键优化策略：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我们通过多渠道发布文档，包括电子邮件、左旋肉碱项目管理平台、内部网站等，以满足不同团队成员的偏好和需求。多渠道发布确保了信息的全面覆盖。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我们采用了精细的权限控制，确保只有授权人员可以访问敏感信息。这种安全措施保护了左旋肉碱项目文档的机密性，防止了未经授权的信息泄露。</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577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文档存档与归档是左旋肉碱项目生命周期中一个至关重要的环节，直接关系到左旋肉碱项目信息的长期保存和历史记录的完整性。在左旋肉碱项目中，我们实施了一系列有效的文档存档与归档管理策略：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2455"/>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4502"/>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的技术管理特点体现在其创新导向。通过引入最先进的技术趋势和解决方案，左旋肉碱项目致力于提升科技含量、提高质量和效率水平。这意味着我们将采用最新的工具和方法，确保左旋肉碱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左旋肉碱项目技术管理的显著特征。通过整合不同领域的技术资源，我们实现了跨学科的协同工作。这有助于优化技术架构，提高整体效能。此外，整合性策略还促进了不同技术团队之间的紧密沟通和高效合作，确保左旋肉碱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左旋肉碱项目所采用的技术。通过不断优化技术方案，左旋肉碱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左旋肉碱项目团队将在左旋肉碱项目初期识别可能的技术风险，并采取相应的预防和应对措施。通过建立健全的风险评估机制，左旋肉碱项目能够在实施过程中及时发现并解决潜在的技术问题，保障左旋肉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左旋肉碱项目中，技术将成为左旋肉碱项目成功的有力支持。这一深度剖析揭示了技术管理在左旋肉碱项目实施中的关键作用，为左旋肉碱项目的技术基础奠定了坚实的基础。</w:t>
      </w:r>
    </w:p>
    <w:p>
      <w:pPr>
        <w:pStyle w:val="Heading2"/>
        <w:ind w:firstLine="560" w:firstLineChars="200"/>
        <w:rPr>
          <w:rFonts w:ascii="仿宋" w:eastAsia="仿宋" w:hAnsi="仿宋" w:cs="仿宋" w:hint="eastAsia"/>
          <w:sz w:val="28"/>
          <w:lang w:eastAsia="zh-CN"/>
        </w:rPr>
      </w:pPr>
      <w:bookmarkStart w:id="11" w:name="_Toc27121"/>
      <w:r>
        <w:rPr>
          <w:rFonts w:ascii="仿宋" w:eastAsia="仿宋" w:hAnsi="仿宋" w:cs="仿宋" w:hint="eastAsia"/>
          <w:sz w:val="28"/>
          <w:lang w:eastAsia="zh-CN"/>
        </w:rPr>
        <w:t>(二)、左旋肉碱项目工艺技术设计方案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左旋肉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左旋肉碱项目将严格按照相关行业规范要求进行组织。通过有效控制产品质量，左旋肉碱项目将致力于为顾客提供优质的左旋肉碱项目产品和良好的服务。这体现了左旋肉碱项目对于生产活动合规性和质量标准的高度重视，为左旋肉碱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左旋肉碱项目注重生态效益和清洁生产原则。左旋肉碱项目建设将紧密结合地方特色经济发展，与社会经济发展规划和区域环境保护规划方案相协调一致。通过与当地区域自然生态系统的结合，左旋肉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左旋肉碱项目产品具有多样化的客户需求和个性化的特点。因此，左旋肉碱项目产品规格品种多样，且单批生产数量较小。为满足这一特点，左旋肉碱项目承办单位将建设先进的柔性制造生产线。通过广泛应用柔性制造技术，左旋肉碱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左旋肉碱项目采用的技术具有较高的技术含量和自动化水平，处于国内先进水平。这一技术选用不仅体现了对生产效率、质量和环境友好性的高标准要求，同时为左旋肉碱项目的可持续发展奠定了坚实的基础。</w:t>
      </w:r>
    </w:p>
    <w:p>
      <w:pPr>
        <w:pStyle w:val="Heading2"/>
        <w:ind w:firstLine="560" w:firstLineChars="200"/>
        <w:rPr>
          <w:rFonts w:ascii="仿宋" w:eastAsia="仿宋" w:hAnsi="仿宋" w:cs="仿宋" w:hint="eastAsia"/>
          <w:sz w:val="28"/>
          <w:lang w:eastAsia="zh-CN"/>
        </w:rPr>
      </w:pPr>
      <w:bookmarkStart w:id="12" w:name="_Toc21575"/>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为确保左旋肉碱项目的高效生产和技术实施，我们制定了一套精心设计的设备选型方案，以满足左旋肉碱项目生产、质量和环保的要求。该方案的主要特点如下：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左旋肉碱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针对左旋肉碱项目产品的多样性和小批量生产的特点，我们将建设柔性制造生产线。通过在设备选型中考虑柔性制造技术，可以灵活应对不同产品规格和生产需求，实现生产线的高度灵活性和适应性。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7424"/>
      <w:r>
        <w:rPr>
          <w:rFonts w:ascii="仿宋" w:eastAsia="仿宋" w:hAnsi="仿宋" w:cs="仿宋" w:hint="eastAsia"/>
          <w:sz w:val="28"/>
          <w:lang w:eastAsia="zh-CN"/>
        </w:rPr>
        <w:t>四、左旋肉碱项目建设单位说明</w:t>
      </w:r>
      <w:bookmarkEnd w:id="13"/>
    </w:p>
    <w:p>
      <w:pPr>
        <w:pStyle w:val="Heading2"/>
        <w:rPr>
          <w:rFonts w:ascii="仿宋" w:eastAsia="仿宋" w:hAnsi="仿宋" w:cs="仿宋" w:hint="eastAsia"/>
          <w:lang w:eastAsia="zh-CN"/>
        </w:rPr>
      </w:pPr>
      <w:bookmarkStart w:id="14" w:name="_Toc4666"/>
      <w:r>
        <w:rPr>
          <w:rFonts w:ascii="仿宋" w:eastAsia="仿宋" w:hAnsi="仿宋" w:cs="仿宋" w:hint="eastAsia"/>
          <w:lang w:eastAsia="zh-CN"/>
        </w:rPr>
        <w:t>(一)、左旋肉碱项目承办单位基本情况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1106"/>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左旋肉碱项目承办单位的XXXX，我们着眼于实现可持续的经济效益。通过技术创新和解决方案的提供，公司预计在左旋肉碱项目执行期间将获得可观的收入增长。这一收入来源主要包括左旋肉碱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同时，我们注重成本控制和效率提升，以确保左旋肉碱项目的可持续盈利。透过精细的管理和资源优化，公司期望实现左旋肉碱项目利润最大化。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左旋肉碱项目实施进行全面的投资评估，包括左旋肉碱项目启动阶段的资金投入和后续运营成本。通过对左旋肉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左旋肉碱项目实施过程中具备足够的资金流动性，公司将进行详尽的现金流分析。这包括资金需求的合理预测、左旋肉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8408"/>
      <w:r>
        <w:rPr>
          <w:rFonts w:ascii="仿宋" w:eastAsia="仿宋" w:hAnsi="仿宋" w:cs="仿宋" w:hint="eastAsia"/>
          <w:sz w:val="28"/>
          <w:lang w:eastAsia="zh-CN"/>
        </w:rPr>
        <w:t>五、左旋肉碱项目危机管理</w:t>
      </w:r>
      <w:bookmarkEnd w:id="16"/>
    </w:p>
    <w:p>
      <w:pPr>
        <w:pStyle w:val="Heading2"/>
        <w:rPr>
          <w:rFonts w:ascii="仿宋" w:eastAsia="仿宋" w:hAnsi="仿宋" w:cs="仿宋" w:hint="eastAsia"/>
          <w:lang w:eastAsia="zh-CN"/>
        </w:rPr>
      </w:pPr>
      <w:bookmarkStart w:id="17" w:name="_Toc28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左旋肉碱项目危机管理中，危机预警与识别是确保左旋肉碱项目稳健运行的核心步骤。通过建立全面的监测机制，左旋肉碱项目团队旨在及时发现和理解潜在的风险和危机因素，以便采取及时的预防和应对措施，确保左旋肉碱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首先，通过深入的风险评估，左旋肉碱项目团队全面分析了整个左旋肉碱项目和各个阶段可能存在的威胁。这包括准确评估每个潜在风险的发生概率和可能影响的程度，为后续危机预警提供了有力支持。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左旋肉碱项目团队着重于明确定义左旋肉碱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左旋肉碱项目进展的持续监控，团队能够及时发现潜在问题并作出迅速反应。左旋肉碱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在这一阶段，团队的专业素养和反应速度将发挥至关重要的作用，以确保潜在危机能够在初期得到有效的处理，最大程度地减轻负面影响。通过危机预警与识别，左旋肉碱项目得以更有序、可控地推进。</w:t>
      </w:r>
    </w:p>
    <w:p>
      <w:pPr>
        <w:pStyle w:val="Heading2"/>
        <w:ind w:firstLine="560" w:firstLineChars="200"/>
        <w:rPr>
          <w:rFonts w:ascii="仿宋" w:eastAsia="仿宋" w:hAnsi="仿宋" w:cs="仿宋" w:hint="eastAsia"/>
          <w:sz w:val="28"/>
          <w:lang w:eastAsia="zh-CN"/>
        </w:rPr>
      </w:pPr>
      <w:bookmarkStart w:id="18" w:name="_Toc5361"/>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在危机发生时，左旋肉碱项目团队立即行动，成立了应急小组。该小组的任务是迅速制定并实施紧急应对措施，以最小化潜在损失。以下是采取的主要措施：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暂停左旋肉碱项目进度：为遏制危机蔓延，左旋肉碱项目暂时停止进行，以便全面评估当前状况。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资源重新分配：重新评估左旋肉碱项目资源的分配，确保最大限度地减小损失。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实时沟通：与关键利益相关者建立实时沟通机制，向他们传递左旋肉碱项目危机的实际状况，保障左旋肉碱项目核心利益。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在紧急应对的同时，左旋肉碱项目团队强调了团队协作和有效沟通的重要性。以下是团队协作的关键举措：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信息共享机制：建立了信息共享平台，确保团队成员能够及时获取左旋肉碱项目危机的实时信息。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领导者沟通：左旋肉碱项目领导者通过定期会议和即时沟通工具，指导团队应对危机，保持团队稳定运行。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随着危机得到初步控制，左旋肉碱项目团队转向制定恢复计划，以确保左旋肉碱项目能够从中迅速恢复。主要恢复计划包括：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修复受损的进度计划：重新评估左旋肉碱项目进度，制定修复计划，确保左旋肉碱项目尽快回归正常进程。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重新调整资源分配：优化资源分配，确保左旋肉碱项目在有限资源下高效运转。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风险管理机制加强：对左旋肉碱项目风险进行全面评估，制定更强化的风险管理策略，以预防未来可能的危机。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13968"/>
      <w:r>
        <w:rPr>
          <w:rFonts w:ascii="仿宋" w:eastAsia="仿宋" w:hAnsi="仿宋" w:cs="仿宋" w:hint="eastAsia"/>
          <w:sz w:val="28"/>
          <w:lang w:eastAsia="zh-CN"/>
        </w:rPr>
        <w:t>六、左旋肉碱项目概论</w:t>
      </w:r>
      <w:bookmarkEnd w:id="19"/>
    </w:p>
    <w:p>
      <w:pPr>
        <w:pStyle w:val="Heading2"/>
        <w:rPr>
          <w:rFonts w:ascii="仿宋" w:eastAsia="仿宋" w:hAnsi="仿宋" w:cs="仿宋" w:hint="eastAsia"/>
          <w:lang w:eastAsia="zh-CN"/>
        </w:rPr>
      </w:pPr>
      <w:bookmarkStart w:id="20" w:name="_Toc10244"/>
      <w:r>
        <w:rPr>
          <w:rFonts w:ascii="仿宋" w:eastAsia="仿宋" w:hAnsi="仿宋" w:cs="仿宋" w:hint="eastAsia"/>
          <w:lang w:eastAsia="zh-CN"/>
        </w:rPr>
        <w:t>(一)、左旋肉碱项目概况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的起源追溯至对市场的深入洞察。市场的不断演变与变革为左旋肉碱项目提供了难得的机遇。当前市场存在的需求缺口和变革的大环境共同构成了左旋肉碱项目的背景。这个左旋肉碱项目旨在充分利用市场机遇，填补行业中尚未满足的需求，为客户提供全新的解决方案。市场的变革和需求的增长使得这个左旋肉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左旋肉碱项目名称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正式命名为左旋肉碱。这个名称不仅仅是一个标识，更代表了左旋肉碱项目的核心理念和愿景。它蕴含着左旋肉碱项目所要解决问题的关键字，具有强烈的表达和辨识度，为左旋肉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左旋肉碱项目目标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左旋肉碱项目的核心目标是提供一种全新、高效的解决方案，满足客户日益增长的需求。左旋肉碱项目追求的不仅仅是满足市场需求，更是在市场中获得卓越的竞争优势。通过不断提升产品或服务的质量和创新水平，左旋肉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左旋肉碱项目范围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https://d.book118.com/925322334023011041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左旋肉碱项目计划设计方案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FD0081"/>
    <w:rsid w:val="48FD00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532233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2024-01-07T20:52:00Z</dcterms:created>
  <dcterms:modified xsi:type="dcterms:W3CDTF">2024-01-07T20:52:43Z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1196EB06AE414634B3C507F65C4E8FF3_11</vt:lpwstr>
  </property>
  <property fmtid="{D5CDD505-2E9C-101B-9397-08002B2CF9AE}" pid="3" name="KSOProductBuildVer">
    <vt:lpwstr>2052-12.1.0.16120</vt:lpwstr>
  </property>
</Properties>
</file>