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医用真空负压机产业分析报告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632" w:history="1">
        <w:r>
          <w:rPr>
            <w:rFonts w:ascii="仿宋" w:eastAsia="仿宋" w:hAnsi="仿宋" w:cs="仿宋" w:hint="eastAsia"/>
            <w:lang w:val="en-GB"/>
          </w:rPr>
          <w:t>概论</w:t>
        </w:r>
        <w:r>
          <w:tab/>
        </w:r>
        <w:r>
          <w:fldChar w:fldCharType="begin"/>
        </w:r>
        <w:r>
          <w:instrText xml:space="preserve"> PAGEREF _Toc4632 \h </w:instrText>
        </w:r>
        <w:r>
          <w:fldChar w:fldCharType="separate"/>
        </w:r>
        <w:r>
          <w:t>3</w:t>
        </w:r>
        <w:r>
          <w:fldChar w:fldCharType="end"/>
        </w:r>
      </w:hyperlink>
    </w:p>
    <w:p>
      <w:pPr>
        <w:pStyle w:val="TOC1"/>
        <w:tabs>
          <w:tab w:val="right" w:leader="dot" w:pos="8306"/>
        </w:tabs>
      </w:pPr>
      <w:hyperlink w:anchor="_Toc3687" w:history="1">
        <w:r>
          <w:rPr>
            <w:rFonts w:ascii="仿宋" w:eastAsia="仿宋" w:hAnsi="仿宋" w:cs="仿宋" w:hint="eastAsia"/>
            <w:lang w:val="en-GB"/>
          </w:rPr>
          <w:t>一、市场地位与竞争战略</w:t>
        </w:r>
        <w:r>
          <w:tab/>
        </w:r>
        <w:r>
          <w:fldChar w:fldCharType="begin"/>
        </w:r>
        <w:r>
          <w:instrText xml:space="preserve"> PAGEREF _Toc3687 \h </w:instrText>
        </w:r>
        <w:r>
          <w:fldChar w:fldCharType="separate"/>
        </w:r>
        <w:r>
          <w:t>3</w:t>
        </w:r>
        <w:r>
          <w:fldChar w:fldCharType="end"/>
        </w:r>
      </w:hyperlink>
    </w:p>
    <w:p>
      <w:pPr>
        <w:pStyle w:val="TOC2"/>
        <w:tabs>
          <w:tab w:val="right" w:leader="dot" w:pos="8306"/>
        </w:tabs>
      </w:pPr>
      <w:hyperlink w:anchor="_Toc1190" w:history="1">
        <w:r>
          <w:rPr>
            <w:rFonts w:ascii="仿宋" w:eastAsia="仿宋" w:hAnsi="仿宋" w:cs="仿宋" w:hint="eastAsia"/>
            <w:lang w:val="en-GB"/>
          </w:rPr>
          <w:t>(一)、顾客忠诚</w:t>
        </w:r>
        <w:r>
          <w:tab/>
        </w:r>
        <w:r>
          <w:fldChar w:fldCharType="begin"/>
        </w:r>
        <w:r>
          <w:instrText xml:space="preserve"> PAGEREF _Toc1190 \h </w:instrText>
        </w:r>
        <w:r>
          <w:fldChar w:fldCharType="separate"/>
        </w:r>
        <w:r>
          <w:t>3</w:t>
        </w:r>
        <w:r>
          <w:fldChar w:fldCharType="end"/>
        </w:r>
      </w:hyperlink>
    </w:p>
    <w:p>
      <w:pPr>
        <w:pStyle w:val="TOC2"/>
        <w:tabs>
          <w:tab w:val="right" w:leader="dot" w:pos="8306"/>
        </w:tabs>
      </w:pPr>
      <w:hyperlink w:anchor="_Toc20246" w:history="1">
        <w:r>
          <w:rPr>
            <w:rFonts w:ascii="仿宋" w:eastAsia="仿宋" w:hAnsi="仿宋" w:cs="仿宋" w:hint="eastAsia"/>
            <w:lang w:val="en-GB"/>
          </w:rPr>
          <w:t>(二)、全面质量管理</w:t>
        </w:r>
        <w:r>
          <w:tab/>
        </w:r>
        <w:r>
          <w:fldChar w:fldCharType="begin"/>
        </w:r>
        <w:r>
          <w:instrText xml:space="preserve"> PAGEREF _Toc20246 \h </w:instrText>
        </w:r>
        <w:r>
          <w:fldChar w:fldCharType="separate"/>
        </w:r>
        <w:r>
          <w:t>4</w:t>
        </w:r>
        <w:r>
          <w:fldChar w:fldCharType="end"/>
        </w:r>
      </w:hyperlink>
    </w:p>
    <w:p>
      <w:pPr>
        <w:pStyle w:val="TOC2"/>
        <w:tabs>
          <w:tab w:val="right" w:leader="dot" w:pos="8306"/>
        </w:tabs>
      </w:pPr>
      <w:hyperlink w:anchor="_Toc23600" w:history="1">
        <w:r>
          <w:rPr>
            <w:rFonts w:ascii="仿宋" w:eastAsia="仿宋" w:hAnsi="仿宋" w:cs="仿宋" w:hint="eastAsia"/>
            <w:lang w:val="en-GB"/>
          </w:rPr>
          <w:t>(三)、研究市场营销学的意义</w:t>
        </w:r>
        <w:r>
          <w:tab/>
        </w:r>
        <w:r>
          <w:fldChar w:fldCharType="begin"/>
        </w:r>
        <w:r>
          <w:instrText xml:space="preserve"> PAGEREF _Toc23600 \h </w:instrText>
        </w:r>
        <w:r>
          <w:fldChar w:fldCharType="separate"/>
        </w:r>
        <w:r>
          <w:t>5</w:t>
        </w:r>
        <w:r>
          <w:fldChar w:fldCharType="end"/>
        </w:r>
      </w:hyperlink>
    </w:p>
    <w:p>
      <w:pPr>
        <w:pStyle w:val="TOC2"/>
        <w:tabs>
          <w:tab w:val="right" w:leader="dot" w:pos="8306"/>
        </w:tabs>
      </w:pPr>
      <w:hyperlink w:anchor="_Toc21458" w:history="1">
        <w:r>
          <w:rPr>
            <w:rFonts w:ascii="仿宋" w:eastAsia="仿宋" w:hAnsi="仿宋" w:cs="仿宋" w:hint="eastAsia"/>
            <w:lang w:val="en-GB"/>
          </w:rPr>
          <w:t>(四)、市场营销学的研究方法</w:t>
        </w:r>
        <w:r>
          <w:tab/>
        </w:r>
        <w:r>
          <w:fldChar w:fldCharType="begin"/>
        </w:r>
        <w:r>
          <w:instrText xml:space="preserve"> PAGEREF _Toc21458 \h </w:instrText>
        </w:r>
        <w:r>
          <w:fldChar w:fldCharType="separate"/>
        </w:r>
        <w:r>
          <w:t>6</w:t>
        </w:r>
        <w:r>
          <w:fldChar w:fldCharType="end"/>
        </w:r>
      </w:hyperlink>
    </w:p>
    <w:p>
      <w:pPr>
        <w:pStyle w:val="TOC2"/>
        <w:tabs>
          <w:tab w:val="right" w:leader="dot" w:pos="8306"/>
        </w:tabs>
      </w:pPr>
      <w:hyperlink w:anchor="_Toc9105" w:history="1">
        <w:r>
          <w:rPr>
            <w:rFonts w:ascii="仿宋" w:eastAsia="仿宋" w:hAnsi="仿宋" w:cs="仿宋" w:hint="eastAsia"/>
            <w:lang w:val="en-GB"/>
          </w:rPr>
          <w:t>(五)、选择进攻战略</w:t>
        </w:r>
        <w:r>
          <w:tab/>
        </w:r>
        <w:r>
          <w:fldChar w:fldCharType="begin"/>
        </w:r>
        <w:r>
          <w:instrText xml:space="preserve"> PAGEREF _Toc9105 \h </w:instrText>
        </w:r>
        <w:r>
          <w:fldChar w:fldCharType="separate"/>
        </w:r>
        <w:r>
          <w:t>8</w:t>
        </w:r>
        <w:r>
          <w:fldChar w:fldCharType="end"/>
        </w:r>
      </w:hyperlink>
    </w:p>
    <w:p>
      <w:pPr>
        <w:pStyle w:val="TOC2"/>
        <w:tabs>
          <w:tab w:val="right" w:leader="dot" w:pos="8306"/>
        </w:tabs>
      </w:pPr>
      <w:hyperlink w:anchor="_Toc5651" w:history="1">
        <w:r>
          <w:rPr>
            <w:rFonts w:ascii="仿宋" w:eastAsia="仿宋" w:hAnsi="仿宋" w:cs="仿宋" w:hint="eastAsia"/>
            <w:lang w:val="en-GB"/>
          </w:rPr>
          <w:t>(六)、确定战略目标与竞争对手</w:t>
        </w:r>
        <w:r>
          <w:tab/>
        </w:r>
        <w:r>
          <w:fldChar w:fldCharType="begin"/>
        </w:r>
        <w:r>
          <w:instrText xml:space="preserve"> PAGEREF _Toc5651 \h </w:instrText>
        </w:r>
        <w:r>
          <w:fldChar w:fldCharType="separate"/>
        </w:r>
        <w:r>
          <w:t>10</w:t>
        </w:r>
        <w:r>
          <w:fldChar w:fldCharType="end"/>
        </w:r>
      </w:hyperlink>
    </w:p>
    <w:p>
      <w:pPr>
        <w:pStyle w:val="TOC2"/>
        <w:tabs>
          <w:tab w:val="right" w:leader="dot" w:pos="8306"/>
        </w:tabs>
      </w:pPr>
      <w:hyperlink w:anchor="_Toc18496" w:history="1">
        <w:r>
          <w:rPr>
            <w:rFonts w:ascii="仿宋" w:eastAsia="仿宋" w:hAnsi="仿宋" w:cs="仿宋" w:hint="eastAsia"/>
            <w:lang w:val="en-GB"/>
          </w:rPr>
          <w:t>(七)、市场追随者战略</w:t>
        </w:r>
        <w:r>
          <w:tab/>
        </w:r>
        <w:r>
          <w:fldChar w:fldCharType="begin"/>
        </w:r>
        <w:r>
          <w:instrText xml:space="preserve"> PAGEREF _Toc18496 \h </w:instrText>
        </w:r>
        <w:r>
          <w:fldChar w:fldCharType="separate"/>
        </w:r>
        <w:r>
          <w:t>11</w:t>
        </w:r>
        <w:r>
          <w:fldChar w:fldCharType="end"/>
        </w:r>
      </w:hyperlink>
    </w:p>
    <w:p>
      <w:pPr>
        <w:pStyle w:val="TOC2"/>
        <w:tabs>
          <w:tab w:val="right" w:leader="dot" w:pos="8306"/>
        </w:tabs>
      </w:pPr>
      <w:hyperlink w:anchor="_Toc18383" w:history="1">
        <w:r>
          <w:rPr>
            <w:rFonts w:ascii="仿宋" w:eastAsia="仿宋" w:hAnsi="仿宋" w:cs="仿宋" w:hint="eastAsia"/>
            <w:lang w:val="en-GB"/>
          </w:rPr>
          <w:t>(八)、市场利基者战略</w:t>
        </w:r>
        <w:r>
          <w:tab/>
        </w:r>
        <w:r>
          <w:fldChar w:fldCharType="begin"/>
        </w:r>
        <w:r>
          <w:instrText xml:space="preserve"> PAGEREF _Toc18383 \h </w:instrText>
        </w:r>
        <w:r>
          <w:fldChar w:fldCharType="separate"/>
        </w:r>
        <w:r>
          <w:t>13</w:t>
        </w:r>
        <w:r>
          <w:fldChar w:fldCharType="end"/>
        </w:r>
      </w:hyperlink>
    </w:p>
    <w:p>
      <w:pPr>
        <w:pStyle w:val="TOC2"/>
        <w:tabs>
          <w:tab w:val="right" w:leader="dot" w:pos="8306"/>
        </w:tabs>
      </w:pPr>
      <w:hyperlink w:anchor="_Toc11599" w:history="1">
        <w:r>
          <w:rPr>
            <w:rFonts w:ascii="仿宋" w:eastAsia="仿宋" w:hAnsi="仿宋" w:cs="仿宋" w:hint="eastAsia"/>
            <w:lang w:val="en-GB"/>
          </w:rPr>
          <w:t>(九)、竞争战略选择</w:t>
        </w:r>
        <w:r>
          <w:tab/>
        </w:r>
        <w:r>
          <w:fldChar w:fldCharType="begin"/>
        </w:r>
        <w:r>
          <w:instrText xml:space="preserve"> PAGEREF _Toc11599 \h </w:instrText>
        </w:r>
        <w:r>
          <w:fldChar w:fldCharType="separate"/>
        </w:r>
        <w:r>
          <w:t>15</w:t>
        </w:r>
        <w:r>
          <w:fldChar w:fldCharType="end"/>
        </w:r>
      </w:hyperlink>
    </w:p>
    <w:p>
      <w:pPr>
        <w:pStyle w:val="TOC2"/>
        <w:tabs>
          <w:tab w:val="right" w:leader="dot" w:pos="8306"/>
        </w:tabs>
      </w:pPr>
      <w:hyperlink w:anchor="_Toc7420" w:history="1">
        <w:r>
          <w:rPr>
            <w:rFonts w:ascii="仿宋" w:eastAsia="仿宋" w:hAnsi="仿宋" w:cs="仿宋" w:hint="eastAsia"/>
            <w:lang w:val="en-GB"/>
          </w:rPr>
          <w:t>(十)、医用真空负压机行业竞争者识别</w:t>
        </w:r>
        <w:r>
          <w:tab/>
        </w:r>
        <w:r>
          <w:fldChar w:fldCharType="begin"/>
        </w:r>
        <w:r>
          <w:instrText xml:space="preserve"> PAGEREF _Toc7420 \h </w:instrText>
        </w:r>
        <w:r>
          <w:fldChar w:fldCharType="separate"/>
        </w:r>
        <w:r>
          <w:t>17</w:t>
        </w:r>
        <w:r>
          <w:fldChar w:fldCharType="end"/>
        </w:r>
      </w:hyperlink>
    </w:p>
    <w:p>
      <w:pPr>
        <w:pStyle w:val="TOC1"/>
        <w:tabs>
          <w:tab w:val="right" w:leader="dot" w:pos="8306"/>
        </w:tabs>
      </w:pPr>
      <w:hyperlink w:anchor="_Toc18268" w:history="1">
        <w:r>
          <w:rPr>
            <w:rFonts w:ascii="仿宋" w:eastAsia="仿宋" w:hAnsi="仿宋" w:cs="仿宋" w:hint="eastAsia"/>
            <w:lang w:val="en-GB"/>
          </w:rPr>
          <w:t>二、医用真空负压机危机管理与应对策略</w:t>
        </w:r>
        <w:r>
          <w:tab/>
        </w:r>
        <w:r>
          <w:fldChar w:fldCharType="begin"/>
        </w:r>
        <w:r>
          <w:instrText xml:space="preserve"> PAGEREF _Toc18268 \h </w:instrText>
        </w:r>
        <w:r>
          <w:fldChar w:fldCharType="separate"/>
        </w:r>
        <w:r>
          <w:t>18</w:t>
        </w:r>
        <w:r>
          <w:fldChar w:fldCharType="end"/>
        </w:r>
      </w:hyperlink>
    </w:p>
    <w:p>
      <w:pPr>
        <w:pStyle w:val="TOC2"/>
        <w:tabs>
          <w:tab w:val="right" w:leader="dot" w:pos="8306"/>
        </w:tabs>
      </w:pPr>
      <w:hyperlink w:anchor="_Toc3638" w:history="1">
        <w:r>
          <w:rPr>
            <w:rFonts w:ascii="仿宋" w:eastAsia="仿宋" w:hAnsi="仿宋" w:cs="仿宋" w:hint="eastAsia"/>
            <w:lang w:val="en-GB"/>
          </w:rPr>
          <w:t>(一)、危机预警与应急计划</w:t>
        </w:r>
        <w:r>
          <w:tab/>
        </w:r>
        <w:r>
          <w:fldChar w:fldCharType="begin"/>
        </w:r>
        <w:r>
          <w:instrText xml:space="preserve"> PAGEREF _Toc3638 \h </w:instrText>
        </w:r>
        <w:r>
          <w:fldChar w:fldCharType="separate"/>
        </w:r>
        <w:r>
          <w:t>18</w:t>
        </w:r>
        <w:r>
          <w:fldChar w:fldCharType="end"/>
        </w:r>
      </w:hyperlink>
    </w:p>
    <w:p>
      <w:pPr>
        <w:pStyle w:val="TOC2"/>
        <w:tabs>
          <w:tab w:val="right" w:leader="dot" w:pos="8306"/>
        </w:tabs>
      </w:pPr>
      <w:hyperlink w:anchor="_Toc4390" w:history="1">
        <w:r>
          <w:rPr>
            <w:rFonts w:ascii="仿宋" w:eastAsia="仿宋" w:hAnsi="仿宋" w:cs="仿宋" w:hint="eastAsia"/>
            <w:lang w:val="en-GB"/>
          </w:rPr>
          <w:t>(二)、公关与危机沟通</w:t>
        </w:r>
        <w:r>
          <w:tab/>
        </w:r>
        <w:r>
          <w:fldChar w:fldCharType="begin"/>
        </w:r>
        <w:r>
          <w:instrText xml:space="preserve"> PAGEREF _Toc4390 \h </w:instrText>
        </w:r>
        <w:r>
          <w:fldChar w:fldCharType="separate"/>
        </w:r>
        <w:r>
          <w:t>20</w:t>
        </w:r>
        <w:r>
          <w:fldChar w:fldCharType="end"/>
        </w:r>
      </w:hyperlink>
    </w:p>
    <w:p>
      <w:pPr>
        <w:pStyle w:val="TOC2"/>
        <w:tabs>
          <w:tab w:val="right" w:leader="dot" w:pos="8306"/>
        </w:tabs>
      </w:pPr>
      <w:hyperlink w:anchor="_Toc17805" w:history="1">
        <w:r>
          <w:rPr>
            <w:rFonts w:ascii="仿宋" w:eastAsia="仿宋" w:hAnsi="仿宋" w:cs="仿宋" w:hint="eastAsia"/>
            <w:lang w:val="en-GB"/>
          </w:rPr>
          <w:t>(三)、媒体关系与舆情管理</w:t>
        </w:r>
        <w:r>
          <w:tab/>
        </w:r>
        <w:r>
          <w:fldChar w:fldCharType="begin"/>
        </w:r>
        <w:r>
          <w:instrText xml:space="preserve"> PAGEREF _Toc17805 \h </w:instrText>
        </w:r>
        <w:r>
          <w:fldChar w:fldCharType="separate"/>
        </w:r>
        <w:r>
          <w:t>21</w:t>
        </w:r>
        <w:r>
          <w:fldChar w:fldCharType="end"/>
        </w:r>
      </w:hyperlink>
    </w:p>
    <w:p>
      <w:pPr>
        <w:pStyle w:val="TOC2"/>
        <w:tabs>
          <w:tab w:val="right" w:leader="dot" w:pos="8306"/>
        </w:tabs>
      </w:pPr>
      <w:hyperlink w:anchor="_Toc26016" w:history="1">
        <w:r>
          <w:rPr>
            <w:rFonts w:ascii="仿宋" w:eastAsia="仿宋" w:hAnsi="仿宋" w:cs="仿宋" w:hint="eastAsia"/>
            <w:lang w:val="en-GB"/>
          </w:rPr>
          <w:t>(四)、企业社会责任与危机回应</w:t>
        </w:r>
        <w:r>
          <w:tab/>
        </w:r>
        <w:r>
          <w:fldChar w:fldCharType="begin"/>
        </w:r>
        <w:r>
          <w:instrText xml:space="preserve"> PAGEREF _Toc26016 \h </w:instrText>
        </w:r>
        <w:r>
          <w:fldChar w:fldCharType="separate"/>
        </w:r>
        <w:r>
          <w:t>22</w:t>
        </w:r>
        <w:r>
          <w:fldChar w:fldCharType="end"/>
        </w:r>
      </w:hyperlink>
    </w:p>
    <w:p>
      <w:pPr>
        <w:pStyle w:val="TOC1"/>
        <w:tabs>
          <w:tab w:val="right" w:leader="dot" w:pos="8306"/>
        </w:tabs>
      </w:pPr>
      <w:hyperlink w:anchor="_Toc11972" w:history="1">
        <w:r>
          <w:rPr>
            <w:rFonts w:ascii="仿宋" w:eastAsia="仿宋" w:hAnsi="仿宋" w:cs="仿宋" w:hint="eastAsia"/>
            <w:lang w:val="en-GB"/>
          </w:rPr>
          <w:t>三、医用真空负压机行业前景</w:t>
        </w:r>
        <w:r>
          <w:tab/>
        </w:r>
        <w:r>
          <w:fldChar w:fldCharType="begin"/>
        </w:r>
        <w:r>
          <w:instrText xml:space="preserve"> PAGEREF _Toc11972 \h </w:instrText>
        </w:r>
        <w:r>
          <w:fldChar w:fldCharType="separate"/>
        </w:r>
        <w:r>
          <w:t>24</w:t>
        </w:r>
        <w:r>
          <w:fldChar w:fldCharType="end"/>
        </w:r>
      </w:hyperlink>
    </w:p>
    <w:p>
      <w:pPr>
        <w:pStyle w:val="TOC2"/>
        <w:tabs>
          <w:tab w:val="right" w:leader="dot" w:pos="8306"/>
        </w:tabs>
      </w:pPr>
      <w:hyperlink w:anchor="_Toc29617" w:history="1">
        <w:r>
          <w:rPr>
            <w:rFonts w:ascii="仿宋" w:eastAsia="仿宋" w:hAnsi="仿宋" w:cs="仿宋" w:hint="eastAsia"/>
            <w:lang w:val="en-GB"/>
          </w:rPr>
          <w:t>(一)、市场增长预测</w:t>
        </w:r>
        <w:r>
          <w:tab/>
        </w:r>
        <w:r>
          <w:fldChar w:fldCharType="begin"/>
        </w:r>
        <w:r>
          <w:instrText xml:space="preserve"> PAGEREF _Toc29617 \h </w:instrText>
        </w:r>
        <w:r>
          <w:fldChar w:fldCharType="separate"/>
        </w:r>
        <w:r>
          <w:t>24</w:t>
        </w:r>
        <w:r>
          <w:fldChar w:fldCharType="end"/>
        </w:r>
      </w:hyperlink>
    </w:p>
    <w:p>
      <w:pPr>
        <w:pStyle w:val="TOC2"/>
        <w:tabs>
          <w:tab w:val="right" w:leader="dot" w:pos="8306"/>
        </w:tabs>
      </w:pPr>
      <w:hyperlink w:anchor="_Toc11913" w:history="1">
        <w:r>
          <w:rPr>
            <w:rFonts w:ascii="仿宋" w:eastAsia="仿宋" w:hAnsi="仿宋" w:cs="仿宋" w:hint="eastAsia"/>
            <w:lang w:val="en-GB"/>
          </w:rPr>
          <w:t>(二)、新兴市场机会</w:t>
        </w:r>
        <w:r>
          <w:tab/>
        </w:r>
        <w:r>
          <w:fldChar w:fldCharType="begin"/>
        </w:r>
        <w:r>
          <w:instrText xml:space="preserve"> PAGEREF _Toc11913 \h </w:instrText>
        </w:r>
        <w:r>
          <w:fldChar w:fldCharType="separate"/>
        </w:r>
        <w:r>
          <w:t>25</w:t>
        </w:r>
        <w:r>
          <w:fldChar w:fldCharType="end"/>
        </w:r>
      </w:hyperlink>
    </w:p>
    <w:p>
      <w:pPr>
        <w:pStyle w:val="TOC2"/>
        <w:tabs>
          <w:tab w:val="right" w:leader="dot" w:pos="8306"/>
        </w:tabs>
      </w:pPr>
      <w:hyperlink w:anchor="_Toc24851" w:history="1">
        <w:r>
          <w:rPr>
            <w:rFonts w:ascii="仿宋" w:eastAsia="仿宋" w:hAnsi="仿宋" w:cs="仿宋" w:hint="eastAsia"/>
            <w:lang w:val="en-GB"/>
          </w:rPr>
          <w:t>(三)、技术前景展望</w:t>
        </w:r>
        <w:r>
          <w:tab/>
        </w:r>
        <w:r>
          <w:fldChar w:fldCharType="begin"/>
        </w:r>
        <w:r>
          <w:instrText xml:space="preserve"> PAGEREF _Toc24851 \h </w:instrText>
        </w:r>
        <w:r>
          <w:fldChar w:fldCharType="separate"/>
        </w:r>
        <w:r>
          <w:t>25</w:t>
        </w:r>
        <w:r>
          <w:fldChar w:fldCharType="end"/>
        </w:r>
      </w:hyperlink>
    </w:p>
    <w:p>
      <w:pPr>
        <w:pStyle w:val="TOC2"/>
        <w:tabs>
          <w:tab w:val="right" w:leader="dot" w:pos="8306"/>
        </w:tabs>
      </w:pPr>
      <w:hyperlink w:anchor="_Toc24687" w:history="1">
        <w:r>
          <w:rPr>
            <w:rFonts w:ascii="仿宋" w:eastAsia="仿宋" w:hAnsi="仿宋" w:cs="仿宋" w:hint="eastAsia"/>
            <w:lang w:val="en-GB"/>
          </w:rPr>
          <w:t>(四)、政策环境变化</w:t>
        </w:r>
        <w:r>
          <w:tab/>
        </w:r>
        <w:r>
          <w:fldChar w:fldCharType="begin"/>
        </w:r>
        <w:r>
          <w:instrText xml:space="preserve"> PAGEREF _Toc24687 \h </w:instrText>
        </w:r>
        <w:r>
          <w:fldChar w:fldCharType="separate"/>
        </w:r>
        <w:r>
          <w:t>26</w:t>
        </w:r>
        <w:r>
          <w:fldChar w:fldCharType="end"/>
        </w:r>
      </w:hyperlink>
    </w:p>
    <w:p>
      <w:pPr>
        <w:pStyle w:val="TOC1"/>
        <w:tabs>
          <w:tab w:val="right" w:leader="dot" w:pos="8306"/>
        </w:tabs>
      </w:pPr>
      <w:hyperlink w:anchor="_Toc7393" w:history="1">
        <w:r>
          <w:rPr>
            <w:rFonts w:ascii="仿宋" w:eastAsia="仿宋" w:hAnsi="仿宋" w:cs="仿宋" w:hint="eastAsia"/>
            <w:lang w:val="en-GB"/>
          </w:rPr>
          <w:t>四、医用真空负压机项目概论</w:t>
        </w:r>
        <w:r>
          <w:tab/>
        </w:r>
        <w:r>
          <w:fldChar w:fldCharType="begin"/>
        </w:r>
        <w:r>
          <w:instrText xml:space="preserve"> PAGEREF _Toc7393 \h </w:instrText>
        </w:r>
        <w:r>
          <w:fldChar w:fldCharType="separate"/>
        </w:r>
        <w:r>
          <w:t>27</w:t>
        </w:r>
        <w:r>
          <w:fldChar w:fldCharType="end"/>
        </w:r>
      </w:hyperlink>
    </w:p>
    <w:p>
      <w:pPr>
        <w:pStyle w:val="TOC2"/>
        <w:tabs>
          <w:tab w:val="right" w:leader="dot" w:pos="8306"/>
        </w:tabs>
      </w:pPr>
      <w:hyperlink w:anchor="_Toc31149" w:history="1">
        <w:r>
          <w:rPr>
            <w:rFonts w:ascii="仿宋" w:eastAsia="仿宋" w:hAnsi="仿宋" w:cs="仿宋" w:hint="eastAsia"/>
            <w:lang w:val="en-GB"/>
          </w:rPr>
          <w:t>(一)、医用真空负压机项目概述</w:t>
        </w:r>
        <w:r>
          <w:tab/>
        </w:r>
        <w:r>
          <w:fldChar w:fldCharType="begin"/>
        </w:r>
        <w:r>
          <w:instrText xml:space="preserve"> PAGEREF _Toc31149 \h </w:instrText>
        </w:r>
        <w:r>
          <w:fldChar w:fldCharType="separate"/>
        </w:r>
        <w:r>
          <w:t>27</w:t>
        </w:r>
        <w:r>
          <w:fldChar w:fldCharType="end"/>
        </w:r>
      </w:hyperlink>
    </w:p>
    <w:p>
      <w:pPr>
        <w:pStyle w:val="TOC2"/>
        <w:tabs>
          <w:tab w:val="right" w:leader="dot" w:pos="8306"/>
        </w:tabs>
      </w:pPr>
      <w:hyperlink w:anchor="_Toc10193" w:history="1">
        <w:r>
          <w:rPr>
            <w:rFonts w:ascii="仿宋" w:eastAsia="仿宋" w:hAnsi="仿宋" w:cs="仿宋" w:hint="eastAsia"/>
            <w:lang w:val="en-GB"/>
          </w:rPr>
          <w:t>(二)、医用真空负压机项目总投资及资金构成</w:t>
        </w:r>
        <w:r>
          <w:tab/>
        </w:r>
        <w:r>
          <w:fldChar w:fldCharType="begin"/>
        </w:r>
        <w:r>
          <w:instrText xml:space="preserve"> PAGEREF _Toc10193 \h </w:instrText>
        </w:r>
        <w:r>
          <w:fldChar w:fldCharType="separate"/>
        </w:r>
        <w:r>
          <w:t>29</w:t>
        </w:r>
        <w:r>
          <w:fldChar w:fldCharType="end"/>
        </w:r>
      </w:hyperlink>
    </w:p>
    <w:p>
      <w:pPr>
        <w:pStyle w:val="TOC2"/>
        <w:tabs>
          <w:tab w:val="right" w:leader="dot" w:pos="8306"/>
        </w:tabs>
      </w:pPr>
      <w:hyperlink w:anchor="_Toc7927" w:history="1">
        <w:r>
          <w:rPr>
            <w:rFonts w:ascii="仿宋" w:eastAsia="仿宋" w:hAnsi="仿宋" w:cs="仿宋" w:hint="eastAsia"/>
            <w:lang w:val="en-GB"/>
          </w:rPr>
          <w:t>(三)、资金筹措方案</w:t>
        </w:r>
        <w:r>
          <w:tab/>
        </w:r>
        <w:r>
          <w:fldChar w:fldCharType="begin"/>
        </w:r>
        <w:r>
          <w:instrText xml:space="preserve"> PAGEREF _Toc7927 \h </w:instrText>
        </w:r>
        <w:r>
          <w:fldChar w:fldCharType="separate"/>
        </w:r>
        <w:r>
          <w:t>29</w:t>
        </w:r>
        <w:r>
          <w:fldChar w:fldCharType="end"/>
        </w:r>
      </w:hyperlink>
    </w:p>
    <w:p>
      <w:pPr>
        <w:pStyle w:val="TOC2"/>
        <w:tabs>
          <w:tab w:val="right" w:leader="dot" w:pos="8306"/>
        </w:tabs>
      </w:pPr>
      <w:hyperlink w:anchor="_Toc1857" w:history="1">
        <w:r>
          <w:rPr>
            <w:rFonts w:ascii="仿宋" w:eastAsia="仿宋" w:hAnsi="仿宋" w:cs="仿宋" w:hint="eastAsia"/>
            <w:lang w:val="en-GB"/>
          </w:rPr>
          <w:t>(四)、医用真空负压机项目预期经济效益规划目标</w:t>
        </w:r>
        <w:r>
          <w:tab/>
        </w:r>
        <w:r>
          <w:fldChar w:fldCharType="begin"/>
        </w:r>
        <w:r>
          <w:instrText xml:space="preserve"> PAGEREF _Toc1857 \h </w:instrText>
        </w:r>
        <w:r>
          <w:fldChar w:fldCharType="separate"/>
        </w:r>
        <w:r>
          <w:t>30</w:t>
        </w:r>
        <w:r>
          <w:fldChar w:fldCharType="end"/>
        </w:r>
      </w:hyperlink>
    </w:p>
    <w:p>
      <w:pPr>
        <w:pStyle w:val="TOC2"/>
        <w:tabs>
          <w:tab w:val="right" w:leader="dot" w:pos="8306"/>
        </w:tabs>
      </w:pPr>
      <w:hyperlink w:anchor="_Toc11747" w:history="1">
        <w:r>
          <w:rPr>
            <w:rFonts w:ascii="仿宋" w:eastAsia="仿宋" w:hAnsi="仿宋" w:cs="仿宋" w:hint="eastAsia"/>
            <w:lang w:val="en-GB"/>
          </w:rPr>
          <w:t>(五)、医用真空负压机项目建设进度规划</w:t>
        </w:r>
        <w:r>
          <w:tab/>
        </w:r>
        <w:r>
          <w:fldChar w:fldCharType="begin"/>
        </w:r>
        <w:r>
          <w:instrText xml:space="preserve"> PAGEREF _Toc11747 \h </w:instrText>
        </w:r>
        <w:r>
          <w:fldChar w:fldCharType="separate"/>
        </w:r>
        <w:r>
          <w:t>31</w:t>
        </w:r>
        <w:r>
          <w:fldChar w:fldCharType="end"/>
        </w:r>
      </w:hyperlink>
    </w:p>
    <w:p>
      <w:pPr>
        <w:pStyle w:val="TOC1"/>
        <w:tabs>
          <w:tab w:val="right" w:leader="dot" w:pos="8306"/>
        </w:tabs>
      </w:pPr>
      <w:hyperlink w:anchor="_Toc362" w:history="1">
        <w:r>
          <w:rPr>
            <w:rFonts w:ascii="仿宋" w:eastAsia="仿宋" w:hAnsi="仿宋" w:cs="仿宋" w:hint="eastAsia"/>
            <w:lang w:val="en-GB"/>
          </w:rPr>
          <w:t>五、公司简介</w:t>
        </w:r>
        <w:r>
          <w:tab/>
        </w:r>
        <w:r>
          <w:fldChar w:fldCharType="begin"/>
        </w:r>
        <w:r>
          <w:instrText xml:space="preserve"> PAGEREF _Toc362 \h </w:instrText>
        </w:r>
        <w:r>
          <w:fldChar w:fldCharType="separate"/>
        </w:r>
        <w:r>
          <w:t>32</w:t>
        </w:r>
        <w:r>
          <w:fldChar w:fldCharType="end"/>
        </w:r>
      </w:hyperlink>
    </w:p>
    <w:p>
      <w:pPr>
        <w:pStyle w:val="TOC2"/>
        <w:tabs>
          <w:tab w:val="right" w:leader="dot" w:pos="8306"/>
        </w:tabs>
      </w:pPr>
      <w:hyperlink w:anchor="_Toc16062" w:history="1">
        <w:r>
          <w:rPr>
            <w:rFonts w:ascii="仿宋" w:eastAsia="仿宋" w:hAnsi="仿宋" w:cs="仿宋" w:hint="eastAsia"/>
            <w:lang w:val="en-GB"/>
          </w:rPr>
          <w:t>(一)、公司基本信息</w:t>
        </w:r>
        <w:r>
          <w:tab/>
        </w:r>
        <w:r>
          <w:fldChar w:fldCharType="begin"/>
        </w:r>
        <w:r>
          <w:instrText xml:space="preserve"> PAGEREF _Toc16062 \h </w:instrText>
        </w:r>
        <w:r>
          <w:fldChar w:fldCharType="separate"/>
        </w:r>
        <w:r>
          <w:t>32</w:t>
        </w:r>
        <w:r>
          <w:fldChar w:fldCharType="end"/>
        </w:r>
      </w:hyperlink>
    </w:p>
    <w:p>
      <w:pPr>
        <w:pStyle w:val="TOC2"/>
        <w:tabs>
          <w:tab w:val="right" w:leader="dot" w:pos="8306"/>
        </w:tabs>
      </w:pPr>
      <w:hyperlink w:anchor="_Toc29822" w:history="1">
        <w:r>
          <w:rPr>
            <w:rFonts w:ascii="仿宋" w:eastAsia="仿宋" w:hAnsi="仿宋" w:cs="仿宋" w:hint="eastAsia"/>
            <w:lang w:val="en-GB"/>
          </w:rPr>
          <w:t>(二)、公司简介</w:t>
        </w:r>
        <w:r>
          <w:tab/>
        </w:r>
        <w:r>
          <w:fldChar w:fldCharType="begin"/>
        </w:r>
        <w:r>
          <w:instrText xml:space="preserve"> PAGEREF _Toc29822 \h </w:instrText>
        </w:r>
        <w:r>
          <w:fldChar w:fldCharType="separate"/>
        </w:r>
        <w:r>
          <w:t>33</w:t>
        </w:r>
        <w:r>
          <w:fldChar w:fldCharType="end"/>
        </w:r>
      </w:hyperlink>
    </w:p>
    <w:p>
      <w:pPr>
        <w:pStyle w:val="TOC1"/>
        <w:tabs>
          <w:tab w:val="right" w:leader="dot" w:pos="8306"/>
        </w:tabs>
      </w:pPr>
      <w:hyperlink w:anchor="_Toc2489" w:history="1">
        <w:r>
          <w:rPr>
            <w:rFonts w:ascii="仿宋" w:eastAsia="仿宋" w:hAnsi="仿宋" w:cs="仿宋" w:hint="eastAsia"/>
            <w:lang w:val="en-GB"/>
          </w:rPr>
          <w:t>六、医用真空负压机行业竞争对选址的影响</w:t>
        </w:r>
        <w:r>
          <w:tab/>
        </w:r>
        <w:r>
          <w:fldChar w:fldCharType="begin"/>
        </w:r>
        <w:r>
          <w:instrText xml:space="preserve"> PAGEREF _Toc2489 \h </w:instrText>
        </w:r>
        <w:r>
          <w:fldChar w:fldCharType="separate"/>
        </w:r>
        <w:r>
          <w:t>34</w:t>
        </w:r>
        <w:r>
          <w:fldChar w:fldCharType="end"/>
        </w:r>
      </w:hyperlink>
    </w:p>
    <w:p>
      <w:pPr>
        <w:pStyle w:val="TOC2"/>
        <w:tabs>
          <w:tab w:val="right" w:leader="dot" w:pos="8306"/>
        </w:tabs>
      </w:pPr>
      <w:hyperlink w:anchor="_Toc26501" w:history="1">
        <w:r>
          <w:rPr>
            <w:rFonts w:ascii="仿宋" w:eastAsia="仿宋" w:hAnsi="仿宋" w:cs="仿宋" w:hint="eastAsia"/>
            <w:lang w:val="en-GB"/>
          </w:rPr>
          <w:t>(一)、地理位置分析</w:t>
        </w:r>
        <w:r>
          <w:tab/>
        </w:r>
        <w:r>
          <w:fldChar w:fldCharType="begin"/>
        </w:r>
        <w:r>
          <w:instrText xml:space="preserve"> PAGEREF _Toc26501 \h </w:instrText>
        </w:r>
        <w:r>
          <w:fldChar w:fldCharType="separate"/>
        </w:r>
        <w:r>
          <w:t>34</w:t>
        </w:r>
        <w:r>
          <w:fldChar w:fldCharType="end"/>
        </w:r>
      </w:hyperlink>
    </w:p>
    <w:p>
      <w:pPr>
        <w:pStyle w:val="TOC2"/>
        <w:tabs>
          <w:tab w:val="right" w:leader="dot" w:pos="8306"/>
        </w:tabs>
      </w:pPr>
      <w:hyperlink w:anchor="_Toc29401" w:history="1">
        <w:r>
          <w:rPr>
            <w:rFonts w:ascii="仿宋" w:eastAsia="仿宋" w:hAnsi="仿宋" w:cs="仿宋" w:hint="eastAsia"/>
            <w:lang w:val="en-GB"/>
          </w:rPr>
          <w:t>(二)、供应链优势</w:t>
        </w:r>
        <w:r>
          <w:tab/>
        </w:r>
        <w:r>
          <w:fldChar w:fldCharType="begin"/>
        </w:r>
        <w:r>
          <w:instrText xml:space="preserve"> PAGEREF _Toc29401 \h </w:instrText>
        </w:r>
        <w:r>
          <w:fldChar w:fldCharType="separate"/>
        </w:r>
        <w:r>
          <w:t>35</w:t>
        </w:r>
        <w:r>
          <w:fldChar w:fldCharType="end"/>
        </w:r>
      </w:hyperlink>
    </w:p>
    <w:p>
      <w:pPr>
        <w:pStyle w:val="TOC2"/>
        <w:tabs>
          <w:tab w:val="right" w:leader="dot" w:pos="8306"/>
        </w:tabs>
      </w:pPr>
      <w:hyperlink w:anchor="_Toc11046" w:history="1">
        <w:r>
          <w:rPr>
            <w:rFonts w:ascii="仿宋" w:eastAsia="仿宋" w:hAnsi="仿宋" w:cs="仿宋" w:hint="eastAsia"/>
            <w:lang w:val="en-GB"/>
          </w:rPr>
          <w:t>(三)、人才资源</w:t>
        </w:r>
        <w:r>
          <w:tab/>
        </w:r>
        <w:r>
          <w:fldChar w:fldCharType="begin"/>
        </w:r>
        <w:r>
          <w:instrText xml:space="preserve"> PAGEREF _Toc11046 \h </w:instrText>
        </w:r>
        <w:r>
          <w:fldChar w:fldCharType="separate"/>
        </w:r>
        <w:r>
          <w:t>36</w:t>
        </w:r>
        <w:r>
          <w:fldChar w:fldCharType="end"/>
        </w:r>
      </w:hyperlink>
    </w:p>
    <w:p>
      <w:pPr>
        <w:pStyle w:val="TOC2"/>
        <w:tabs>
          <w:tab w:val="right" w:leader="dot" w:pos="8306"/>
        </w:tabs>
      </w:pPr>
      <w:hyperlink w:anchor="_Toc23057" w:history="1">
        <w:r>
          <w:rPr>
            <w:rFonts w:ascii="仿宋" w:eastAsia="仿宋" w:hAnsi="仿宋" w:cs="仿宋" w:hint="eastAsia"/>
            <w:lang w:val="en-GB"/>
          </w:rPr>
          <w:t>(四)、政策支持</w:t>
        </w:r>
        <w:r>
          <w:tab/>
        </w:r>
        <w:r>
          <w:fldChar w:fldCharType="begin"/>
        </w:r>
        <w:r>
          <w:instrText xml:space="preserve"> PAGEREF _Toc23057 \h </w:instrText>
        </w:r>
        <w:r>
          <w:fldChar w:fldCharType="separate"/>
        </w:r>
        <w:r>
          <w:t>37</w:t>
        </w:r>
        <w:r>
          <w:fldChar w:fldCharType="end"/>
        </w:r>
      </w:hyperlink>
    </w:p>
    <w:p>
      <w:pPr>
        <w:pStyle w:val="TOC1"/>
        <w:tabs>
          <w:tab w:val="right" w:leader="dot" w:pos="8306"/>
        </w:tabs>
      </w:pPr>
      <w:hyperlink w:anchor="_Toc20937" w:history="1">
        <w:r>
          <w:rPr>
            <w:rFonts w:ascii="仿宋" w:eastAsia="仿宋" w:hAnsi="仿宋" w:cs="仿宋" w:hint="eastAsia"/>
            <w:lang w:val="en-GB"/>
          </w:rPr>
          <w:t>七、医用真空负压机市场地位与竞争战略</w:t>
        </w:r>
        <w:r>
          <w:tab/>
        </w:r>
        <w:r>
          <w:fldChar w:fldCharType="begin"/>
        </w:r>
        <w:r>
          <w:instrText xml:space="preserve"> PAGEREF _Toc20937 \h </w:instrText>
        </w:r>
        <w:r>
          <w:fldChar w:fldCharType="separate"/>
        </w:r>
        <w:r>
          <w:t>38</w:t>
        </w:r>
        <w:r>
          <w:fldChar w:fldCharType="end"/>
        </w:r>
      </w:hyperlink>
    </w:p>
    <w:p>
      <w:pPr>
        <w:pStyle w:val="TOC2"/>
        <w:tabs>
          <w:tab w:val="right" w:leader="dot" w:pos="8306"/>
        </w:tabs>
      </w:pPr>
      <w:hyperlink w:anchor="_Toc31079" w:history="1">
        <w:r>
          <w:rPr>
            <w:rFonts w:ascii="仿宋" w:eastAsia="仿宋" w:hAnsi="仿宋" w:cs="仿宋" w:hint="eastAsia"/>
            <w:lang w:val="en-GB"/>
          </w:rPr>
          <w:t>(一)、公司市场地位</w:t>
        </w:r>
        <w:r>
          <w:tab/>
        </w:r>
        <w:r>
          <w:fldChar w:fldCharType="begin"/>
        </w:r>
        <w:r>
          <w:instrText xml:space="preserve"> PAGEREF _Toc31079 \h </w:instrText>
        </w:r>
        <w:r>
          <w:fldChar w:fldCharType="separate"/>
        </w:r>
        <w:r>
          <w:t>38</w:t>
        </w:r>
        <w:r>
          <w:fldChar w:fldCharType="end"/>
        </w:r>
      </w:hyperlink>
    </w:p>
    <w:p>
      <w:pPr>
        <w:pStyle w:val="TOC2"/>
        <w:tabs>
          <w:tab w:val="right" w:leader="dot" w:pos="8306"/>
        </w:tabs>
      </w:pPr>
      <w:hyperlink w:anchor="_Toc16816" w:history="1">
        <w:r>
          <w:rPr>
            <w:rFonts w:ascii="仿宋" w:eastAsia="仿宋" w:hAnsi="仿宋" w:cs="仿宋" w:hint="eastAsia"/>
            <w:lang w:val="en-GB"/>
          </w:rPr>
          <w:t>(二)、竞争对手分析</w:t>
        </w:r>
        <w:r>
          <w:tab/>
        </w:r>
        <w:r>
          <w:fldChar w:fldCharType="begin"/>
        </w:r>
        <w:r>
          <w:instrText xml:space="preserve"> PAGEREF _Toc16816 \h </w:instrText>
        </w:r>
        <w:r>
          <w:fldChar w:fldCharType="separate"/>
        </w:r>
        <w:r>
          <w:t>39</w:t>
        </w:r>
        <w:r>
          <w:fldChar w:fldCharType="end"/>
        </w:r>
      </w:hyperlink>
    </w:p>
    <w:p>
      <w:pPr>
        <w:pStyle w:val="TOC2"/>
        <w:tabs>
          <w:tab w:val="right" w:leader="dot" w:pos="8306"/>
        </w:tabs>
      </w:pPr>
      <w:hyperlink w:anchor="_Toc10522" w:history="1">
        <w:r>
          <w:rPr>
            <w:rFonts w:ascii="仿宋" w:eastAsia="仿宋" w:hAnsi="仿宋" w:cs="仿宋" w:hint="eastAsia"/>
            <w:lang w:val="en-GB"/>
          </w:rPr>
          <w:t>(三)、竞争战略</w:t>
        </w:r>
        <w:r>
          <w:tab/>
        </w:r>
        <w:r>
          <w:fldChar w:fldCharType="begin"/>
        </w:r>
        <w:r>
          <w:instrText xml:space="preserve"> PAGEREF _Toc10522 \h </w:instrText>
        </w:r>
        <w:r>
          <w:fldChar w:fldCharType="separate"/>
        </w:r>
        <w:r>
          <w:t>40</w:t>
        </w:r>
        <w:r>
          <w:fldChar w:fldCharType="end"/>
        </w:r>
      </w:hyperlink>
    </w:p>
    <w:p>
      <w:pPr>
        <w:pStyle w:val="TOC2"/>
        <w:tabs>
          <w:tab w:val="right" w:leader="dot" w:pos="8306"/>
        </w:tabs>
      </w:pPr>
      <w:hyperlink w:anchor="_Toc30973" w:history="1">
        <w:r>
          <w:rPr>
            <w:rFonts w:ascii="仿宋" w:eastAsia="仿宋" w:hAnsi="仿宋" w:cs="仿宋" w:hint="eastAsia"/>
            <w:lang w:val="en-GB"/>
          </w:rPr>
          <w:t>(四)、市场定位</w:t>
        </w:r>
        <w:r>
          <w:tab/>
        </w:r>
        <w:r>
          <w:fldChar w:fldCharType="begin"/>
        </w:r>
        <w:r>
          <w:instrText xml:space="preserve"> PAGEREF _Toc30973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1" w:history="1">
        <w:r>
          <w:rPr>
            <w:rFonts w:ascii="仿宋" w:eastAsia="仿宋" w:hAnsi="仿宋" w:cs="仿宋" w:hint="eastAsia"/>
            <w:lang w:val="en-GB"/>
          </w:rPr>
          <w:t>八、技术与生产管理</w:t>
        </w:r>
        <w:r>
          <w:tab/>
        </w:r>
        <w:r>
          <w:fldChar w:fldCharType="begin"/>
        </w:r>
        <w:r>
          <w:instrText xml:space="preserve"> PAGEREF _Toc25121 \h </w:instrText>
        </w:r>
        <w:r>
          <w:fldChar w:fldCharType="separate"/>
        </w:r>
        <w:r>
          <w:t>42</w:t>
        </w:r>
        <w:r>
          <w:fldChar w:fldCharType="end"/>
        </w:r>
      </w:hyperlink>
    </w:p>
    <w:p>
      <w:pPr>
        <w:pStyle w:val="TOC2"/>
        <w:tabs>
          <w:tab w:val="right" w:leader="dot" w:pos="8306"/>
        </w:tabs>
      </w:pPr>
      <w:hyperlink w:anchor="_Toc6845" w:history="1">
        <w:r>
          <w:rPr>
            <w:rFonts w:ascii="仿宋" w:eastAsia="仿宋" w:hAnsi="仿宋" w:cs="仿宋" w:hint="eastAsia"/>
            <w:lang w:val="en-GB"/>
          </w:rPr>
          <w:t>(一)、生产流程与工艺优化</w:t>
        </w:r>
        <w:r>
          <w:tab/>
        </w:r>
        <w:r>
          <w:fldChar w:fldCharType="begin"/>
        </w:r>
        <w:r>
          <w:instrText xml:space="preserve"> PAGEREF _Toc6845 \h </w:instrText>
        </w:r>
        <w:r>
          <w:fldChar w:fldCharType="separate"/>
        </w:r>
        <w:r>
          <w:t>42</w:t>
        </w:r>
        <w:r>
          <w:fldChar w:fldCharType="end"/>
        </w:r>
      </w:hyperlink>
    </w:p>
    <w:p>
      <w:pPr>
        <w:pStyle w:val="TOC2"/>
        <w:tabs>
          <w:tab w:val="right" w:leader="dot" w:pos="8306"/>
        </w:tabs>
      </w:pPr>
      <w:hyperlink w:anchor="_Toc22911" w:history="1">
        <w:r>
          <w:rPr>
            <w:rFonts w:ascii="仿宋" w:eastAsia="仿宋" w:hAnsi="仿宋" w:cs="仿宋" w:hint="eastAsia"/>
            <w:lang w:val="en-GB"/>
          </w:rPr>
          <w:t>(二)、技术创新与研发投入</w:t>
        </w:r>
        <w:r>
          <w:tab/>
        </w:r>
        <w:r>
          <w:fldChar w:fldCharType="begin"/>
        </w:r>
        <w:r>
          <w:instrText xml:space="preserve"> PAGEREF _Toc22911 \h </w:instrText>
        </w:r>
        <w:r>
          <w:fldChar w:fldCharType="separate"/>
        </w:r>
        <w:r>
          <w:t>43</w:t>
        </w:r>
        <w:r>
          <w:fldChar w:fldCharType="end"/>
        </w:r>
      </w:hyperlink>
    </w:p>
    <w:p>
      <w:pPr>
        <w:pStyle w:val="TOC2"/>
        <w:tabs>
          <w:tab w:val="right" w:leader="dot" w:pos="8306"/>
        </w:tabs>
      </w:pPr>
      <w:hyperlink w:anchor="_Toc21869" w:history="1">
        <w:r>
          <w:rPr>
            <w:rFonts w:ascii="仿宋" w:eastAsia="仿宋" w:hAnsi="仿宋" w:cs="仿宋" w:hint="eastAsia"/>
            <w:lang w:val="en-GB"/>
          </w:rPr>
          <w:t>(三)、设备与技术更新计划</w:t>
        </w:r>
        <w:r>
          <w:tab/>
        </w:r>
        <w:r>
          <w:fldChar w:fldCharType="begin"/>
        </w:r>
        <w:r>
          <w:instrText xml:space="preserve"> PAGEREF _Toc21869 \h </w:instrText>
        </w:r>
        <w:r>
          <w:fldChar w:fldCharType="separate"/>
        </w:r>
        <w:r>
          <w:t>45</w:t>
        </w:r>
        <w:r>
          <w:fldChar w:fldCharType="end"/>
        </w:r>
      </w:hyperlink>
    </w:p>
    <w:p>
      <w:pPr>
        <w:pStyle w:val="TOC2"/>
        <w:tabs>
          <w:tab w:val="right" w:leader="dot" w:pos="8306"/>
        </w:tabs>
      </w:pPr>
      <w:hyperlink w:anchor="_Toc9011" w:history="1">
        <w:r>
          <w:rPr>
            <w:rFonts w:ascii="仿宋" w:eastAsia="仿宋" w:hAnsi="仿宋" w:cs="仿宋" w:hint="eastAsia"/>
            <w:lang w:val="en-GB"/>
          </w:rPr>
          <w:t>(四)、质量管理与生产效率提升</w:t>
        </w:r>
        <w:r>
          <w:tab/>
        </w:r>
        <w:r>
          <w:fldChar w:fldCharType="begin"/>
        </w:r>
        <w:r>
          <w:instrText xml:space="preserve"> PAGEREF _Toc9011 \h </w:instrText>
        </w:r>
        <w:r>
          <w:fldChar w:fldCharType="separate"/>
        </w:r>
        <w:r>
          <w:t>45</w:t>
        </w:r>
        <w:r>
          <w:fldChar w:fldCharType="end"/>
        </w:r>
      </w:hyperlink>
    </w:p>
    <w:p>
      <w:pPr>
        <w:pStyle w:val="TOC1"/>
        <w:tabs>
          <w:tab w:val="right" w:leader="dot" w:pos="8306"/>
        </w:tabs>
      </w:pPr>
      <w:hyperlink w:anchor="_Toc30365" w:history="1">
        <w:r>
          <w:rPr>
            <w:rFonts w:ascii="仿宋" w:eastAsia="仿宋" w:hAnsi="仿宋" w:cs="仿宋" w:hint="eastAsia"/>
            <w:lang w:val="en-GB"/>
          </w:rPr>
          <w:t>九、医用真空负压机新型运营方式</w:t>
        </w:r>
        <w:r>
          <w:tab/>
        </w:r>
        <w:r>
          <w:fldChar w:fldCharType="begin"/>
        </w:r>
        <w:r>
          <w:instrText xml:space="preserve"> PAGEREF _Toc30365 \h </w:instrText>
        </w:r>
        <w:r>
          <w:fldChar w:fldCharType="separate"/>
        </w:r>
        <w:r>
          <w:t>46</w:t>
        </w:r>
        <w:r>
          <w:fldChar w:fldCharType="end"/>
        </w:r>
      </w:hyperlink>
    </w:p>
    <w:p>
      <w:pPr>
        <w:pStyle w:val="TOC2"/>
        <w:tabs>
          <w:tab w:val="right" w:leader="dot" w:pos="8306"/>
        </w:tabs>
      </w:pPr>
      <w:hyperlink w:anchor="_Toc478" w:history="1">
        <w:r>
          <w:rPr>
            <w:rFonts w:ascii="仿宋" w:eastAsia="仿宋" w:hAnsi="仿宋" w:cs="仿宋" w:hint="eastAsia"/>
            <w:lang w:val="en-GB"/>
          </w:rPr>
          <w:t>(一)、创新业务模式</w:t>
        </w:r>
        <w:r>
          <w:tab/>
        </w:r>
        <w:r>
          <w:fldChar w:fldCharType="begin"/>
        </w:r>
        <w:r>
          <w:instrText xml:space="preserve"> PAGEREF _Toc478 \h </w:instrText>
        </w:r>
        <w:r>
          <w:fldChar w:fldCharType="separate"/>
        </w:r>
        <w:r>
          <w:t>46</w:t>
        </w:r>
        <w:r>
          <w:fldChar w:fldCharType="end"/>
        </w:r>
      </w:hyperlink>
    </w:p>
    <w:p>
      <w:pPr>
        <w:pStyle w:val="TOC2"/>
        <w:tabs>
          <w:tab w:val="right" w:leader="dot" w:pos="8306"/>
        </w:tabs>
      </w:pPr>
      <w:hyperlink w:anchor="_Toc23696" w:history="1">
        <w:r>
          <w:rPr>
            <w:rFonts w:ascii="仿宋" w:eastAsia="仿宋" w:hAnsi="仿宋" w:cs="仿宋" w:hint="eastAsia"/>
            <w:lang w:val="en-GB"/>
          </w:rPr>
          <w:t>(二)、数字化运营</w:t>
        </w:r>
        <w:r>
          <w:tab/>
        </w:r>
        <w:r>
          <w:fldChar w:fldCharType="begin"/>
        </w:r>
        <w:r>
          <w:instrText xml:space="preserve"> PAGEREF _Toc23696 \h </w:instrText>
        </w:r>
        <w:r>
          <w:fldChar w:fldCharType="separate"/>
        </w:r>
        <w:r>
          <w:t>48</w:t>
        </w:r>
        <w:r>
          <w:fldChar w:fldCharType="end"/>
        </w:r>
      </w:hyperlink>
    </w:p>
    <w:p>
      <w:pPr>
        <w:pStyle w:val="TOC2"/>
        <w:tabs>
          <w:tab w:val="right" w:leader="dot" w:pos="8306"/>
        </w:tabs>
      </w:pPr>
      <w:hyperlink w:anchor="_Toc28747" w:history="1">
        <w:r>
          <w:rPr>
            <w:rFonts w:ascii="仿宋" w:eastAsia="仿宋" w:hAnsi="仿宋" w:cs="仿宋" w:hint="eastAsia"/>
            <w:lang w:val="en-GB"/>
          </w:rPr>
          <w:t>(三)、智能化技术应用</w:t>
        </w:r>
        <w:r>
          <w:tab/>
        </w:r>
        <w:r>
          <w:fldChar w:fldCharType="begin"/>
        </w:r>
        <w:r>
          <w:instrText xml:space="preserve"> PAGEREF _Toc28747 \h </w:instrText>
        </w:r>
        <w:r>
          <w:fldChar w:fldCharType="separate"/>
        </w:r>
        <w:r>
          <w:t>49</w:t>
        </w:r>
        <w:r>
          <w:fldChar w:fldCharType="end"/>
        </w:r>
      </w:hyperlink>
    </w:p>
    <w:p>
      <w:pPr>
        <w:pStyle w:val="TOC2"/>
        <w:tabs>
          <w:tab w:val="right" w:leader="dot" w:pos="8306"/>
        </w:tabs>
      </w:pPr>
      <w:hyperlink w:anchor="_Toc15893" w:history="1">
        <w:r>
          <w:rPr>
            <w:rFonts w:ascii="仿宋" w:eastAsia="仿宋" w:hAnsi="仿宋" w:cs="仿宋" w:hint="eastAsia"/>
            <w:lang w:val="en-GB"/>
          </w:rPr>
          <w:t>(四)、可持续经营实践</w:t>
        </w:r>
        <w:r>
          <w:tab/>
        </w:r>
        <w:r>
          <w:fldChar w:fldCharType="begin"/>
        </w:r>
        <w:r>
          <w:instrText xml:space="preserve"> PAGEREF _Toc15893 \h </w:instrText>
        </w:r>
        <w:r>
          <w:fldChar w:fldCharType="separate"/>
        </w:r>
        <w:r>
          <w:t>50</w:t>
        </w:r>
        <w:r>
          <w:fldChar w:fldCharType="end"/>
        </w:r>
      </w:hyperlink>
    </w:p>
    <w:p>
      <w:pPr>
        <w:pStyle w:val="TOC1"/>
        <w:tabs>
          <w:tab w:val="right" w:leader="dot" w:pos="8306"/>
        </w:tabs>
      </w:pPr>
      <w:hyperlink w:anchor="_Toc7291" w:history="1">
        <w:r>
          <w:rPr>
            <w:rFonts w:ascii="仿宋" w:eastAsia="仿宋" w:hAnsi="仿宋" w:cs="仿宋" w:hint="eastAsia"/>
            <w:lang w:val="en-GB"/>
          </w:rPr>
          <w:t>十、市场趋势与消费者洞察</w:t>
        </w:r>
        <w:r>
          <w:tab/>
        </w:r>
        <w:r>
          <w:fldChar w:fldCharType="begin"/>
        </w:r>
        <w:r>
          <w:instrText xml:space="preserve"> PAGEREF _Toc7291 \h </w:instrText>
        </w:r>
        <w:r>
          <w:fldChar w:fldCharType="separate"/>
        </w:r>
        <w:r>
          <w:t>52</w:t>
        </w:r>
        <w:r>
          <w:fldChar w:fldCharType="end"/>
        </w:r>
      </w:hyperlink>
    </w:p>
    <w:p>
      <w:pPr>
        <w:pStyle w:val="TOC2"/>
        <w:tabs>
          <w:tab w:val="right" w:leader="dot" w:pos="8306"/>
        </w:tabs>
      </w:pPr>
      <w:hyperlink w:anchor="_Toc16873" w:history="1">
        <w:r>
          <w:rPr>
            <w:rFonts w:ascii="仿宋" w:eastAsia="仿宋" w:hAnsi="仿宋" w:cs="仿宋" w:hint="eastAsia"/>
            <w:lang w:val="en-GB"/>
          </w:rPr>
          <w:t>(一)、市场趋势分析与预测</w:t>
        </w:r>
        <w:r>
          <w:tab/>
        </w:r>
        <w:r>
          <w:fldChar w:fldCharType="begin"/>
        </w:r>
        <w:r>
          <w:instrText xml:space="preserve"> PAGEREF _Toc16873 \h </w:instrText>
        </w:r>
        <w:r>
          <w:fldChar w:fldCharType="separate"/>
        </w:r>
        <w:r>
          <w:t>52</w:t>
        </w:r>
        <w:r>
          <w:fldChar w:fldCharType="end"/>
        </w:r>
      </w:hyperlink>
    </w:p>
    <w:p>
      <w:pPr>
        <w:pStyle w:val="TOC2"/>
        <w:tabs>
          <w:tab w:val="right" w:leader="dot" w:pos="8306"/>
        </w:tabs>
      </w:pPr>
      <w:hyperlink w:anchor="_Toc2031" w:history="1">
        <w:r>
          <w:rPr>
            <w:rFonts w:ascii="仿宋" w:eastAsia="仿宋" w:hAnsi="仿宋" w:cs="仿宋" w:hint="eastAsia"/>
            <w:lang w:val="en-GB"/>
          </w:rPr>
          <w:t>(二)、消费者洞察与行为研究</w:t>
        </w:r>
        <w:r>
          <w:tab/>
        </w:r>
        <w:r>
          <w:fldChar w:fldCharType="begin"/>
        </w:r>
        <w:r>
          <w:instrText xml:space="preserve"> PAGEREF _Toc2031 \h </w:instrText>
        </w:r>
        <w:r>
          <w:fldChar w:fldCharType="separate"/>
        </w:r>
        <w:r>
          <w:t>53</w:t>
        </w:r>
        <w:r>
          <w:fldChar w:fldCharType="end"/>
        </w:r>
      </w:hyperlink>
    </w:p>
    <w:p>
      <w:pPr>
        <w:pStyle w:val="TOC2"/>
        <w:tabs>
          <w:tab w:val="right" w:leader="dot" w:pos="8306"/>
        </w:tabs>
      </w:pPr>
      <w:hyperlink w:anchor="_Toc27231" w:history="1">
        <w:r>
          <w:rPr>
            <w:rFonts w:ascii="仿宋" w:eastAsia="仿宋" w:hAnsi="仿宋" w:cs="仿宋" w:hint="eastAsia"/>
            <w:lang w:val="en-GB"/>
          </w:rPr>
          <w:t>(三)、产品创新与市场适应性</w:t>
        </w:r>
        <w:r>
          <w:tab/>
        </w:r>
        <w:r>
          <w:fldChar w:fldCharType="begin"/>
        </w:r>
        <w:r>
          <w:instrText xml:space="preserve"> PAGEREF _Toc27231 \h </w:instrText>
        </w:r>
        <w:r>
          <w:fldChar w:fldCharType="separate"/>
        </w:r>
        <w:r>
          <w:t>55</w:t>
        </w:r>
        <w:r>
          <w:fldChar w:fldCharType="end"/>
        </w:r>
      </w:hyperlink>
    </w:p>
    <w:p>
      <w:pPr>
        <w:pStyle w:val="TOC2"/>
        <w:tabs>
          <w:tab w:val="right" w:leader="dot" w:pos="8306"/>
        </w:tabs>
      </w:pPr>
      <w:hyperlink w:anchor="_Toc24374" w:history="1">
        <w:r>
          <w:rPr>
            <w:rFonts w:ascii="仿宋" w:eastAsia="仿宋" w:hAnsi="仿宋" w:cs="仿宋" w:hint="eastAsia"/>
            <w:lang w:val="en-GB"/>
          </w:rPr>
          <w:t>(四)、服务体验与客户满意度</w:t>
        </w:r>
        <w:r>
          <w:tab/>
        </w:r>
        <w:r>
          <w:fldChar w:fldCharType="begin"/>
        </w:r>
        <w:r>
          <w:instrText xml:space="preserve"> PAGEREF _Toc24374 \h </w:instrText>
        </w:r>
        <w:r>
          <w:fldChar w:fldCharType="separate"/>
        </w:r>
        <w:r>
          <w:t>56</w:t>
        </w:r>
        <w:r>
          <w:fldChar w:fldCharType="end"/>
        </w:r>
      </w:hyperlink>
    </w:p>
    <w:p>
      <w:pPr>
        <w:pStyle w:val="TOC1"/>
        <w:tabs>
          <w:tab w:val="right" w:leader="dot" w:pos="8306"/>
        </w:tabs>
      </w:pPr>
      <w:hyperlink w:anchor="_Toc16171" w:history="1">
        <w:r>
          <w:rPr>
            <w:rFonts w:ascii="仿宋" w:eastAsia="仿宋" w:hAnsi="仿宋" w:cs="仿宋" w:hint="eastAsia"/>
            <w:lang w:val="en-GB"/>
          </w:rPr>
          <w:t>十一、医用真空负压机供应链管理</w:t>
        </w:r>
        <w:r>
          <w:tab/>
        </w:r>
        <w:r>
          <w:fldChar w:fldCharType="begin"/>
        </w:r>
        <w:r>
          <w:instrText xml:space="preserve"> PAGEREF _Toc16171 \h </w:instrText>
        </w:r>
        <w:r>
          <w:fldChar w:fldCharType="separate"/>
        </w:r>
        <w:r>
          <w:t>58</w:t>
        </w:r>
        <w:r>
          <w:fldChar w:fldCharType="end"/>
        </w:r>
      </w:hyperlink>
    </w:p>
    <w:p>
      <w:pPr>
        <w:pStyle w:val="TOC2"/>
        <w:tabs>
          <w:tab w:val="right" w:leader="dot" w:pos="8306"/>
        </w:tabs>
      </w:pPr>
      <w:hyperlink w:anchor="_Toc27411" w:history="1">
        <w:r>
          <w:rPr>
            <w:rFonts w:ascii="仿宋" w:eastAsia="仿宋" w:hAnsi="仿宋" w:cs="仿宋" w:hint="eastAsia"/>
            <w:lang w:val="en-GB"/>
          </w:rPr>
          <w:t>(一)、供应链优化策略</w:t>
        </w:r>
        <w:r>
          <w:tab/>
        </w:r>
        <w:r>
          <w:fldChar w:fldCharType="begin"/>
        </w:r>
        <w:r>
          <w:instrText xml:space="preserve"> PAGEREF _Toc27411 \h </w:instrText>
        </w:r>
        <w:r>
          <w:fldChar w:fldCharType="separate"/>
        </w:r>
        <w:r>
          <w:t>58</w:t>
        </w:r>
        <w:r>
          <w:fldChar w:fldCharType="end"/>
        </w:r>
      </w:hyperlink>
    </w:p>
    <w:p>
      <w:pPr>
        <w:pStyle w:val="TOC2"/>
        <w:tabs>
          <w:tab w:val="right" w:leader="dot" w:pos="8306"/>
        </w:tabs>
      </w:pPr>
      <w:hyperlink w:anchor="_Toc11891" w:history="1">
        <w:r>
          <w:rPr>
            <w:rFonts w:ascii="仿宋" w:eastAsia="仿宋" w:hAnsi="仿宋" w:cs="仿宋" w:hint="eastAsia"/>
            <w:lang w:val="en-GB"/>
          </w:rPr>
          <w:t>(二)、供应商合作与管理</w:t>
        </w:r>
        <w:r>
          <w:tab/>
        </w:r>
        <w:r>
          <w:fldChar w:fldCharType="begin"/>
        </w:r>
        <w:r>
          <w:instrText xml:space="preserve"> PAGEREF _Toc11891 \h </w:instrText>
        </w:r>
        <w:r>
          <w:fldChar w:fldCharType="separate"/>
        </w:r>
        <w:r>
          <w:t>59</w:t>
        </w:r>
        <w:r>
          <w:fldChar w:fldCharType="end"/>
        </w:r>
      </w:hyperlink>
    </w:p>
    <w:p>
      <w:pPr>
        <w:pStyle w:val="TOC2"/>
        <w:tabs>
          <w:tab w:val="right" w:leader="dot" w:pos="8306"/>
        </w:tabs>
      </w:pPr>
      <w:hyperlink w:anchor="_Toc20410" w:history="1">
        <w:r>
          <w:rPr>
            <w:rFonts w:ascii="仿宋" w:eastAsia="仿宋" w:hAnsi="仿宋" w:cs="仿宋" w:hint="eastAsia"/>
            <w:lang w:val="en-GB"/>
          </w:rPr>
          <w:t>(三)、物流与库存管理</w:t>
        </w:r>
        <w:r>
          <w:tab/>
        </w:r>
        <w:r>
          <w:fldChar w:fldCharType="begin"/>
        </w:r>
        <w:r>
          <w:instrText xml:space="preserve"> PAGEREF _Toc20410 \h </w:instrText>
        </w:r>
        <w:r>
          <w:fldChar w:fldCharType="separate"/>
        </w:r>
        <w:r>
          <w:t>60</w:t>
        </w:r>
        <w:r>
          <w:fldChar w:fldCharType="end"/>
        </w:r>
      </w:hyperlink>
    </w:p>
    <w:p>
      <w:pPr>
        <w:pStyle w:val="TOC2"/>
        <w:tabs>
          <w:tab w:val="right" w:leader="dot" w:pos="8306"/>
        </w:tabs>
      </w:pPr>
      <w:hyperlink w:anchor="_Toc10144" w:history="1">
        <w:r>
          <w:rPr>
            <w:rFonts w:ascii="仿宋" w:eastAsia="仿宋" w:hAnsi="仿宋" w:cs="仿宋" w:hint="eastAsia"/>
            <w:lang w:val="en-GB"/>
          </w:rPr>
          <w:t>(四)、风险管理与应对策略</w:t>
        </w:r>
        <w:r>
          <w:tab/>
        </w:r>
        <w:r>
          <w:fldChar w:fldCharType="begin"/>
        </w:r>
        <w:r>
          <w:instrText xml:space="preserve"> PAGEREF _Toc10144 \h </w:instrText>
        </w:r>
        <w:r>
          <w:fldChar w:fldCharType="separate"/>
        </w:r>
        <w:r>
          <w:t>61</w:t>
        </w:r>
        <w:r>
          <w:fldChar w:fldCharType="end"/>
        </w:r>
      </w:hyperlink>
    </w:p>
    <w:p>
      <w:pPr>
        <w:pStyle w:val="TOC1"/>
        <w:tabs>
          <w:tab w:val="right" w:leader="dot" w:pos="8306"/>
        </w:tabs>
      </w:pPr>
      <w:hyperlink w:anchor="_Toc13035" w:history="1">
        <w:r>
          <w:rPr>
            <w:rFonts w:ascii="仿宋" w:eastAsia="仿宋" w:hAnsi="仿宋" w:cs="仿宋" w:hint="eastAsia"/>
            <w:lang w:val="en-GB"/>
          </w:rPr>
          <w:t>十二、医用真空负压机行业发展方向</w:t>
        </w:r>
        <w:r>
          <w:tab/>
        </w:r>
        <w:r>
          <w:fldChar w:fldCharType="begin"/>
        </w:r>
        <w:r>
          <w:instrText xml:space="preserve"> PAGEREF _Toc13035 \h </w:instrText>
        </w:r>
        <w:r>
          <w:fldChar w:fldCharType="separate"/>
        </w:r>
        <w:r>
          <w:t>62</w:t>
        </w:r>
        <w:r>
          <w:fldChar w:fldCharType="end"/>
        </w:r>
      </w:hyperlink>
    </w:p>
    <w:p>
      <w:pPr>
        <w:pStyle w:val="TOC2"/>
        <w:tabs>
          <w:tab w:val="right" w:leader="dot" w:pos="8306"/>
        </w:tabs>
      </w:pPr>
      <w:hyperlink w:anchor="_Toc17797" w:history="1">
        <w:r>
          <w:rPr>
            <w:rFonts w:ascii="仿宋" w:eastAsia="仿宋" w:hAnsi="仿宋" w:cs="仿宋" w:hint="eastAsia"/>
            <w:lang w:val="en-GB"/>
          </w:rPr>
          <w:t>(一)、未来趋势与预测</w:t>
        </w:r>
        <w:r>
          <w:tab/>
        </w:r>
        <w:r>
          <w:fldChar w:fldCharType="begin"/>
        </w:r>
        <w:r>
          <w:instrText xml:space="preserve"> PAGEREF _Toc17797 \h </w:instrText>
        </w:r>
        <w:r>
          <w:fldChar w:fldCharType="separate"/>
        </w:r>
        <w:r>
          <w:t>62</w:t>
        </w:r>
        <w:r>
          <w:fldChar w:fldCharType="end"/>
        </w:r>
      </w:hyperlink>
    </w:p>
    <w:p>
      <w:pPr>
        <w:pStyle w:val="TOC2"/>
        <w:tabs>
          <w:tab w:val="right" w:leader="dot" w:pos="8306"/>
        </w:tabs>
      </w:pPr>
      <w:hyperlink w:anchor="_Toc26616" w:history="1">
        <w:r>
          <w:rPr>
            <w:rFonts w:ascii="仿宋" w:eastAsia="仿宋" w:hAnsi="仿宋" w:cs="仿宋" w:hint="eastAsia"/>
            <w:lang w:val="en-GB"/>
          </w:rPr>
          <w:t>(二)、新兴技术应用</w:t>
        </w:r>
        <w:r>
          <w:tab/>
        </w:r>
        <w:r>
          <w:fldChar w:fldCharType="begin"/>
        </w:r>
        <w:r>
          <w:instrText xml:space="preserve"> PAGEREF _Toc26616 \h </w:instrText>
        </w:r>
        <w:r>
          <w:fldChar w:fldCharType="separate"/>
        </w:r>
        <w:r>
          <w:t>63</w:t>
        </w:r>
        <w:r>
          <w:fldChar w:fldCharType="end"/>
        </w:r>
      </w:hyperlink>
    </w:p>
    <w:p>
      <w:pPr>
        <w:pStyle w:val="TOC2"/>
        <w:tabs>
          <w:tab w:val="right" w:leader="dot" w:pos="8306"/>
        </w:tabs>
      </w:pPr>
      <w:hyperlink w:anchor="_Toc19147" w:history="1">
        <w:r>
          <w:rPr>
            <w:rFonts w:ascii="仿宋" w:eastAsia="仿宋" w:hAnsi="仿宋" w:cs="仿宋" w:hint="eastAsia"/>
            <w:lang w:val="en-GB"/>
          </w:rPr>
          <w:t>(三)、医用真空负压机行业生态系统构建</w:t>
        </w:r>
        <w:r>
          <w:tab/>
        </w:r>
        <w:r>
          <w:fldChar w:fldCharType="begin"/>
        </w:r>
        <w:r>
          <w:instrText xml:space="preserve"> PAGEREF _Toc19147 \h </w:instrText>
        </w:r>
        <w:r>
          <w:fldChar w:fldCharType="separate"/>
        </w:r>
        <w:r>
          <w:t>64</w:t>
        </w:r>
        <w:r>
          <w:fldChar w:fldCharType="end"/>
        </w:r>
      </w:hyperlink>
    </w:p>
    <w:p>
      <w:pPr>
        <w:pStyle w:val="TOC2"/>
        <w:tabs>
          <w:tab w:val="right" w:leader="dot" w:pos="8306"/>
        </w:tabs>
      </w:pPr>
      <w:hyperlink w:anchor="_Toc30974" w:history="1">
        <w:r>
          <w:rPr>
            <w:rFonts w:ascii="仿宋" w:eastAsia="仿宋" w:hAnsi="仿宋" w:cs="仿宋" w:hint="eastAsia"/>
            <w:lang w:val="en-GB"/>
          </w:rPr>
          <w:t>(四)、国际市场拓展策略</w:t>
        </w:r>
        <w:r>
          <w:tab/>
        </w:r>
        <w:r>
          <w:fldChar w:fldCharType="begin"/>
        </w:r>
        <w:r>
          <w:instrText xml:space="preserve"> PAGEREF _Toc30974 \h </w:instrText>
        </w:r>
        <w:r>
          <w:fldChar w:fldCharType="separate"/>
        </w:r>
        <w:r>
          <w:t>66</w:t>
        </w:r>
        <w:r>
          <w:fldChar w:fldCharType="end"/>
        </w:r>
      </w:hyperlink>
    </w:p>
    <w:p>
      <w:pPr>
        <w:pStyle w:val="TOC1"/>
        <w:tabs>
          <w:tab w:val="right" w:leader="dot" w:pos="8306"/>
        </w:tabs>
      </w:pPr>
      <w:hyperlink w:anchor="_Toc2767" w:history="1">
        <w:r>
          <w:rPr>
            <w:rFonts w:ascii="仿宋" w:eastAsia="仿宋" w:hAnsi="仿宋" w:cs="仿宋" w:hint="eastAsia"/>
            <w:lang w:val="en-GB"/>
          </w:rPr>
          <w:t>十三、医用真空负压机数字化发展方案</w:t>
        </w:r>
        <w:r>
          <w:tab/>
        </w:r>
        <w:r>
          <w:fldChar w:fldCharType="begin"/>
        </w:r>
        <w:r>
          <w:instrText xml:space="preserve"> PAGEREF _Toc2767 \h </w:instrText>
        </w:r>
        <w:r>
          <w:fldChar w:fldCharType="separate"/>
        </w:r>
        <w:r>
          <w:t>67</w:t>
        </w:r>
        <w:r>
          <w:fldChar w:fldCharType="end"/>
        </w:r>
      </w:hyperlink>
    </w:p>
    <w:p>
      <w:pPr>
        <w:pStyle w:val="TOC2"/>
        <w:tabs>
          <w:tab w:val="right" w:leader="dot" w:pos="8306"/>
        </w:tabs>
      </w:pPr>
      <w:hyperlink w:anchor="_Toc24276" w:history="1">
        <w:r>
          <w:rPr>
            <w:rFonts w:ascii="仿宋" w:eastAsia="仿宋" w:hAnsi="仿宋" w:cs="仿宋" w:hint="eastAsia"/>
            <w:lang w:val="en-GB"/>
          </w:rPr>
          <w:t>(一)、数字化战略规划</w:t>
        </w:r>
        <w:r>
          <w:tab/>
        </w:r>
        <w:r>
          <w:fldChar w:fldCharType="begin"/>
        </w:r>
        <w:r>
          <w:instrText xml:space="preserve"> PAGEREF _Toc24276 \h </w:instrText>
        </w:r>
        <w:r>
          <w:fldChar w:fldCharType="separate"/>
        </w:r>
        <w:r>
          <w:t>67</w:t>
        </w:r>
        <w:r>
          <w:fldChar w:fldCharType="end"/>
        </w:r>
      </w:hyperlink>
    </w:p>
    <w:p>
      <w:pPr>
        <w:pStyle w:val="TOC2"/>
        <w:tabs>
          <w:tab w:val="right" w:leader="dot" w:pos="8306"/>
        </w:tabs>
      </w:pPr>
      <w:hyperlink w:anchor="_Toc27213" w:history="1">
        <w:r>
          <w:rPr>
            <w:rFonts w:ascii="仿宋" w:eastAsia="仿宋" w:hAnsi="仿宋" w:cs="仿宋" w:hint="eastAsia"/>
            <w:lang w:val="en-GB"/>
          </w:rPr>
          <w:t>(二)、数据安全与隐私保护</w:t>
        </w:r>
        <w:r>
          <w:tab/>
        </w:r>
        <w:r>
          <w:fldChar w:fldCharType="begin"/>
        </w:r>
        <w:r>
          <w:instrText xml:space="preserve"> PAGEREF _Toc27213 \h </w:instrText>
        </w:r>
        <w:r>
          <w:fldChar w:fldCharType="separate"/>
        </w:r>
        <w:r>
          <w:t>68</w:t>
        </w:r>
        <w:r>
          <w:fldChar w:fldCharType="end"/>
        </w:r>
      </w:hyperlink>
    </w:p>
    <w:p>
      <w:pPr>
        <w:pStyle w:val="TOC2"/>
        <w:tabs>
          <w:tab w:val="right" w:leader="dot" w:pos="8306"/>
        </w:tabs>
      </w:pPr>
      <w:hyperlink w:anchor="_Toc1404" w:history="1">
        <w:r>
          <w:rPr>
            <w:rFonts w:ascii="仿宋" w:eastAsia="仿宋" w:hAnsi="仿宋" w:cs="仿宋" w:hint="eastAsia"/>
            <w:lang w:val="en-GB"/>
          </w:rPr>
          <w:t>(三)、人工智能与大数据应用</w:t>
        </w:r>
        <w:r>
          <w:tab/>
        </w:r>
        <w:r>
          <w:fldChar w:fldCharType="begin"/>
        </w:r>
        <w:r>
          <w:instrText xml:space="preserve"> PAGEREF _Toc1404 \h </w:instrText>
        </w:r>
        <w:r>
          <w:fldChar w:fldCharType="separate"/>
        </w:r>
        <w:r>
          <w:t>70</w:t>
        </w:r>
        <w:r>
          <w:fldChar w:fldCharType="end"/>
        </w:r>
      </w:hyperlink>
    </w:p>
    <w:p>
      <w:pPr>
        <w:pStyle w:val="TOC2"/>
        <w:tabs>
          <w:tab w:val="right" w:leader="dot" w:pos="8306"/>
        </w:tabs>
      </w:pPr>
      <w:hyperlink w:anchor="_Toc16016" w:history="1">
        <w:r>
          <w:rPr>
            <w:rFonts w:ascii="仿宋" w:eastAsia="仿宋" w:hAnsi="仿宋" w:cs="仿宋" w:hint="eastAsia"/>
            <w:lang w:val="en-GB"/>
          </w:rPr>
          <w:t>(四)、信息技术基础设施建设</w:t>
        </w:r>
        <w:r>
          <w:tab/>
        </w:r>
        <w:r>
          <w:fldChar w:fldCharType="begin"/>
        </w:r>
        <w:r>
          <w:instrText xml:space="preserve"> PAGEREF _Toc16016 \h </w:instrText>
        </w:r>
        <w:r>
          <w:fldChar w:fldCharType="separate"/>
        </w:r>
        <w:r>
          <w:t>71</w:t>
        </w:r>
        <w:r>
          <w:fldChar w:fldCharType="end"/>
        </w:r>
      </w:hyperlink>
    </w:p>
    <w:p>
      <w:pPr>
        <w:pStyle w:val="TOC1"/>
        <w:tabs>
          <w:tab w:val="right" w:leader="dot" w:pos="8306"/>
        </w:tabs>
      </w:pPr>
      <w:hyperlink w:anchor="_Toc26909" w:history="1">
        <w:r>
          <w:rPr>
            <w:rFonts w:ascii="仿宋" w:eastAsia="仿宋" w:hAnsi="仿宋" w:cs="仿宋" w:hint="eastAsia"/>
            <w:lang w:val="en-GB"/>
          </w:rPr>
          <w:t>十四、医用真空负压机人才战略与团队建设</w:t>
        </w:r>
        <w:r>
          <w:tab/>
        </w:r>
        <w:r>
          <w:fldChar w:fldCharType="begin"/>
        </w:r>
        <w:r>
          <w:instrText xml:space="preserve"> PAGEREF _Toc26909 \h </w:instrText>
        </w:r>
        <w:r>
          <w:fldChar w:fldCharType="separate"/>
        </w:r>
        <w:r>
          <w:t>73</w:t>
        </w:r>
        <w:r>
          <w:fldChar w:fldCharType="end"/>
        </w:r>
      </w:hyperlink>
    </w:p>
    <w:p>
      <w:pPr>
        <w:pStyle w:val="TOC2"/>
        <w:tabs>
          <w:tab w:val="right" w:leader="dot" w:pos="8306"/>
        </w:tabs>
      </w:pPr>
      <w:hyperlink w:anchor="_Toc18181" w:history="1">
        <w:r>
          <w:rPr>
            <w:rFonts w:ascii="仿宋" w:eastAsia="仿宋" w:hAnsi="仿宋" w:cs="仿宋" w:hint="eastAsia"/>
            <w:lang w:val="en-GB"/>
          </w:rPr>
          <w:t>(一)、人才需求与招聘计划</w:t>
        </w:r>
        <w:r>
          <w:tab/>
        </w:r>
        <w:r>
          <w:fldChar w:fldCharType="begin"/>
        </w:r>
        <w:r>
          <w:instrText xml:space="preserve"> PAGEREF _Toc18181 \h </w:instrText>
        </w:r>
        <w:r>
          <w:fldChar w:fldCharType="separate"/>
        </w:r>
        <w:r>
          <w:t>73</w:t>
        </w:r>
        <w:r>
          <w:fldChar w:fldCharType="end"/>
        </w:r>
      </w:hyperlink>
    </w:p>
    <w:p>
      <w:pPr>
        <w:pStyle w:val="TOC2"/>
        <w:tabs>
          <w:tab w:val="right" w:leader="dot" w:pos="8306"/>
        </w:tabs>
      </w:pPr>
      <w:hyperlink w:anchor="_Toc14289" w:history="1">
        <w:r>
          <w:rPr>
            <w:rFonts w:ascii="仿宋" w:eastAsia="仿宋" w:hAnsi="仿宋" w:cs="仿宋" w:hint="eastAsia"/>
            <w:lang w:val="en-GB"/>
          </w:rPr>
          <w:t>(二)、培训与专业发展</w:t>
        </w:r>
        <w:r>
          <w:tab/>
        </w:r>
        <w:r>
          <w:fldChar w:fldCharType="begin"/>
        </w:r>
        <w:r>
          <w:instrText xml:space="preserve"> PAGEREF _Toc14289 \h </w:instrText>
        </w:r>
        <w:r>
          <w:fldChar w:fldCharType="separate"/>
        </w:r>
        <w:r>
          <w:t>74</w:t>
        </w:r>
        <w:r>
          <w:fldChar w:fldCharType="end"/>
        </w:r>
      </w:hyperlink>
    </w:p>
    <w:p>
      <w:pPr>
        <w:pStyle w:val="TOC2"/>
        <w:tabs>
          <w:tab w:val="right" w:leader="dot" w:pos="8306"/>
        </w:tabs>
      </w:pPr>
      <w:hyperlink w:anchor="_Toc7253" w:history="1">
        <w:r>
          <w:rPr>
            <w:rFonts w:ascii="仿宋" w:eastAsia="仿宋" w:hAnsi="仿宋" w:cs="仿宋" w:hint="eastAsia"/>
            <w:lang w:val="en-GB"/>
          </w:rPr>
          <w:t>(三)、绩效评价与激励机制</w:t>
        </w:r>
        <w:r>
          <w:tab/>
        </w:r>
        <w:r>
          <w:fldChar w:fldCharType="begin"/>
        </w:r>
        <w:r>
          <w:instrText xml:space="preserve"> PAGEREF _Toc7253 \h </w:instrText>
        </w:r>
        <w:r>
          <w:fldChar w:fldCharType="separate"/>
        </w:r>
        <w:r>
          <w:t>75</w:t>
        </w:r>
        <w:r>
          <w:fldChar w:fldCharType="end"/>
        </w:r>
      </w:hyperlink>
    </w:p>
    <w:p>
      <w:pPr>
        <w:pStyle w:val="TOC2"/>
        <w:tabs>
          <w:tab w:val="right" w:leader="dot" w:pos="8306"/>
        </w:tabs>
      </w:pPr>
      <w:hyperlink w:anchor="_Toc1731" w:history="1">
        <w:r>
          <w:rPr>
            <w:rFonts w:ascii="仿宋" w:eastAsia="仿宋" w:hAnsi="仿宋" w:cs="仿宋" w:hint="eastAsia"/>
            <w:lang w:val="en-GB"/>
          </w:rPr>
          <w:t>(四)、团队建设与协作模式</w:t>
        </w:r>
        <w:r>
          <w:tab/>
        </w:r>
        <w:r>
          <w:fldChar w:fldCharType="begin"/>
        </w:r>
        <w:r>
          <w:instrText xml:space="preserve"> PAGEREF _Toc1731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632"/>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医用真空负压机市场竞争的不断加剧，医用真空负压机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687"/>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1190"/>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确实，顾客忠诚是医用真空负压机企业在市场中取得长期竞争优势的关键因素之一。下面是一些关于顾客忠诚的重要方面和实现策略：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建立互信的关系，将顾客视为医用真空负压机企业的合作伙伴，参与产品改进、新产品开发的过程，让顾客感到他们的意见和反馈被重视。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0246"/>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医用真空负压机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3600"/>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医用真空负压机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医用真空负压机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21458"/>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市场营销学的研究方法主要分为定性研究和定量研究两大类，这两种方法互补共生，为深入理解医用真空负压机市场和制定有效策略提供了全面的视角。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https://d.book118.com/925341034131011043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医用真空负压机产业分析报告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C784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3EC7848"/>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534103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2024-01-09T08:32:00Z</dcterms:created>
  <dcterms:modified xsi:type="dcterms:W3CDTF">2024-01-09T08:32:19Z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9EC1678EA4CF48798444FFCF80BBB6FB_11</vt:lpwstr>
  </property>
  <property fmtid="{D5CDD505-2E9C-101B-9397-08002B2CF9AE}" pid="3" name="KSOProductBuildVer">
    <vt:lpwstr>2052-12.1.0.16120</vt:lpwstr>
  </property>
</Properties>
</file>