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74F8" w:rsidP="001874F8" w14:paraId="0D99E68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74F8">
        <w:rPr>
          <w:rFonts w:ascii="华文中宋" w:eastAsia="华文中宋" w:hAnsi="华文中宋"/>
          <w:b/>
          <w:sz w:val="30"/>
        </w:rPr>
        <w:t>2024</w:t>
      </w:r>
      <w:r w:rsidRPr="001874F8">
        <w:rPr>
          <w:rFonts w:ascii="华文中宋" w:eastAsia="华文中宋" w:hAnsi="华文中宋"/>
          <w:b/>
          <w:sz w:val="30"/>
        </w:rPr>
        <w:t>浙江温州市文化旅游发展集团有限公司招聘</w:t>
      </w:r>
      <w:r w:rsidRPr="001874F8">
        <w:rPr>
          <w:rFonts w:ascii="华文中宋" w:eastAsia="华文中宋" w:hAnsi="华文中宋"/>
          <w:b/>
          <w:sz w:val="30"/>
        </w:rPr>
        <w:t>2</w:t>
      </w:r>
      <w:r w:rsidRPr="001874F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42C922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EF608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656A84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焦某某因涉嫌受贿被检察院立案侦查，在侦查过程中，发现不应对焦某某追究刑事责任，检察院应当</w:t>
      </w:r>
      <w:r w:rsidRPr="00D11858">
        <w:rPr>
          <w:rFonts w:ascii="微软雅黑" w:eastAsia="微软雅黑" w:cs="微软雅黑"/>
          <w:szCs w:val="14"/>
        </w:rPr>
        <w:t xml:space="preserve"> 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58397F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、不起诉</w:t>
      </w:r>
    </w:p>
    <w:p w:rsidR="00D11858" w14:paraId="0468F01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、移送起诉</w:t>
      </w:r>
    </w:p>
    <w:p w:rsidR="00D11858" w14:paraId="48CE64C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、撤销案件</w:t>
      </w:r>
    </w:p>
    <w:p w:rsidR="00D11858" w14:paraId="30FD5E1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、交付审判</w:t>
      </w:r>
    </w:p>
    <w:p w:rsidR="00D11858" w14:paraId="030F87D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05DB74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发现不应追究刑事责任，在侦查阶段是撤销案件，在起诉阶段是不起诉案件。享有受贿案件侦察权的是检查机关，所以检查机关在侦查阶段发现不应追究刑事责任适用的是撤销案件。故选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F0FAA8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在中华民族悠久的历史中，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始终发挥着民族精神的核心作用。</w:t>
      </w:r>
    </w:p>
    <w:p w:rsidR="00D11858" w14:paraId="270E282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、公平主义</w:t>
      </w:r>
    </w:p>
    <w:p w:rsidR="00D11858" w14:paraId="6527E57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、爱国主义</w:t>
      </w:r>
    </w:p>
    <w:p w:rsidR="00D11858" w14:paraId="469A08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、奉献主义</w:t>
      </w:r>
    </w:p>
    <w:p w:rsidR="00D11858" w14:paraId="1E44F84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、奋斗主义</w:t>
      </w:r>
    </w:p>
    <w:p w:rsidR="00D11858" w14:paraId="56F5BD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C76549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爱国主义是中华民族精神的核心，它始终发挥着核心作用，在悠久的历史中，中华民族始终顽强不息地延续着民族精神，每当祖国受到外来民族的侵略时，总是会有满腹拳拳爱国心的仁人志士为祖国，为民族，为人民，为正义而斗争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2981AC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下列说法都正确的一组是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048B3D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铅笔芯含铅</w:t>
      </w:r>
    </w:p>
    <w:p w:rsidR="00D11858" w14:paraId="70280D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水银是汞</w:t>
      </w:r>
    </w:p>
    <w:p w:rsidR="00D11858" w14:paraId="4B9FC11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黄铜是合金</w:t>
      </w:r>
    </w:p>
    <w:p w:rsidR="00D11858" w14:paraId="4AC0577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甘油不是油</w:t>
      </w:r>
    </w:p>
    <w:p w:rsidR="00D11858" w14:paraId="4FE859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纯碱是碱</w:t>
      </w:r>
    </w:p>
    <w:p w:rsidR="00D11858" w14:paraId="1FC16B7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干冰不是冰</w:t>
      </w:r>
    </w:p>
    <w:p w:rsidR="00D11858" w14:paraId="5A439E5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①②④⑥</w:t>
      </w:r>
    </w:p>
    <w:p w:rsidR="00D11858" w14:paraId="6F1F97E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①③④⑤</w:t>
      </w:r>
    </w:p>
    <w:p w:rsidR="00D11858" w14:paraId="2A142AC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②③⑤⑥</w:t>
      </w:r>
    </w:p>
    <w:p w:rsidR="00D11858" w14:paraId="62B9D97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②③④⑥</w:t>
      </w:r>
    </w:p>
    <w:p w:rsidR="00D11858" w14:paraId="0ED803B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01375C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说法不正确，铅笔芯不含铅，其主要成分是石墨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说法正确，汞是银白色的液态金属，水银是其俗称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说法正确，黄铜是由铜和锌组成的合金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说法正确，甘油是丙三醇的俗称，丙三醇是无色味甜澄明粘稠液体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说法不正确，纯碱的学名是碳酸钠，属于盐类，不是碱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说法正确，干冰是固态的二氧化碳，不是冰。上述说法中，正确的是</w:t>
      </w:r>
      <w:r w:rsidRPr="00D11858">
        <w:rPr>
          <w:rFonts w:ascii="微软雅黑" w:eastAsia="微软雅黑" w:cs="微软雅黑"/>
          <w:szCs w:val="14"/>
        </w:rPr>
        <w:t>②③④⑥</w:t>
      </w:r>
      <w:r w:rsidRPr="00D11858">
        <w:rPr>
          <w:rFonts w:ascii="微软雅黑" w:eastAsia="微软雅黑" w:cs="微软雅黑"/>
          <w:szCs w:val="14"/>
        </w:rPr>
        <w:t>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598FA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对于用人单位对劳动者做出的开除、除名、辞退等处理，或者因其他原因解除劳动合同确有错误的，人民法院可以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8C7349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、依法判决予以撤销</w:t>
      </w:r>
    </w:p>
    <w:p w:rsidR="00D11858" w14:paraId="3D3A404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、予以变更</w:t>
      </w:r>
    </w:p>
    <w:p w:rsidR="00D11858" w14:paraId="7EC1BEE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、发回重审</w:t>
      </w:r>
    </w:p>
    <w:p w:rsidR="00D11858" w14:paraId="69C6C56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、驳回起诉</w:t>
      </w:r>
    </w:p>
    <w:p w:rsidR="00D11858" w14:paraId="0990779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0649581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《最高人民法院关于审理劳动争议案件适用法律若干问题的解释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》第二十条规定，用人单位对劳动者作出的开除、除名、辞退等处理，或者因其他原因解除劳动合同确有错误的，人民法院可以依法判决予以撤销。故选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6C4471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社会主义市场经济要发挥市场对资源配置的决定性作用，同时离不开政府科学的宏观调控。这里体现的哲理是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2E7F8B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、矛盾的普遍性与特殊性是辩证统一的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https://d.book118.com/926005042111010043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:rsidP="00B8546F" w14:paraId="7C7EA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4F8" w14:paraId="52157C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:rsidP="00B8546F" w14:paraId="21181CC2" w14:textId="67298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74F8" w14:paraId="04D767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paraId="7CE16D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4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:rsidP="00B8546F" w14:textId="67298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74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4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:rsidP="00B8546F" w14:textId="67298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74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paraId="4C8CB84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paraId="1EC4C00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paraId="3DAD98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4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874F8"/>
    <w:rsid w:val="00A77B3E"/>
    <w:rsid w:val="00B8546F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FFFA03"/>
  <w15:docId w15:val="{9FD35EA6-07B0-46AC-98FD-ED90EE66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874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74F8"/>
    <w:rPr>
      <w:sz w:val="18"/>
      <w:szCs w:val="18"/>
    </w:rPr>
  </w:style>
  <w:style w:type="paragraph" w:styleId="Footer">
    <w:name w:val="footer"/>
    <w:basedOn w:val="Normal"/>
    <w:link w:val="a0"/>
    <w:rsid w:val="001874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74F8"/>
    <w:rPr>
      <w:sz w:val="18"/>
      <w:szCs w:val="18"/>
    </w:rPr>
  </w:style>
  <w:style w:type="character" w:styleId="PageNumber">
    <w:name w:val="page number"/>
    <w:basedOn w:val="DefaultParagraphFont"/>
    <w:rsid w:val="00187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6005042111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3132</Words>
  <Characters>17857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2024-02-02T08:56:00Z</dcterms:created>
  <dcterms:modified xsi:type="dcterms:W3CDTF">2024-02-02T08:56:00Z</dcterms:modified>
</cp:coreProperties>
</file>