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76" w:history="1">
        <w:r>
          <w:rPr>
            <w:rFonts w:ascii="仿宋" w:eastAsia="仿宋" w:hAnsi="仿宋" w:cs="仿宋" w:hint="eastAsia"/>
            <w:lang w:eastAsia="zh-CN"/>
          </w:rPr>
          <w:t>概论</w:t>
        </w:r>
        <w:r>
          <w:tab/>
        </w:r>
        <w:r>
          <w:fldChar w:fldCharType="begin"/>
        </w:r>
        <w:r>
          <w:instrText xml:space="preserve"> PAGEREF _Toc21676 \h </w:instrText>
        </w:r>
        <w:r>
          <w:fldChar w:fldCharType="separate"/>
        </w:r>
        <w:r>
          <w:t>3</w:t>
        </w:r>
        <w:r>
          <w:fldChar w:fldCharType="end"/>
        </w:r>
      </w:hyperlink>
    </w:p>
    <w:p>
      <w:pPr>
        <w:pStyle w:val="TOC1"/>
        <w:tabs>
          <w:tab w:val="right" w:leader="dot" w:pos="8306"/>
        </w:tabs>
      </w:pPr>
      <w:hyperlink w:anchor="_Toc28003" w:history="1">
        <w:r>
          <w:rPr>
            <w:rFonts w:ascii="仿宋" w:eastAsia="仿宋" w:hAnsi="仿宋" w:cs="仿宋" w:hint="eastAsia"/>
            <w:lang w:eastAsia="zh-CN"/>
          </w:rPr>
          <w:t>一、氢氧化铜项目建设背景及必要性分析</w:t>
        </w:r>
        <w:r>
          <w:tab/>
        </w:r>
        <w:r>
          <w:fldChar w:fldCharType="begin"/>
        </w:r>
        <w:r>
          <w:instrText xml:space="preserve"> PAGEREF _Toc28003 \h </w:instrText>
        </w:r>
        <w:r>
          <w:fldChar w:fldCharType="separate"/>
        </w:r>
        <w:r>
          <w:t>3</w:t>
        </w:r>
        <w:r>
          <w:fldChar w:fldCharType="end"/>
        </w:r>
      </w:hyperlink>
    </w:p>
    <w:p>
      <w:pPr>
        <w:pStyle w:val="TOC2"/>
        <w:tabs>
          <w:tab w:val="right" w:leader="dot" w:pos="8306"/>
        </w:tabs>
      </w:pPr>
      <w:hyperlink w:anchor="_Toc24756" w:history="1">
        <w:r>
          <w:rPr>
            <w:rFonts w:ascii="仿宋" w:eastAsia="仿宋" w:hAnsi="仿宋" w:cs="仿宋" w:hint="eastAsia"/>
            <w:lang w:eastAsia="zh-CN"/>
          </w:rPr>
          <w:t>(一)、氢氧化铜项目背景分析</w:t>
        </w:r>
        <w:r>
          <w:tab/>
        </w:r>
        <w:r>
          <w:fldChar w:fldCharType="begin"/>
        </w:r>
        <w:r>
          <w:instrText xml:space="preserve"> PAGEREF _Toc24756 \h </w:instrText>
        </w:r>
        <w:r>
          <w:fldChar w:fldCharType="separate"/>
        </w:r>
        <w:r>
          <w:t>3</w:t>
        </w:r>
        <w:r>
          <w:fldChar w:fldCharType="end"/>
        </w:r>
      </w:hyperlink>
    </w:p>
    <w:p>
      <w:pPr>
        <w:pStyle w:val="TOC2"/>
        <w:tabs>
          <w:tab w:val="right" w:leader="dot" w:pos="8306"/>
        </w:tabs>
      </w:pPr>
      <w:hyperlink w:anchor="_Toc18513" w:history="1">
        <w:r>
          <w:rPr>
            <w:rFonts w:ascii="仿宋" w:eastAsia="仿宋" w:hAnsi="仿宋" w:cs="仿宋" w:hint="eastAsia"/>
            <w:lang w:eastAsia="zh-CN"/>
          </w:rPr>
          <w:t>(二)、氢氧化铜项目建设必要性分析</w:t>
        </w:r>
        <w:r>
          <w:tab/>
        </w:r>
        <w:r>
          <w:fldChar w:fldCharType="begin"/>
        </w:r>
        <w:r>
          <w:instrText xml:space="preserve"> PAGEREF _Toc18513 \h </w:instrText>
        </w:r>
        <w:r>
          <w:fldChar w:fldCharType="separate"/>
        </w:r>
        <w:r>
          <w:t>5</w:t>
        </w:r>
        <w:r>
          <w:fldChar w:fldCharType="end"/>
        </w:r>
      </w:hyperlink>
    </w:p>
    <w:p>
      <w:pPr>
        <w:pStyle w:val="TOC1"/>
        <w:tabs>
          <w:tab w:val="right" w:leader="dot" w:pos="8306"/>
        </w:tabs>
      </w:pPr>
      <w:hyperlink w:anchor="_Toc7934" w:history="1">
        <w:r>
          <w:rPr>
            <w:rFonts w:ascii="仿宋" w:eastAsia="仿宋" w:hAnsi="仿宋" w:cs="仿宋" w:hint="eastAsia"/>
            <w:lang w:eastAsia="zh-CN"/>
          </w:rPr>
          <w:t>二、氢氧化铜项目建设单位说明</w:t>
        </w:r>
        <w:r>
          <w:tab/>
        </w:r>
        <w:r>
          <w:fldChar w:fldCharType="begin"/>
        </w:r>
        <w:r>
          <w:instrText xml:space="preserve"> PAGEREF _Toc7934 \h </w:instrText>
        </w:r>
        <w:r>
          <w:fldChar w:fldCharType="separate"/>
        </w:r>
        <w:r>
          <w:t>6</w:t>
        </w:r>
        <w:r>
          <w:fldChar w:fldCharType="end"/>
        </w:r>
      </w:hyperlink>
    </w:p>
    <w:p>
      <w:pPr>
        <w:pStyle w:val="TOC2"/>
        <w:tabs>
          <w:tab w:val="right" w:leader="dot" w:pos="8306"/>
        </w:tabs>
      </w:pPr>
      <w:hyperlink w:anchor="_Toc15325" w:history="1">
        <w:r>
          <w:rPr>
            <w:rFonts w:ascii="仿宋" w:eastAsia="仿宋" w:hAnsi="仿宋" w:cs="仿宋" w:hint="eastAsia"/>
            <w:lang w:eastAsia="zh-CN"/>
          </w:rPr>
          <w:t>(一)、氢氧化铜项目承办单位基本情况</w:t>
        </w:r>
        <w:r>
          <w:tab/>
        </w:r>
        <w:r>
          <w:fldChar w:fldCharType="begin"/>
        </w:r>
        <w:r>
          <w:instrText xml:space="preserve"> PAGEREF _Toc15325 \h </w:instrText>
        </w:r>
        <w:r>
          <w:fldChar w:fldCharType="separate"/>
        </w:r>
        <w:r>
          <w:t>6</w:t>
        </w:r>
        <w:r>
          <w:fldChar w:fldCharType="end"/>
        </w:r>
      </w:hyperlink>
    </w:p>
    <w:p>
      <w:pPr>
        <w:pStyle w:val="TOC2"/>
        <w:tabs>
          <w:tab w:val="right" w:leader="dot" w:pos="8306"/>
        </w:tabs>
      </w:pPr>
      <w:hyperlink w:anchor="_Toc26176" w:history="1">
        <w:r>
          <w:rPr>
            <w:rFonts w:ascii="仿宋" w:eastAsia="仿宋" w:hAnsi="仿宋" w:cs="仿宋" w:hint="eastAsia"/>
            <w:lang w:eastAsia="zh-CN"/>
          </w:rPr>
          <w:t>(二)、公司经济效益分析</w:t>
        </w:r>
        <w:r>
          <w:tab/>
        </w:r>
        <w:r>
          <w:fldChar w:fldCharType="begin"/>
        </w:r>
        <w:r>
          <w:instrText xml:space="preserve"> PAGEREF _Toc26176 \h </w:instrText>
        </w:r>
        <w:r>
          <w:fldChar w:fldCharType="separate"/>
        </w:r>
        <w:r>
          <w:t>6</w:t>
        </w:r>
        <w:r>
          <w:fldChar w:fldCharType="end"/>
        </w:r>
      </w:hyperlink>
    </w:p>
    <w:p>
      <w:pPr>
        <w:pStyle w:val="TOC1"/>
        <w:tabs>
          <w:tab w:val="right" w:leader="dot" w:pos="8306"/>
        </w:tabs>
      </w:pPr>
      <w:hyperlink w:anchor="_Toc30980" w:history="1">
        <w:r>
          <w:rPr>
            <w:rFonts w:ascii="仿宋" w:eastAsia="仿宋" w:hAnsi="仿宋" w:cs="仿宋" w:hint="eastAsia"/>
            <w:lang w:eastAsia="zh-CN"/>
          </w:rPr>
          <w:t>三、产品规划分析</w:t>
        </w:r>
        <w:r>
          <w:tab/>
        </w:r>
        <w:r>
          <w:fldChar w:fldCharType="begin"/>
        </w:r>
        <w:r>
          <w:instrText xml:space="preserve"> PAGEREF _Toc30980 \h </w:instrText>
        </w:r>
        <w:r>
          <w:fldChar w:fldCharType="separate"/>
        </w:r>
        <w:r>
          <w:t>7</w:t>
        </w:r>
        <w:r>
          <w:fldChar w:fldCharType="end"/>
        </w:r>
      </w:hyperlink>
    </w:p>
    <w:p>
      <w:pPr>
        <w:pStyle w:val="TOC2"/>
        <w:tabs>
          <w:tab w:val="right" w:leader="dot" w:pos="8306"/>
        </w:tabs>
      </w:pPr>
      <w:hyperlink w:anchor="_Toc3102" w:history="1">
        <w:r>
          <w:rPr>
            <w:rFonts w:ascii="仿宋" w:eastAsia="仿宋" w:hAnsi="仿宋" w:cs="仿宋" w:hint="eastAsia"/>
            <w:lang w:eastAsia="zh-CN"/>
          </w:rPr>
          <w:t>(一)、产品规划</w:t>
        </w:r>
        <w:r>
          <w:tab/>
        </w:r>
        <w:r>
          <w:fldChar w:fldCharType="begin"/>
        </w:r>
        <w:r>
          <w:instrText xml:space="preserve"> PAGEREF _Toc3102 \h </w:instrText>
        </w:r>
        <w:r>
          <w:fldChar w:fldCharType="separate"/>
        </w:r>
        <w:r>
          <w:t>7</w:t>
        </w:r>
        <w:r>
          <w:fldChar w:fldCharType="end"/>
        </w:r>
      </w:hyperlink>
    </w:p>
    <w:p>
      <w:pPr>
        <w:pStyle w:val="TOC2"/>
        <w:tabs>
          <w:tab w:val="right" w:leader="dot" w:pos="8306"/>
        </w:tabs>
      </w:pPr>
      <w:hyperlink w:anchor="_Toc11539" w:history="1">
        <w:r>
          <w:rPr>
            <w:rFonts w:ascii="仿宋" w:eastAsia="仿宋" w:hAnsi="仿宋" w:cs="仿宋" w:hint="eastAsia"/>
            <w:lang w:eastAsia="zh-CN"/>
          </w:rPr>
          <w:t>(二)、建设规模</w:t>
        </w:r>
        <w:r>
          <w:tab/>
        </w:r>
        <w:r>
          <w:fldChar w:fldCharType="begin"/>
        </w:r>
        <w:r>
          <w:instrText xml:space="preserve"> PAGEREF _Toc11539 \h </w:instrText>
        </w:r>
        <w:r>
          <w:fldChar w:fldCharType="separate"/>
        </w:r>
        <w:r>
          <w:t>8</w:t>
        </w:r>
        <w:r>
          <w:fldChar w:fldCharType="end"/>
        </w:r>
      </w:hyperlink>
    </w:p>
    <w:p>
      <w:pPr>
        <w:pStyle w:val="TOC1"/>
        <w:tabs>
          <w:tab w:val="right" w:leader="dot" w:pos="8306"/>
        </w:tabs>
      </w:pPr>
      <w:hyperlink w:anchor="_Toc17947" w:history="1">
        <w:r>
          <w:rPr>
            <w:rFonts w:ascii="仿宋" w:eastAsia="仿宋" w:hAnsi="仿宋" w:cs="仿宋" w:hint="eastAsia"/>
            <w:lang w:eastAsia="zh-CN"/>
          </w:rPr>
          <w:t>四、氢氧化铜项目绩效评估</w:t>
        </w:r>
        <w:r>
          <w:tab/>
        </w:r>
        <w:r>
          <w:fldChar w:fldCharType="begin"/>
        </w:r>
        <w:r>
          <w:instrText xml:space="preserve"> PAGEREF _Toc17947 \h </w:instrText>
        </w:r>
        <w:r>
          <w:fldChar w:fldCharType="separate"/>
        </w:r>
        <w:r>
          <w:t>9</w:t>
        </w:r>
        <w:r>
          <w:fldChar w:fldCharType="end"/>
        </w:r>
      </w:hyperlink>
    </w:p>
    <w:p>
      <w:pPr>
        <w:pStyle w:val="TOC2"/>
        <w:tabs>
          <w:tab w:val="right" w:leader="dot" w:pos="8306"/>
        </w:tabs>
      </w:pPr>
      <w:hyperlink w:anchor="_Toc10044" w:history="1">
        <w:r>
          <w:rPr>
            <w:rFonts w:ascii="仿宋" w:eastAsia="仿宋" w:hAnsi="仿宋" w:cs="仿宋" w:hint="eastAsia"/>
            <w:lang w:eastAsia="zh-CN"/>
          </w:rPr>
          <w:t>(一)、绩效评估指标</w:t>
        </w:r>
        <w:r>
          <w:tab/>
        </w:r>
        <w:r>
          <w:fldChar w:fldCharType="begin"/>
        </w:r>
        <w:r>
          <w:instrText xml:space="preserve"> PAGEREF _Toc10044 \h </w:instrText>
        </w:r>
        <w:r>
          <w:fldChar w:fldCharType="separate"/>
        </w:r>
        <w:r>
          <w:t>9</w:t>
        </w:r>
        <w:r>
          <w:fldChar w:fldCharType="end"/>
        </w:r>
      </w:hyperlink>
    </w:p>
    <w:p>
      <w:pPr>
        <w:pStyle w:val="TOC2"/>
        <w:tabs>
          <w:tab w:val="right" w:leader="dot" w:pos="8306"/>
        </w:tabs>
      </w:pPr>
      <w:hyperlink w:anchor="_Toc24409" w:history="1">
        <w:r>
          <w:rPr>
            <w:rFonts w:ascii="仿宋" w:eastAsia="仿宋" w:hAnsi="仿宋" w:cs="仿宋" w:hint="eastAsia"/>
            <w:lang w:eastAsia="zh-CN"/>
          </w:rPr>
          <w:t>(二)、绩效评估方法</w:t>
        </w:r>
        <w:r>
          <w:tab/>
        </w:r>
        <w:r>
          <w:fldChar w:fldCharType="begin"/>
        </w:r>
        <w:r>
          <w:instrText xml:space="preserve"> PAGEREF _Toc24409 \h </w:instrText>
        </w:r>
        <w:r>
          <w:fldChar w:fldCharType="separate"/>
        </w:r>
        <w:r>
          <w:t>10</w:t>
        </w:r>
        <w:r>
          <w:fldChar w:fldCharType="end"/>
        </w:r>
      </w:hyperlink>
    </w:p>
    <w:p>
      <w:pPr>
        <w:pStyle w:val="TOC2"/>
        <w:tabs>
          <w:tab w:val="right" w:leader="dot" w:pos="8306"/>
        </w:tabs>
      </w:pPr>
      <w:hyperlink w:anchor="_Toc17391" w:history="1">
        <w:r>
          <w:rPr>
            <w:rFonts w:ascii="仿宋" w:eastAsia="仿宋" w:hAnsi="仿宋" w:cs="仿宋" w:hint="eastAsia"/>
            <w:lang w:eastAsia="zh-CN"/>
          </w:rPr>
          <w:t>(三)、绩效评估周期</w:t>
        </w:r>
        <w:r>
          <w:tab/>
        </w:r>
        <w:r>
          <w:fldChar w:fldCharType="begin"/>
        </w:r>
        <w:r>
          <w:instrText xml:space="preserve"> PAGEREF _Toc17391 \h </w:instrText>
        </w:r>
        <w:r>
          <w:fldChar w:fldCharType="separate"/>
        </w:r>
        <w:r>
          <w:t>11</w:t>
        </w:r>
        <w:r>
          <w:fldChar w:fldCharType="end"/>
        </w:r>
      </w:hyperlink>
    </w:p>
    <w:p>
      <w:pPr>
        <w:pStyle w:val="TOC1"/>
        <w:tabs>
          <w:tab w:val="right" w:leader="dot" w:pos="8306"/>
        </w:tabs>
      </w:pPr>
      <w:hyperlink w:anchor="_Toc20761" w:history="1">
        <w:r>
          <w:rPr>
            <w:rFonts w:ascii="仿宋" w:eastAsia="仿宋" w:hAnsi="仿宋" w:cs="仿宋" w:hint="eastAsia"/>
            <w:lang w:eastAsia="zh-CN"/>
          </w:rPr>
          <w:t>五、氢氧化铜项目危机管理</w:t>
        </w:r>
        <w:r>
          <w:tab/>
        </w:r>
        <w:r>
          <w:fldChar w:fldCharType="begin"/>
        </w:r>
        <w:r>
          <w:instrText xml:space="preserve"> PAGEREF _Toc20761 \h </w:instrText>
        </w:r>
        <w:r>
          <w:fldChar w:fldCharType="separate"/>
        </w:r>
        <w:r>
          <w:t>12</w:t>
        </w:r>
        <w:r>
          <w:fldChar w:fldCharType="end"/>
        </w:r>
      </w:hyperlink>
    </w:p>
    <w:p>
      <w:pPr>
        <w:pStyle w:val="TOC2"/>
        <w:tabs>
          <w:tab w:val="right" w:leader="dot" w:pos="8306"/>
        </w:tabs>
      </w:pPr>
      <w:hyperlink w:anchor="_Toc5069" w:history="1">
        <w:r>
          <w:rPr>
            <w:rFonts w:ascii="仿宋" w:eastAsia="仿宋" w:hAnsi="仿宋" w:cs="仿宋" w:hint="eastAsia"/>
            <w:lang w:eastAsia="zh-CN"/>
          </w:rPr>
          <w:t>(一)、危机预警与识别</w:t>
        </w:r>
        <w:r>
          <w:tab/>
        </w:r>
        <w:r>
          <w:fldChar w:fldCharType="begin"/>
        </w:r>
        <w:r>
          <w:instrText xml:space="preserve"> PAGEREF _Toc5069 \h </w:instrText>
        </w:r>
        <w:r>
          <w:fldChar w:fldCharType="separate"/>
        </w:r>
        <w:r>
          <w:t>12</w:t>
        </w:r>
        <w:r>
          <w:fldChar w:fldCharType="end"/>
        </w:r>
      </w:hyperlink>
    </w:p>
    <w:p>
      <w:pPr>
        <w:pStyle w:val="TOC2"/>
        <w:tabs>
          <w:tab w:val="right" w:leader="dot" w:pos="8306"/>
        </w:tabs>
      </w:pPr>
      <w:hyperlink w:anchor="_Toc31818" w:history="1">
        <w:r>
          <w:rPr>
            <w:rFonts w:ascii="仿宋" w:eastAsia="仿宋" w:hAnsi="仿宋" w:cs="仿宋" w:hint="eastAsia"/>
            <w:lang w:eastAsia="zh-CN"/>
          </w:rPr>
          <w:t>(二)、危机应对与恢复</w:t>
        </w:r>
        <w:r>
          <w:tab/>
        </w:r>
        <w:r>
          <w:fldChar w:fldCharType="begin"/>
        </w:r>
        <w:r>
          <w:instrText xml:space="preserve"> PAGEREF _Toc31818 \h </w:instrText>
        </w:r>
        <w:r>
          <w:fldChar w:fldCharType="separate"/>
        </w:r>
        <w:r>
          <w:t>13</w:t>
        </w:r>
        <w:r>
          <w:fldChar w:fldCharType="end"/>
        </w:r>
      </w:hyperlink>
    </w:p>
    <w:p>
      <w:pPr>
        <w:pStyle w:val="TOC1"/>
        <w:tabs>
          <w:tab w:val="right" w:leader="dot" w:pos="8306"/>
        </w:tabs>
      </w:pPr>
      <w:hyperlink w:anchor="_Toc9077" w:history="1">
        <w:r>
          <w:rPr>
            <w:rFonts w:ascii="仿宋" w:eastAsia="仿宋" w:hAnsi="仿宋" w:cs="仿宋" w:hint="eastAsia"/>
            <w:lang w:eastAsia="zh-CN"/>
          </w:rPr>
          <w:t>六、市场分析、调研</w:t>
        </w:r>
        <w:r>
          <w:tab/>
        </w:r>
        <w:r>
          <w:fldChar w:fldCharType="begin"/>
        </w:r>
        <w:r>
          <w:instrText xml:space="preserve"> PAGEREF _Toc9077 \h </w:instrText>
        </w:r>
        <w:r>
          <w:fldChar w:fldCharType="separate"/>
        </w:r>
        <w:r>
          <w:t>15</w:t>
        </w:r>
        <w:r>
          <w:fldChar w:fldCharType="end"/>
        </w:r>
      </w:hyperlink>
    </w:p>
    <w:p>
      <w:pPr>
        <w:pStyle w:val="TOC2"/>
        <w:tabs>
          <w:tab w:val="right" w:leader="dot" w:pos="8306"/>
        </w:tabs>
      </w:pPr>
      <w:hyperlink w:anchor="_Toc29884" w:history="1">
        <w:r>
          <w:rPr>
            <w:rFonts w:ascii="仿宋" w:eastAsia="仿宋" w:hAnsi="仿宋" w:cs="仿宋" w:hint="eastAsia"/>
            <w:lang w:eastAsia="zh-CN"/>
          </w:rPr>
          <w:t>(一)、氢氧化铜行业分析</w:t>
        </w:r>
        <w:r>
          <w:tab/>
        </w:r>
        <w:r>
          <w:fldChar w:fldCharType="begin"/>
        </w:r>
        <w:r>
          <w:instrText xml:space="preserve"> PAGEREF _Toc29884 \h </w:instrText>
        </w:r>
        <w:r>
          <w:fldChar w:fldCharType="separate"/>
        </w:r>
        <w:r>
          <w:t>15</w:t>
        </w:r>
        <w:r>
          <w:fldChar w:fldCharType="end"/>
        </w:r>
      </w:hyperlink>
    </w:p>
    <w:p>
      <w:pPr>
        <w:pStyle w:val="TOC2"/>
        <w:tabs>
          <w:tab w:val="right" w:leader="dot" w:pos="8306"/>
        </w:tabs>
      </w:pPr>
      <w:hyperlink w:anchor="_Toc12925" w:history="1">
        <w:r>
          <w:rPr>
            <w:rFonts w:ascii="仿宋" w:eastAsia="仿宋" w:hAnsi="仿宋" w:cs="仿宋" w:hint="eastAsia"/>
            <w:lang w:eastAsia="zh-CN"/>
          </w:rPr>
          <w:t>(二)、氢氧化铜市场分析预测</w:t>
        </w:r>
        <w:r>
          <w:tab/>
        </w:r>
        <w:r>
          <w:fldChar w:fldCharType="begin"/>
        </w:r>
        <w:r>
          <w:instrText xml:space="preserve"> PAGEREF _Toc12925 \h </w:instrText>
        </w:r>
        <w:r>
          <w:fldChar w:fldCharType="separate"/>
        </w:r>
        <w:r>
          <w:t>16</w:t>
        </w:r>
        <w:r>
          <w:fldChar w:fldCharType="end"/>
        </w:r>
      </w:hyperlink>
    </w:p>
    <w:p>
      <w:pPr>
        <w:pStyle w:val="TOC1"/>
        <w:tabs>
          <w:tab w:val="right" w:leader="dot" w:pos="8306"/>
        </w:tabs>
      </w:pPr>
      <w:hyperlink w:anchor="_Toc4777" w:history="1">
        <w:r>
          <w:rPr>
            <w:rFonts w:ascii="仿宋" w:eastAsia="仿宋" w:hAnsi="仿宋" w:cs="仿宋" w:hint="eastAsia"/>
            <w:lang w:eastAsia="zh-CN"/>
          </w:rPr>
          <w:t>七、生产安全保护</w:t>
        </w:r>
        <w:r>
          <w:tab/>
        </w:r>
        <w:r>
          <w:fldChar w:fldCharType="begin"/>
        </w:r>
        <w:r>
          <w:instrText xml:space="preserve"> PAGEREF _Toc4777 \h </w:instrText>
        </w:r>
        <w:r>
          <w:fldChar w:fldCharType="separate"/>
        </w:r>
        <w:r>
          <w:t>16</w:t>
        </w:r>
        <w:r>
          <w:fldChar w:fldCharType="end"/>
        </w:r>
      </w:hyperlink>
    </w:p>
    <w:p>
      <w:pPr>
        <w:pStyle w:val="TOC2"/>
        <w:tabs>
          <w:tab w:val="right" w:leader="dot" w:pos="8306"/>
        </w:tabs>
      </w:pPr>
      <w:hyperlink w:anchor="_Toc23370" w:history="1">
        <w:r>
          <w:rPr>
            <w:rFonts w:ascii="仿宋" w:eastAsia="仿宋" w:hAnsi="仿宋" w:cs="仿宋" w:hint="eastAsia"/>
            <w:lang w:eastAsia="zh-CN"/>
          </w:rPr>
          <w:t>(一)、消防安全</w:t>
        </w:r>
        <w:r>
          <w:tab/>
        </w:r>
        <w:r>
          <w:fldChar w:fldCharType="begin"/>
        </w:r>
        <w:r>
          <w:instrText xml:space="preserve"> PAGEREF _Toc23370 \h </w:instrText>
        </w:r>
        <w:r>
          <w:fldChar w:fldCharType="separate"/>
        </w:r>
        <w:r>
          <w:t>16</w:t>
        </w:r>
        <w:r>
          <w:fldChar w:fldCharType="end"/>
        </w:r>
      </w:hyperlink>
    </w:p>
    <w:p>
      <w:pPr>
        <w:pStyle w:val="TOC2"/>
        <w:tabs>
          <w:tab w:val="right" w:leader="dot" w:pos="8306"/>
        </w:tabs>
      </w:pPr>
      <w:hyperlink w:anchor="_Toc26027" w:history="1">
        <w:r>
          <w:rPr>
            <w:rFonts w:ascii="仿宋" w:eastAsia="仿宋" w:hAnsi="仿宋" w:cs="仿宋" w:hint="eastAsia"/>
            <w:lang w:eastAsia="zh-CN"/>
          </w:rPr>
          <w:t>(二)、防火防爆总图布置措施</w:t>
        </w:r>
        <w:r>
          <w:tab/>
        </w:r>
        <w:r>
          <w:fldChar w:fldCharType="begin"/>
        </w:r>
        <w:r>
          <w:instrText xml:space="preserve"> PAGEREF _Toc26027 \h </w:instrText>
        </w:r>
        <w:r>
          <w:fldChar w:fldCharType="separate"/>
        </w:r>
        <w:r>
          <w:t>18</w:t>
        </w:r>
        <w:r>
          <w:fldChar w:fldCharType="end"/>
        </w:r>
      </w:hyperlink>
    </w:p>
    <w:p>
      <w:pPr>
        <w:pStyle w:val="TOC2"/>
        <w:tabs>
          <w:tab w:val="right" w:leader="dot" w:pos="8306"/>
        </w:tabs>
      </w:pPr>
      <w:hyperlink w:anchor="_Toc31406" w:history="1">
        <w:r>
          <w:rPr>
            <w:rFonts w:ascii="仿宋" w:eastAsia="仿宋" w:hAnsi="仿宋" w:cs="仿宋" w:hint="eastAsia"/>
            <w:lang w:eastAsia="zh-CN"/>
          </w:rPr>
          <w:t>(三)、自然灾害防范措施</w:t>
        </w:r>
        <w:r>
          <w:tab/>
        </w:r>
        <w:r>
          <w:fldChar w:fldCharType="begin"/>
        </w:r>
        <w:r>
          <w:instrText xml:space="preserve"> PAGEREF _Toc31406 \h </w:instrText>
        </w:r>
        <w:r>
          <w:fldChar w:fldCharType="separate"/>
        </w:r>
        <w:r>
          <w:t>19</w:t>
        </w:r>
        <w:r>
          <w:fldChar w:fldCharType="end"/>
        </w:r>
      </w:hyperlink>
    </w:p>
    <w:p>
      <w:pPr>
        <w:pStyle w:val="TOC2"/>
        <w:tabs>
          <w:tab w:val="right" w:leader="dot" w:pos="8306"/>
        </w:tabs>
      </w:pPr>
      <w:hyperlink w:anchor="_Toc15460" w:history="1">
        <w:r>
          <w:rPr>
            <w:rFonts w:ascii="仿宋" w:eastAsia="仿宋" w:hAnsi="仿宋" w:cs="仿宋" w:hint="eastAsia"/>
            <w:lang w:eastAsia="zh-CN"/>
          </w:rPr>
          <w:t>(四)、安全色及安全标志使用要求</w:t>
        </w:r>
        <w:r>
          <w:tab/>
        </w:r>
        <w:r>
          <w:fldChar w:fldCharType="begin"/>
        </w:r>
        <w:r>
          <w:instrText xml:space="preserve"> PAGEREF _Toc15460 \h </w:instrText>
        </w:r>
        <w:r>
          <w:fldChar w:fldCharType="separate"/>
        </w:r>
        <w:r>
          <w:t>20</w:t>
        </w:r>
        <w:r>
          <w:fldChar w:fldCharType="end"/>
        </w:r>
      </w:hyperlink>
    </w:p>
    <w:p>
      <w:pPr>
        <w:pStyle w:val="TOC2"/>
        <w:tabs>
          <w:tab w:val="right" w:leader="dot" w:pos="8306"/>
        </w:tabs>
      </w:pPr>
      <w:hyperlink w:anchor="_Toc23923" w:history="1">
        <w:r>
          <w:rPr>
            <w:rFonts w:ascii="仿宋" w:eastAsia="仿宋" w:hAnsi="仿宋" w:cs="仿宋" w:hint="eastAsia"/>
            <w:lang w:eastAsia="zh-CN"/>
          </w:rPr>
          <w:t>(五)、防尘防毒措施</w:t>
        </w:r>
        <w:r>
          <w:tab/>
        </w:r>
        <w:r>
          <w:fldChar w:fldCharType="begin"/>
        </w:r>
        <w:r>
          <w:instrText xml:space="preserve"> PAGEREF _Toc23923 \h </w:instrText>
        </w:r>
        <w:r>
          <w:fldChar w:fldCharType="separate"/>
        </w:r>
        <w:r>
          <w:t>21</w:t>
        </w:r>
        <w:r>
          <w:fldChar w:fldCharType="end"/>
        </w:r>
      </w:hyperlink>
    </w:p>
    <w:p>
      <w:pPr>
        <w:pStyle w:val="TOC2"/>
        <w:tabs>
          <w:tab w:val="right" w:leader="dot" w:pos="8306"/>
        </w:tabs>
      </w:pPr>
      <w:hyperlink w:anchor="_Toc20063" w:history="1">
        <w:r>
          <w:rPr>
            <w:rFonts w:ascii="仿宋" w:eastAsia="仿宋" w:hAnsi="仿宋" w:cs="仿宋" w:hint="eastAsia"/>
            <w:lang w:eastAsia="zh-CN"/>
          </w:rPr>
          <w:t>(六)、防静电、触电防护及防雷措施</w:t>
        </w:r>
        <w:r>
          <w:tab/>
        </w:r>
        <w:r>
          <w:fldChar w:fldCharType="begin"/>
        </w:r>
        <w:r>
          <w:instrText xml:space="preserve"> PAGEREF _Toc20063 \h </w:instrText>
        </w:r>
        <w:r>
          <w:fldChar w:fldCharType="separate"/>
        </w:r>
        <w:r>
          <w:t>21</w:t>
        </w:r>
        <w:r>
          <w:fldChar w:fldCharType="end"/>
        </w:r>
      </w:hyperlink>
    </w:p>
    <w:p>
      <w:pPr>
        <w:pStyle w:val="TOC2"/>
        <w:tabs>
          <w:tab w:val="right" w:leader="dot" w:pos="8306"/>
        </w:tabs>
      </w:pPr>
      <w:hyperlink w:anchor="_Toc11069" w:history="1">
        <w:r>
          <w:rPr>
            <w:rFonts w:ascii="仿宋" w:eastAsia="仿宋" w:hAnsi="仿宋" w:cs="仿宋" w:hint="eastAsia"/>
            <w:lang w:eastAsia="zh-CN"/>
          </w:rPr>
          <w:t>(七)、机械设备安全保障措施</w:t>
        </w:r>
        <w:r>
          <w:tab/>
        </w:r>
        <w:r>
          <w:fldChar w:fldCharType="begin"/>
        </w:r>
        <w:r>
          <w:instrText xml:space="preserve"> PAGEREF _Toc11069 \h </w:instrText>
        </w:r>
        <w:r>
          <w:fldChar w:fldCharType="separate"/>
        </w:r>
        <w:r>
          <w:t>23</w:t>
        </w:r>
        <w:r>
          <w:fldChar w:fldCharType="end"/>
        </w:r>
      </w:hyperlink>
    </w:p>
    <w:p>
      <w:pPr>
        <w:pStyle w:val="TOC1"/>
        <w:tabs>
          <w:tab w:val="right" w:leader="dot" w:pos="8306"/>
        </w:tabs>
      </w:pPr>
      <w:hyperlink w:anchor="_Toc16881" w:history="1">
        <w:r>
          <w:rPr>
            <w:rFonts w:ascii="仿宋" w:eastAsia="仿宋" w:hAnsi="仿宋" w:cs="仿宋" w:hint="eastAsia"/>
            <w:lang w:eastAsia="zh-CN"/>
          </w:rPr>
          <w:t>八、氢氧化铜项目经营效益</w:t>
        </w:r>
        <w:r>
          <w:tab/>
        </w:r>
        <w:r>
          <w:fldChar w:fldCharType="begin"/>
        </w:r>
        <w:r>
          <w:instrText xml:space="preserve"> PAGEREF _Toc16881 \h </w:instrText>
        </w:r>
        <w:r>
          <w:fldChar w:fldCharType="separate"/>
        </w:r>
        <w:r>
          <w:t>24</w:t>
        </w:r>
        <w:r>
          <w:fldChar w:fldCharType="end"/>
        </w:r>
      </w:hyperlink>
    </w:p>
    <w:p>
      <w:pPr>
        <w:pStyle w:val="TOC2"/>
        <w:tabs>
          <w:tab w:val="right" w:leader="dot" w:pos="8306"/>
        </w:tabs>
      </w:pPr>
      <w:hyperlink w:anchor="_Toc352" w:history="1">
        <w:r>
          <w:rPr>
            <w:rFonts w:ascii="仿宋" w:eastAsia="仿宋" w:hAnsi="仿宋" w:cs="仿宋" w:hint="eastAsia"/>
            <w:lang w:eastAsia="zh-CN"/>
          </w:rPr>
          <w:t>(一)、经济评价财务测算</w:t>
        </w:r>
        <w:r>
          <w:tab/>
        </w:r>
        <w:r>
          <w:fldChar w:fldCharType="begin"/>
        </w:r>
        <w:r>
          <w:instrText xml:space="preserve"> PAGEREF _Toc352 \h </w:instrText>
        </w:r>
        <w:r>
          <w:fldChar w:fldCharType="separate"/>
        </w:r>
        <w:r>
          <w:t>24</w:t>
        </w:r>
        <w:r>
          <w:fldChar w:fldCharType="end"/>
        </w:r>
      </w:hyperlink>
    </w:p>
    <w:p>
      <w:pPr>
        <w:pStyle w:val="TOC2"/>
        <w:tabs>
          <w:tab w:val="right" w:leader="dot" w:pos="8306"/>
        </w:tabs>
      </w:pPr>
      <w:hyperlink w:anchor="_Toc22048" w:history="1">
        <w:r>
          <w:rPr>
            <w:rFonts w:ascii="仿宋" w:eastAsia="仿宋" w:hAnsi="仿宋" w:cs="仿宋" w:hint="eastAsia"/>
            <w:lang w:eastAsia="zh-CN"/>
          </w:rPr>
          <w:t>(二)、氢氧化铜项目盈利能力分析</w:t>
        </w:r>
        <w:r>
          <w:tab/>
        </w:r>
        <w:r>
          <w:fldChar w:fldCharType="begin"/>
        </w:r>
        <w:r>
          <w:instrText xml:space="preserve"> PAGEREF _Toc22048 \h </w:instrText>
        </w:r>
        <w:r>
          <w:fldChar w:fldCharType="separate"/>
        </w:r>
        <w:r>
          <w:t>25</w:t>
        </w:r>
        <w:r>
          <w:fldChar w:fldCharType="end"/>
        </w:r>
      </w:hyperlink>
    </w:p>
    <w:p>
      <w:pPr>
        <w:pStyle w:val="TOC1"/>
        <w:tabs>
          <w:tab w:val="right" w:leader="dot" w:pos="8306"/>
        </w:tabs>
      </w:pPr>
      <w:hyperlink w:anchor="_Toc1449" w:history="1">
        <w:r>
          <w:rPr>
            <w:rFonts w:ascii="仿宋" w:eastAsia="仿宋" w:hAnsi="仿宋" w:cs="仿宋" w:hint="eastAsia"/>
            <w:lang w:eastAsia="zh-CN"/>
          </w:rPr>
          <w:t>九、氢氧化铜项目技术管理</w:t>
        </w:r>
        <w:r>
          <w:tab/>
        </w:r>
        <w:r>
          <w:fldChar w:fldCharType="begin"/>
        </w:r>
        <w:r>
          <w:instrText xml:space="preserve"> PAGEREF _Toc1449 \h </w:instrText>
        </w:r>
        <w:r>
          <w:fldChar w:fldCharType="separate"/>
        </w:r>
        <w:r>
          <w:t>26</w:t>
        </w:r>
        <w:r>
          <w:fldChar w:fldCharType="end"/>
        </w:r>
      </w:hyperlink>
    </w:p>
    <w:p>
      <w:pPr>
        <w:pStyle w:val="TOC2"/>
        <w:tabs>
          <w:tab w:val="right" w:leader="dot" w:pos="8306"/>
        </w:tabs>
      </w:pPr>
      <w:hyperlink w:anchor="_Toc30946" w:history="1">
        <w:r>
          <w:rPr>
            <w:rFonts w:ascii="仿宋" w:eastAsia="仿宋" w:hAnsi="仿宋" w:cs="仿宋" w:hint="eastAsia"/>
            <w:lang w:eastAsia="zh-CN"/>
          </w:rPr>
          <w:t>(一)、技术方案选用方向</w:t>
        </w:r>
        <w:r>
          <w:tab/>
        </w:r>
        <w:r>
          <w:fldChar w:fldCharType="begin"/>
        </w:r>
        <w:r>
          <w:instrText xml:space="preserve"> PAGEREF _Toc30946 \h </w:instrText>
        </w:r>
        <w:r>
          <w:fldChar w:fldCharType="separate"/>
        </w:r>
        <w:r>
          <w:t>26</w:t>
        </w:r>
        <w:r>
          <w:fldChar w:fldCharType="end"/>
        </w:r>
      </w:hyperlink>
    </w:p>
    <w:p>
      <w:pPr>
        <w:pStyle w:val="TOC2"/>
        <w:tabs>
          <w:tab w:val="right" w:leader="dot" w:pos="8306"/>
        </w:tabs>
      </w:pPr>
      <w:hyperlink w:anchor="_Toc14377" w:history="1">
        <w:r>
          <w:rPr>
            <w:rFonts w:ascii="仿宋" w:eastAsia="仿宋" w:hAnsi="仿宋" w:cs="仿宋" w:hint="eastAsia"/>
            <w:lang w:eastAsia="zh-CN"/>
          </w:rPr>
          <w:t>(二)、工艺技术方案选用原则</w:t>
        </w:r>
        <w:r>
          <w:tab/>
        </w:r>
        <w:r>
          <w:fldChar w:fldCharType="begin"/>
        </w:r>
        <w:r>
          <w:instrText xml:space="preserve"> PAGEREF _Toc14377 \h </w:instrText>
        </w:r>
        <w:r>
          <w:fldChar w:fldCharType="separate"/>
        </w:r>
        <w:r>
          <w:t>28</w:t>
        </w:r>
        <w:r>
          <w:fldChar w:fldCharType="end"/>
        </w:r>
      </w:hyperlink>
    </w:p>
    <w:p>
      <w:pPr>
        <w:pStyle w:val="TOC2"/>
        <w:tabs>
          <w:tab w:val="right" w:leader="dot" w:pos="8306"/>
        </w:tabs>
      </w:pPr>
      <w:hyperlink w:anchor="_Toc5168" w:history="1">
        <w:r>
          <w:rPr>
            <w:rFonts w:ascii="仿宋" w:eastAsia="仿宋" w:hAnsi="仿宋" w:cs="仿宋" w:hint="eastAsia"/>
            <w:lang w:eastAsia="zh-CN"/>
          </w:rPr>
          <w:t>(三)、工艺技术方案要求</w:t>
        </w:r>
        <w:r>
          <w:tab/>
        </w:r>
        <w:r>
          <w:fldChar w:fldCharType="begin"/>
        </w:r>
        <w:r>
          <w:instrText xml:space="preserve"> PAGEREF _Toc5168 \h </w:instrText>
        </w:r>
        <w:r>
          <w:fldChar w:fldCharType="separate"/>
        </w:r>
        <w:r>
          <w:t>30</w:t>
        </w:r>
        <w:r>
          <w:fldChar w:fldCharType="end"/>
        </w:r>
      </w:hyperlink>
    </w:p>
    <w:p>
      <w:pPr>
        <w:pStyle w:val="TOC1"/>
        <w:tabs>
          <w:tab w:val="right" w:leader="dot" w:pos="8306"/>
        </w:tabs>
      </w:pPr>
      <w:hyperlink w:anchor="_Toc17528" w:history="1">
        <w:r>
          <w:rPr>
            <w:rFonts w:ascii="仿宋" w:eastAsia="仿宋" w:hAnsi="仿宋" w:cs="仿宋" w:hint="eastAsia"/>
            <w:lang w:eastAsia="zh-CN"/>
          </w:rPr>
          <w:t>十、氢氧化铜项目创新与研发</w:t>
        </w:r>
        <w:r>
          <w:tab/>
        </w:r>
        <w:r>
          <w:fldChar w:fldCharType="begin"/>
        </w:r>
        <w:r>
          <w:instrText xml:space="preserve"> PAGEREF _Toc17528 \h </w:instrText>
        </w:r>
        <w:r>
          <w:fldChar w:fldCharType="separate"/>
        </w:r>
        <w:r>
          <w:t>32</w:t>
        </w:r>
        <w:r>
          <w:fldChar w:fldCharType="end"/>
        </w:r>
      </w:hyperlink>
    </w:p>
    <w:p>
      <w:pPr>
        <w:pStyle w:val="TOC2"/>
        <w:tabs>
          <w:tab w:val="right" w:leader="dot" w:pos="8306"/>
        </w:tabs>
      </w:pPr>
      <w:hyperlink w:anchor="_Toc28858" w:history="1">
        <w:r>
          <w:rPr>
            <w:rFonts w:ascii="仿宋" w:eastAsia="仿宋" w:hAnsi="仿宋" w:cs="仿宋" w:hint="eastAsia"/>
            <w:lang w:eastAsia="zh-CN"/>
          </w:rPr>
          <w:t>(一)、创新策略与方向</w:t>
        </w:r>
        <w:r>
          <w:tab/>
        </w:r>
        <w:r>
          <w:fldChar w:fldCharType="begin"/>
        </w:r>
        <w:r>
          <w:instrText xml:space="preserve"> PAGEREF _Toc28858 \h </w:instrText>
        </w:r>
        <w:r>
          <w:fldChar w:fldCharType="separate"/>
        </w:r>
        <w:r>
          <w:t>32</w:t>
        </w:r>
        <w:r>
          <w:fldChar w:fldCharType="end"/>
        </w:r>
      </w:hyperlink>
    </w:p>
    <w:p>
      <w:pPr>
        <w:pStyle w:val="TOC2"/>
        <w:tabs>
          <w:tab w:val="right" w:leader="dot" w:pos="8306"/>
        </w:tabs>
      </w:pPr>
      <w:hyperlink w:anchor="_Toc22039" w:history="1">
        <w:r>
          <w:rPr>
            <w:rFonts w:ascii="仿宋" w:eastAsia="仿宋" w:hAnsi="仿宋" w:cs="仿宋" w:hint="eastAsia"/>
            <w:lang w:eastAsia="zh-CN"/>
          </w:rPr>
          <w:t>(二)、研发规划与投入</w:t>
        </w:r>
        <w:r>
          <w:tab/>
        </w:r>
        <w:r>
          <w:fldChar w:fldCharType="begin"/>
        </w:r>
        <w:r>
          <w:instrText xml:space="preserve"> PAGEREF _Toc22039 \h </w:instrText>
        </w:r>
        <w:r>
          <w:fldChar w:fldCharType="separate"/>
        </w:r>
        <w:r>
          <w:t>34</w:t>
        </w:r>
        <w:r>
          <w:fldChar w:fldCharType="end"/>
        </w:r>
      </w:hyperlink>
    </w:p>
    <w:p>
      <w:pPr>
        <w:pStyle w:val="TOC1"/>
        <w:tabs>
          <w:tab w:val="right" w:leader="dot" w:pos="8306"/>
        </w:tabs>
      </w:pPr>
      <w:hyperlink w:anchor="_Toc17222" w:history="1">
        <w:r>
          <w:rPr>
            <w:rFonts w:ascii="仿宋" w:eastAsia="仿宋" w:hAnsi="仿宋" w:cs="仿宋" w:hint="eastAsia"/>
            <w:lang w:eastAsia="zh-CN"/>
          </w:rPr>
          <w:t>十一、氢氧化铜项目投资规划</w:t>
        </w:r>
        <w:r>
          <w:tab/>
        </w:r>
        <w:r>
          <w:fldChar w:fldCharType="begin"/>
        </w:r>
        <w:r>
          <w:instrText xml:space="preserve"> PAGEREF _Toc17222 \h </w:instrText>
        </w:r>
        <w:r>
          <w:fldChar w:fldCharType="separate"/>
        </w:r>
        <w:r>
          <w:t>35</w:t>
        </w:r>
        <w:r>
          <w:fldChar w:fldCharType="end"/>
        </w:r>
      </w:hyperlink>
    </w:p>
    <w:p>
      <w:pPr>
        <w:pStyle w:val="TOC2"/>
        <w:tabs>
          <w:tab w:val="right" w:leader="dot" w:pos="8306"/>
        </w:tabs>
      </w:pPr>
      <w:hyperlink w:anchor="_Toc20694" w:history="1">
        <w:r>
          <w:rPr>
            <w:rFonts w:ascii="仿宋" w:eastAsia="仿宋" w:hAnsi="仿宋" w:cs="仿宋" w:hint="eastAsia"/>
            <w:lang w:eastAsia="zh-CN"/>
          </w:rPr>
          <w:t>(一)、氢氧化铜项目总投资估算</w:t>
        </w:r>
        <w:r>
          <w:tab/>
        </w:r>
        <w:r>
          <w:fldChar w:fldCharType="begin"/>
        </w:r>
        <w:r>
          <w:instrText xml:space="preserve"> PAGEREF _Toc20694 \h </w:instrText>
        </w:r>
        <w:r>
          <w:fldChar w:fldCharType="separate"/>
        </w:r>
        <w:r>
          <w:t>35</w:t>
        </w:r>
        <w:r>
          <w:fldChar w:fldCharType="end"/>
        </w:r>
      </w:hyperlink>
    </w:p>
    <w:p>
      <w:pPr>
        <w:pStyle w:val="TOC2"/>
        <w:tabs>
          <w:tab w:val="right" w:leader="dot" w:pos="8306"/>
        </w:tabs>
      </w:pPr>
      <w:hyperlink w:anchor="_Toc25087" w:history="1">
        <w:r>
          <w:rPr>
            <w:rFonts w:ascii="仿宋" w:eastAsia="仿宋" w:hAnsi="仿宋" w:cs="仿宋" w:hint="eastAsia"/>
            <w:lang w:eastAsia="zh-CN"/>
          </w:rPr>
          <w:t>(二)、资金筹措</w:t>
        </w:r>
        <w:r>
          <w:tab/>
        </w:r>
        <w:r>
          <w:fldChar w:fldCharType="begin"/>
        </w:r>
        <w:r>
          <w:instrText xml:space="preserve"> PAGEREF _Toc25087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8" w:history="1">
        <w:r>
          <w:rPr>
            <w:rFonts w:ascii="仿宋" w:eastAsia="仿宋" w:hAnsi="仿宋" w:cs="仿宋" w:hint="eastAsia"/>
            <w:lang w:eastAsia="zh-CN"/>
          </w:rPr>
          <w:t>十二、氢氧化铜项目财务管理</w:t>
        </w:r>
        <w:r>
          <w:tab/>
        </w:r>
        <w:r>
          <w:fldChar w:fldCharType="begin"/>
        </w:r>
        <w:r>
          <w:instrText xml:space="preserve"> PAGEREF _Toc5478 \h </w:instrText>
        </w:r>
        <w:r>
          <w:fldChar w:fldCharType="separate"/>
        </w:r>
        <w:r>
          <w:t>37</w:t>
        </w:r>
        <w:r>
          <w:fldChar w:fldCharType="end"/>
        </w:r>
      </w:hyperlink>
    </w:p>
    <w:p>
      <w:pPr>
        <w:pStyle w:val="TOC2"/>
        <w:tabs>
          <w:tab w:val="right" w:leader="dot" w:pos="8306"/>
        </w:tabs>
      </w:pPr>
      <w:hyperlink w:anchor="_Toc18749" w:history="1">
        <w:r>
          <w:rPr>
            <w:rFonts w:ascii="仿宋" w:eastAsia="仿宋" w:hAnsi="仿宋" w:cs="仿宋" w:hint="eastAsia"/>
            <w:lang w:eastAsia="zh-CN"/>
          </w:rPr>
          <w:t>(一)、资金需求大</w:t>
        </w:r>
        <w:r>
          <w:tab/>
        </w:r>
        <w:r>
          <w:fldChar w:fldCharType="begin"/>
        </w:r>
        <w:r>
          <w:instrText xml:space="preserve"> PAGEREF _Toc18749 \h </w:instrText>
        </w:r>
        <w:r>
          <w:fldChar w:fldCharType="separate"/>
        </w:r>
        <w:r>
          <w:t>37</w:t>
        </w:r>
        <w:r>
          <w:fldChar w:fldCharType="end"/>
        </w:r>
      </w:hyperlink>
    </w:p>
    <w:p>
      <w:pPr>
        <w:pStyle w:val="TOC2"/>
        <w:tabs>
          <w:tab w:val="right" w:leader="dot" w:pos="8306"/>
        </w:tabs>
      </w:pPr>
      <w:hyperlink w:anchor="_Toc31616" w:history="1">
        <w:r>
          <w:rPr>
            <w:rFonts w:ascii="仿宋" w:eastAsia="仿宋" w:hAnsi="仿宋" w:cs="仿宋" w:hint="eastAsia"/>
            <w:lang w:eastAsia="zh-CN"/>
          </w:rPr>
          <w:t>(二)、研发周期长</w:t>
        </w:r>
        <w:r>
          <w:tab/>
        </w:r>
        <w:r>
          <w:fldChar w:fldCharType="begin"/>
        </w:r>
        <w:r>
          <w:instrText xml:space="preserve"> PAGEREF _Toc31616 \h </w:instrText>
        </w:r>
        <w:r>
          <w:fldChar w:fldCharType="separate"/>
        </w:r>
        <w:r>
          <w:t>38</w:t>
        </w:r>
        <w:r>
          <w:fldChar w:fldCharType="end"/>
        </w:r>
      </w:hyperlink>
    </w:p>
    <w:p>
      <w:pPr>
        <w:pStyle w:val="TOC2"/>
        <w:tabs>
          <w:tab w:val="right" w:leader="dot" w:pos="8306"/>
        </w:tabs>
      </w:pPr>
      <w:hyperlink w:anchor="_Toc5008" w:history="1">
        <w:r>
          <w:rPr>
            <w:rFonts w:ascii="仿宋" w:eastAsia="仿宋" w:hAnsi="仿宋" w:cs="仿宋" w:hint="eastAsia"/>
            <w:lang w:eastAsia="zh-CN"/>
          </w:rPr>
          <w:t>(三)、市场风险大</w:t>
        </w:r>
        <w:r>
          <w:tab/>
        </w:r>
        <w:r>
          <w:fldChar w:fldCharType="begin"/>
        </w:r>
        <w:r>
          <w:instrText xml:space="preserve"> PAGEREF _Toc5008 \h </w:instrText>
        </w:r>
        <w:r>
          <w:fldChar w:fldCharType="separate"/>
        </w:r>
        <w:r>
          <w:t>40</w:t>
        </w:r>
        <w:r>
          <w:fldChar w:fldCharType="end"/>
        </w:r>
      </w:hyperlink>
    </w:p>
    <w:p>
      <w:pPr>
        <w:pStyle w:val="TOC2"/>
        <w:tabs>
          <w:tab w:val="right" w:leader="dot" w:pos="8306"/>
        </w:tabs>
      </w:pPr>
      <w:hyperlink w:anchor="_Toc13897" w:history="1">
        <w:r>
          <w:rPr>
            <w:rFonts w:ascii="仿宋" w:eastAsia="仿宋" w:hAnsi="仿宋" w:cs="仿宋" w:hint="eastAsia"/>
            <w:lang w:eastAsia="zh-CN"/>
          </w:rPr>
          <w:t>(四)、利润率高</w:t>
        </w:r>
        <w:r>
          <w:tab/>
        </w:r>
        <w:r>
          <w:fldChar w:fldCharType="begin"/>
        </w:r>
        <w:r>
          <w:instrText xml:space="preserve"> PAGEREF _Toc13897 \h </w:instrText>
        </w:r>
        <w:r>
          <w:fldChar w:fldCharType="separate"/>
        </w:r>
        <w:r>
          <w:t>42</w:t>
        </w:r>
        <w:r>
          <w:fldChar w:fldCharType="end"/>
        </w:r>
      </w:hyperlink>
    </w:p>
    <w:p>
      <w:pPr>
        <w:pStyle w:val="TOC1"/>
        <w:tabs>
          <w:tab w:val="right" w:leader="dot" w:pos="8306"/>
        </w:tabs>
      </w:pPr>
      <w:hyperlink w:anchor="_Toc26382" w:history="1">
        <w:r>
          <w:rPr>
            <w:rFonts w:ascii="仿宋" w:eastAsia="仿宋" w:hAnsi="仿宋" w:cs="仿宋" w:hint="eastAsia"/>
            <w:lang w:eastAsia="zh-CN"/>
          </w:rPr>
          <w:t>十三、营销与推广策略</w:t>
        </w:r>
        <w:r>
          <w:tab/>
        </w:r>
        <w:r>
          <w:fldChar w:fldCharType="begin"/>
        </w:r>
        <w:r>
          <w:instrText xml:space="preserve"> PAGEREF _Toc26382 \h </w:instrText>
        </w:r>
        <w:r>
          <w:fldChar w:fldCharType="separate"/>
        </w:r>
        <w:r>
          <w:t>44</w:t>
        </w:r>
        <w:r>
          <w:fldChar w:fldCharType="end"/>
        </w:r>
      </w:hyperlink>
    </w:p>
    <w:p>
      <w:pPr>
        <w:pStyle w:val="TOC2"/>
        <w:tabs>
          <w:tab w:val="right" w:leader="dot" w:pos="8306"/>
        </w:tabs>
      </w:pPr>
      <w:hyperlink w:anchor="_Toc15584" w:history="1">
        <w:r>
          <w:rPr>
            <w:rFonts w:ascii="仿宋" w:eastAsia="仿宋" w:hAnsi="仿宋" w:cs="仿宋" w:hint="eastAsia"/>
            <w:lang w:eastAsia="zh-CN"/>
          </w:rPr>
          <w:t>(一)、产品/服务定位与特点</w:t>
        </w:r>
        <w:r>
          <w:tab/>
        </w:r>
        <w:r>
          <w:fldChar w:fldCharType="begin"/>
        </w:r>
        <w:r>
          <w:instrText xml:space="preserve"> PAGEREF _Toc15584 \h </w:instrText>
        </w:r>
        <w:r>
          <w:fldChar w:fldCharType="separate"/>
        </w:r>
        <w:r>
          <w:t>44</w:t>
        </w:r>
        <w:r>
          <w:fldChar w:fldCharType="end"/>
        </w:r>
      </w:hyperlink>
    </w:p>
    <w:p>
      <w:pPr>
        <w:pStyle w:val="TOC2"/>
        <w:tabs>
          <w:tab w:val="right" w:leader="dot" w:pos="8306"/>
        </w:tabs>
      </w:pPr>
      <w:hyperlink w:anchor="_Toc10809" w:history="1">
        <w:r>
          <w:rPr>
            <w:rFonts w:ascii="仿宋" w:eastAsia="仿宋" w:hAnsi="仿宋" w:cs="仿宋" w:hint="eastAsia"/>
            <w:lang w:eastAsia="zh-CN"/>
          </w:rPr>
          <w:t>(二)、市场定位与竞争分析</w:t>
        </w:r>
        <w:r>
          <w:tab/>
        </w:r>
        <w:r>
          <w:fldChar w:fldCharType="begin"/>
        </w:r>
        <w:r>
          <w:instrText xml:space="preserve"> PAGEREF _Toc10809 \h </w:instrText>
        </w:r>
        <w:r>
          <w:fldChar w:fldCharType="separate"/>
        </w:r>
        <w:r>
          <w:t>46</w:t>
        </w:r>
        <w:r>
          <w:fldChar w:fldCharType="end"/>
        </w:r>
      </w:hyperlink>
    </w:p>
    <w:p>
      <w:pPr>
        <w:pStyle w:val="TOC2"/>
        <w:tabs>
          <w:tab w:val="right" w:leader="dot" w:pos="8306"/>
        </w:tabs>
      </w:pPr>
      <w:hyperlink w:anchor="_Toc24623" w:history="1">
        <w:r>
          <w:rPr>
            <w:rFonts w:ascii="仿宋" w:eastAsia="仿宋" w:hAnsi="仿宋" w:cs="仿宋" w:hint="eastAsia"/>
            <w:lang w:eastAsia="zh-CN"/>
          </w:rPr>
          <w:t>(三)、营销渠道与策略</w:t>
        </w:r>
        <w:r>
          <w:tab/>
        </w:r>
        <w:r>
          <w:fldChar w:fldCharType="begin"/>
        </w:r>
        <w:r>
          <w:instrText xml:space="preserve"> PAGEREF _Toc24623 \h </w:instrText>
        </w:r>
        <w:r>
          <w:fldChar w:fldCharType="separate"/>
        </w:r>
        <w:r>
          <w:t>47</w:t>
        </w:r>
        <w:r>
          <w:fldChar w:fldCharType="end"/>
        </w:r>
      </w:hyperlink>
    </w:p>
    <w:p>
      <w:pPr>
        <w:pStyle w:val="TOC2"/>
        <w:tabs>
          <w:tab w:val="right" w:leader="dot" w:pos="8306"/>
        </w:tabs>
      </w:pPr>
      <w:hyperlink w:anchor="_Toc9468" w:history="1">
        <w:r>
          <w:rPr>
            <w:rFonts w:ascii="仿宋" w:eastAsia="仿宋" w:hAnsi="仿宋" w:cs="仿宋" w:hint="eastAsia"/>
            <w:lang w:eastAsia="zh-CN"/>
          </w:rPr>
          <w:t>(四)、推广与宣传活动</w:t>
        </w:r>
        <w:r>
          <w:tab/>
        </w:r>
        <w:r>
          <w:fldChar w:fldCharType="begin"/>
        </w:r>
        <w:r>
          <w:instrText xml:space="preserve"> PAGEREF _Toc9468 \h </w:instrText>
        </w:r>
        <w:r>
          <w:fldChar w:fldCharType="separate"/>
        </w:r>
        <w:r>
          <w:t>48</w:t>
        </w:r>
        <w:r>
          <w:fldChar w:fldCharType="end"/>
        </w:r>
      </w:hyperlink>
    </w:p>
    <w:p>
      <w:pPr>
        <w:pStyle w:val="TOC1"/>
        <w:tabs>
          <w:tab w:val="right" w:leader="dot" w:pos="8306"/>
        </w:tabs>
      </w:pPr>
      <w:hyperlink w:anchor="_Toc16505" w:history="1">
        <w:r>
          <w:rPr>
            <w:rFonts w:ascii="仿宋" w:eastAsia="仿宋" w:hAnsi="仿宋" w:cs="仿宋" w:hint="eastAsia"/>
            <w:lang w:eastAsia="zh-CN"/>
          </w:rPr>
          <w:t>十四、供应链管理</w:t>
        </w:r>
        <w:r>
          <w:tab/>
        </w:r>
        <w:r>
          <w:fldChar w:fldCharType="begin"/>
        </w:r>
        <w:r>
          <w:instrText xml:space="preserve"> PAGEREF _Toc16505 \h </w:instrText>
        </w:r>
        <w:r>
          <w:fldChar w:fldCharType="separate"/>
        </w:r>
        <w:r>
          <w:t>53</w:t>
        </w:r>
        <w:r>
          <w:fldChar w:fldCharType="end"/>
        </w:r>
      </w:hyperlink>
    </w:p>
    <w:p>
      <w:pPr>
        <w:pStyle w:val="TOC2"/>
        <w:tabs>
          <w:tab w:val="right" w:leader="dot" w:pos="8306"/>
        </w:tabs>
      </w:pPr>
      <w:hyperlink w:anchor="_Toc5765" w:history="1">
        <w:r>
          <w:rPr>
            <w:rFonts w:ascii="仿宋" w:eastAsia="仿宋" w:hAnsi="仿宋" w:cs="仿宋" w:hint="eastAsia"/>
            <w:lang w:eastAsia="zh-CN"/>
          </w:rPr>
          <w:t>(一)、供应链战略规划</w:t>
        </w:r>
        <w:r>
          <w:tab/>
        </w:r>
        <w:r>
          <w:fldChar w:fldCharType="begin"/>
        </w:r>
        <w:r>
          <w:instrText xml:space="preserve"> PAGEREF _Toc5765 \h </w:instrText>
        </w:r>
        <w:r>
          <w:fldChar w:fldCharType="separate"/>
        </w:r>
        <w:r>
          <w:t>53</w:t>
        </w:r>
        <w:r>
          <w:fldChar w:fldCharType="end"/>
        </w:r>
      </w:hyperlink>
    </w:p>
    <w:p>
      <w:pPr>
        <w:pStyle w:val="TOC2"/>
        <w:tabs>
          <w:tab w:val="right" w:leader="dot" w:pos="8306"/>
        </w:tabs>
      </w:pPr>
      <w:hyperlink w:anchor="_Toc10309" w:history="1">
        <w:r>
          <w:rPr>
            <w:rFonts w:ascii="仿宋" w:eastAsia="仿宋" w:hAnsi="仿宋" w:cs="仿宋" w:hint="eastAsia"/>
            <w:lang w:eastAsia="zh-CN"/>
          </w:rPr>
          <w:t>(二)、供应商选择与合作</w:t>
        </w:r>
        <w:r>
          <w:tab/>
        </w:r>
        <w:r>
          <w:fldChar w:fldCharType="begin"/>
        </w:r>
        <w:r>
          <w:instrText xml:space="preserve"> PAGEREF _Toc10309 \h </w:instrText>
        </w:r>
        <w:r>
          <w:fldChar w:fldCharType="separate"/>
        </w:r>
        <w:r>
          <w:t>55</w:t>
        </w:r>
        <w:r>
          <w:fldChar w:fldCharType="end"/>
        </w:r>
      </w:hyperlink>
    </w:p>
    <w:p>
      <w:pPr>
        <w:pStyle w:val="TOC2"/>
        <w:tabs>
          <w:tab w:val="right" w:leader="dot" w:pos="8306"/>
        </w:tabs>
      </w:pPr>
      <w:hyperlink w:anchor="_Toc20238" w:history="1">
        <w:r>
          <w:rPr>
            <w:rFonts w:ascii="仿宋" w:eastAsia="仿宋" w:hAnsi="仿宋" w:cs="仿宋" w:hint="eastAsia"/>
            <w:lang w:eastAsia="zh-CN"/>
          </w:rPr>
          <w:t>(三)、物流与库存管理</w:t>
        </w:r>
        <w:r>
          <w:tab/>
        </w:r>
        <w:r>
          <w:fldChar w:fldCharType="begin"/>
        </w:r>
        <w:r>
          <w:instrText xml:space="preserve"> PAGEREF _Toc20238 \h </w:instrText>
        </w:r>
        <w:r>
          <w:fldChar w:fldCharType="separate"/>
        </w:r>
        <w:r>
          <w:t>56</w:t>
        </w:r>
        <w:r>
          <w:fldChar w:fldCharType="end"/>
        </w:r>
      </w:hyperlink>
    </w:p>
    <w:p>
      <w:pPr>
        <w:pStyle w:val="TOC1"/>
        <w:tabs>
          <w:tab w:val="right" w:leader="dot" w:pos="8306"/>
        </w:tabs>
      </w:pPr>
      <w:hyperlink w:anchor="_Toc16262" w:history="1">
        <w:r>
          <w:rPr>
            <w:rFonts w:ascii="仿宋" w:eastAsia="仿宋" w:hAnsi="仿宋" w:cs="仿宋" w:hint="eastAsia"/>
            <w:lang w:eastAsia="zh-CN"/>
          </w:rPr>
          <w:t>十五、质量管理体系</w:t>
        </w:r>
        <w:r>
          <w:tab/>
        </w:r>
        <w:r>
          <w:fldChar w:fldCharType="begin"/>
        </w:r>
        <w:r>
          <w:instrText xml:space="preserve"> PAGEREF _Toc16262 \h </w:instrText>
        </w:r>
        <w:r>
          <w:fldChar w:fldCharType="separate"/>
        </w:r>
        <w:r>
          <w:t>57</w:t>
        </w:r>
        <w:r>
          <w:fldChar w:fldCharType="end"/>
        </w:r>
      </w:hyperlink>
    </w:p>
    <w:p>
      <w:pPr>
        <w:pStyle w:val="TOC2"/>
        <w:tabs>
          <w:tab w:val="right" w:leader="dot" w:pos="8306"/>
        </w:tabs>
      </w:pPr>
      <w:hyperlink w:anchor="_Toc5331" w:history="1">
        <w:r>
          <w:rPr>
            <w:rFonts w:ascii="仿宋" w:eastAsia="仿宋" w:hAnsi="仿宋" w:cs="仿宋" w:hint="eastAsia"/>
            <w:lang w:eastAsia="zh-CN"/>
          </w:rPr>
          <w:t>(一)、质量目标与方针</w:t>
        </w:r>
        <w:r>
          <w:tab/>
        </w:r>
        <w:r>
          <w:fldChar w:fldCharType="begin"/>
        </w:r>
        <w:r>
          <w:instrText xml:space="preserve"> PAGEREF _Toc5331 \h </w:instrText>
        </w:r>
        <w:r>
          <w:fldChar w:fldCharType="separate"/>
        </w:r>
        <w:r>
          <w:t>57</w:t>
        </w:r>
        <w:r>
          <w:fldChar w:fldCharType="end"/>
        </w:r>
      </w:hyperlink>
    </w:p>
    <w:p>
      <w:pPr>
        <w:pStyle w:val="TOC2"/>
        <w:tabs>
          <w:tab w:val="right" w:leader="dot" w:pos="8306"/>
        </w:tabs>
      </w:pPr>
      <w:hyperlink w:anchor="_Toc24892" w:history="1">
        <w:r>
          <w:rPr>
            <w:rFonts w:ascii="仿宋" w:eastAsia="仿宋" w:hAnsi="仿宋" w:cs="仿宋" w:hint="eastAsia"/>
            <w:lang w:eastAsia="zh-CN"/>
          </w:rPr>
          <w:t>(二)、质量管理责任</w:t>
        </w:r>
        <w:r>
          <w:tab/>
        </w:r>
        <w:r>
          <w:fldChar w:fldCharType="begin"/>
        </w:r>
        <w:r>
          <w:instrText xml:space="preserve"> PAGEREF _Toc24892 \h </w:instrText>
        </w:r>
        <w:r>
          <w:fldChar w:fldCharType="separate"/>
        </w:r>
        <w:r>
          <w:t>58</w:t>
        </w:r>
        <w:r>
          <w:fldChar w:fldCharType="end"/>
        </w:r>
      </w:hyperlink>
    </w:p>
    <w:p>
      <w:pPr>
        <w:pStyle w:val="TOC2"/>
        <w:tabs>
          <w:tab w:val="right" w:leader="dot" w:pos="8306"/>
        </w:tabs>
      </w:pPr>
      <w:hyperlink w:anchor="_Toc5570" w:history="1">
        <w:r>
          <w:rPr>
            <w:rFonts w:ascii="仿宋" w:eastAsia="仿宋" w:hAnsi="仿宋" w:cs="仿宋" w:hint="eastAsia"/>
            <w:lang w:eastAsia="zh-CN"/>
          </w:rPr>
          <w:t>(三)、质量管理体系文件</w:t>
        </w:r>
        <w:r>
          <w:tab/>
        </w:r>
        <w:r>
          <w:fldChar w:fldCharType="begin"/>
        </w:r>
        <w:r>
          <w:instrText xml:space="preserve"> PAGEREF _Toc5570 \h </w:instrText>
        </w:r>
        <w:r>
          <w:fldChar w:fldCharType="separate"/>
        </w:r>
        <w:r>
          <w:t>60</w:t>
        </w:r>
        <w:r>
          <w:fldChar w:fldCharType="end"/>
        </w:r>
      </w:hyperlink>
    </w:p>
    <w:p>
      <w:pPr>
        <w:pStyle w:val="TOC2"/>
        <w:tabs>
          <w:tab w:val="right" w:leader="dot" w:pos="8306"/>
        </w:tabs>
      </w:pPr>
      <w:hyperlink w:anchor="_Toc28382" w:history="1">
        <w:r>
          <w:rPr>
            <w:rFonts w:ascii="仿宋" w:eastAsia="仿宋" w:hAnsi="仿宋" w:cs="仿宋" w:hint="eastAsia"/>
            <w:lang w:eastAsia="zh-CN"/>
          </w:rPr>
          <w:t>(四)、质量培训与教育</w:t>
        </w:r>
        <w:r>
          <w:tab/>
        </w:r>
        <w:r>
          <w:fldChar w:fldCharType="begin"/>
        </w:r>
        <w:r>
          <w:instrText xml:space="preserve"> PAGEREF _Toc28382 \h </w:instrText>
        </w:r>
        <w:r>
          <w:fldChar w:fldCharType="separate"/>
        </w:r>
        <w:r>
          <w:t>62</w:t>
        </w:r>
        <w:r>
          <w:fldChar w:fldCharType="end"/>
        </w:r>
      </w:hyperlink>
    </w:p>
    <w:p>
      <w:pPr>
        <w:pStyle w:val="TOC2"/>
        <w:tabs>
          <w:tab w:val="right" w:leader="dot" w:pos="8306"/>
        </w:tabs>
      </w:pPr>
      <w:hyperlink w:anchor="_Toc29612" w:history="1">
        <w:r>
          <w:rPr>
            <w:rFonts w:ascii="仿宋" w:eastAsia="仿宋" w:hAnsi="仿宋" w:cs="仿宋" w:hint="eastAsia"/>
            <w:lang w:eastAsia="zh-CN"/>
          </w:rPr>
          <w:t>(五)、质量审核与评价</w:t>
        </w:r>
        <w:r>
          <w:tab/>
        </w:r>
        <w:r>
          <w:fldChar w:fldCharType="begin"/>
        </w:r>
        <w:r>
          <w:instrText xml:space="preserve"> PAGEREF _Toc29612 \h </w:instrText>
        </w:r>
        <w:r>
          <w:fldChar w:fldCharType="separate"/>
        </w:r>
        <w:r>
          <w:t>63</w:t>
        </w:r>
        <w:r>
          <w:fldChar w:fldCharType="end"/>
        </w:r>
      </w:hyperlink>
    </w:p>
    <w:p>
      <w:pPr>
        <w:pStyle w:val="TOC2"/>
        <w:tabs>
          <w:tab w:val="right" w:leader="dot" w:pos="8306"/>
        </w:tabs>
      </w:pPr>
      <w:hyperlink w:anchor="_Toc6220" w:history="1">
        <w:r>
          <w:rPr>
            <w:rFonts w:ascii="仿宋" w:eastAsia="仿宋" w:hAnsi="仿宋" w:cs="仿宋" w:hint="eastAsia"/>
            <w:lang w:eastAsia="zh-CN"/>
          </w:rPr>
          <w:t>(六)、不符合与纠正措施</w:t>
        </w:r>
        <w:r>
          <w:tab/>
        </w:r>
        <w:r>
          <w:fldChar w:fldCharType="begin"/>
        </w:r>
        <w:r>
          <w:instrText xml:space="preserve"> PAGEREF _Toc6220 \h </w:instrText>
        </w:r>
        <w:r>
          <w:fldChar w:fldCharType="separate"/>
        </w:r>
        <w:r>
          <w:t>64</w:t>
        </w:r>
        <w:r>
          <w:fldChar w:fldCharType="end"/>
        </w:r>
      </w:hyperlink>
    </w:p>
    <w:p>
      <w:pPr>
        <w:pStyle w:val="TOC1"/>
        <w:tabs>
          <w:tab w:val="right" w:leader="dot" w:pos="8306"/>
        </w:tabs>
      </w:pPr>
      <w:hyperlink w:anchor="_Toc9984" w:history="1">
        <w:r>
          <w:rPr>
            <w:rFonts w:ascii="仿宋" w:eastAsia="仿宋" w:hAnsi="仿宋" w:cs="仿宋" w:hint="eastAsia"/>
            <w:lang w:eastAsia="zh-CN"/>
          </w:rPr>
          <w:t>十六、风险识别与分类</w:t>
        </w:r>
        <w:r>
          <w:tab/>
        </w:r>
        <w:r>
          <w:fldChar w:fldCharType="begin"/>
        </w:r>
        <w:r>
          <w:instrText xml:space="preserve"> PAGEREF _Toc9984 \h </w:instrText>
        </w:r>
        <w:r>
          <w:fldChar w:fldCharType="separate"/>
        </w:r>
        <w:r>
          <w:t>65</w:t>
        </w:r>
        <w:r>
          <w:fldChar w:fldCharType="end"/>
        </w:r>
      </w:hyperlink>
    </w:p>
    <w:p>
      <w:pPr>
        <w:pStyle w:val="TOC2"/>
        <w:tabs>
          <w:tab w:val="right" w:leader="dot" w:pos="8306"/>
        </w:tabs>
      </w:pPr>
      <w:hyperlink w:anchor="_Toc1051" w:history="1">
        <w:r>
          <w:rPr>
            <w:rFonts w:ascii="仿宋" w:eastAsia="仿宋" w:hAnsi="仿宋" w:cs="仿宋" w:hint="eastAsia"/>
            <w:lang w:eastAsia="zh-CN"/>
          </w:rPr>
          <w:t>(一)、风险识别</w:t>
        </w:r>
        <w:r>
          <w:tab/>
        </w:r>
        <w:r>
          <w:fldChar w:fldCharType="begin"/>
        </w:r>
        <w:r>
          <w:instrText xml:space="preserve"> PAGEREF _Toc1051 \h </w:instrText>
        </w:r>
        <w:r>
          <w:fldChar w:fldCharType="separate"/>
        </w:r>
        <w:r>
          <w:t>65</w:t>
        </w:r>
        <w:r>
          <w:fldChar w:fldCharType="end"/>
        </w:r>
      </w:hyperlink>
    </w:p>
    <w:p>
      <w:pPr>
        <w:pStyle w:val="TOC2"/>
        <w:tabs>
          <w:tab w:val="right" w:leader="dot" w:pos="8306"/>
        </w:tabs>
      </w:pPr>
      <w:hyperlink w:anchor="_Toc5204" w:history="1">
        <w:r>
          <w:rPr>
            <w:rFonts w:ascii="仿宋" w:eastAsia="仿宋" w:hAnsi="仿宋" w:cs="仿宋" w:hint="eastAsia"/>
            <w:lang w:eastAsia="zh-CN"/>
          </w:rPr>
          <w:t>(二)、风险分类</w:t>
        </w:r>
        <w:r>
          <w:tab/>
        </w:r>
        <w:r>
          <w:fldChar w:fldCharType="begin"/>
        </w:r>
        <w:r>
          <w:instrText xml:space="preserve"> PAGEREF _Toc5204 \h </w:instrText>
        </w:r>
        <w:r>
          <w:fldChar w:fldCharType="separate"/>
        </w:r>
        <w:r>
          <w:t>66</w:t>
        </w:r>
        <w:r>
          <w:fldChar w:fldCharType="end"/>
        </w:r>
      </w:hyperlink>
    </w:p>
    <w:p>
      <w:pPr>
        <w:pStyle w:val="TOC1"/>
        <w:tabs>
          <w:tab w:val="right" w:leader="dot" w:pos="8306"/>
        </w:tabs>
      </w:pPr>
      <w:hyperlink w:anchor="_Toc25465" w:history="1">
        <w:r>
          <w:rPr>
            <w:rFonts w:ascii="仿宋" w:eastAsia="仿宋" w:hAnsi="仿宋" w:cs="仿宋" w:hint="eastAsia"/>
            <w:lang w:eastAsia="zh-CN"/>
          </w:rPr>
          <w:t>十七、氢氧化铜项目治理与监督</w:t>
        </w:r>
        <w:r>
          <w:tab/>
        </w:r>
        <w:r>
          <w:fldChar w:fldCharType="begin"/>
        </w:r>
        <w:r>
          <w:instrText xml:space="preserve"> PAGEREF _Toc25465 \h </w:instrText>
        </w:r>
        <w:r>
          <w:fldChar w:fldCharType="separate"/>
        </w:r>
        <w:r>
          <w:t>68</w:t>
        </w:r>
        <w:r>
          <w:fldChar w:fldCharType="end"/>
        </w:r>
      </w:hyperlink>
    </w:p>
    <w:p>
      <w:pPr>
        <w:pStyle w:val="TOC2"/>
        <w:tabs>
          <w:tab w:val="right" w:leader="dot" w:pos="8306"/>
        </w:tabs>
      </w:pPr>
      <w:hyperlink w:anchor="_Toc21325" w:history="1">
        <w:r>
          <w:rPr>
            <w:rFonts w:ascii="仿宋" w:eastAsia="仿宋" w:hAnsi="仿宋" w:cs="仿宋" w:hint="eastAsia"/>
            <w:lang w:eastAsia="zh-CN"/>
          </w:rPr>
          <w:t>(一)、氢氧化铜项目治理结构</w:t>
        </w:r>
        <w:r>
          <w:tab/>
        </w:r>
        <w:r>
          <w:fldChar w:fldCharType="begin"/>
        </w:r>
        <w:r>
          <w:instrText xml:space="preserve"> PAGEREF _Toc21325 \h </w:instrText>
        </w:r>
        <w:r>
          <w:fldChar w:fldCharType="separate"/>
        </w:r>
        <w:r>
          <w:t>68</w:t>
        </w:r>
        <w:r>
          <w:fldChar w:fldCharType="end"/>
        </w:r>
      </w:hyperlink>
    </w:p>
    <w:p>
      <w:pPr>
        <w:pStyle w:val="TOC2"/>
        <w:tabs>
          <w:tab w:val="right" w:leader="dot" w:pos="8306"/>
        </w:tabs>
      </w:pPr>
      <w:hyperlink w:anchor="_Toc5627" w:history="1">
        <w:r>
          <w:rPr>
            <w:rFonts w:ascii="仿宋" w:eastAsia="仿宋" w:hAnsi="仿宋" w:cs="仿宋" w:hint="eastAsia"/>
            <w:lang w:eastAsia="zh-CN"/>
          </w:rPr>
          <w:t>(二)、监督与审计</w:t>
        </w:r>
        <w:r>
          <w:tab/>
        </w:r>
        <w:r>
          <w:fldChar w:fldCharType="begin"/>
        </w:r>
        <w:r>
          <w:instrText xml:space="preserve"> PAGEREF _Toc5627 \h </w:instrText>
        </w:r>
        <w:r>
          <w:fldChar w:fldCharType="separate"/>
        </w:r>
        <w:r>
          <w:t>70</w:t>
        </w:r>
        <w:r>
          <w:fldChar w:fldCharType="end"/>
        </w:r>
      </w:hyperlink>
    </w:p>
    <w:p>
      <w:pPr>
        <w:pStyle w:val="TOC1"/>
        <w:tabs>
          <w:tab w:val="right" w:leader="dot" w:pos="8306"/>
        </w:tabs>
      </w:pPr>
      <w:hyperlink w:anchor="_Toc22943" w:history="1">
        <w:r>
          <w:rPr>
            <w:rFonts w:ascii="仿宋" w:eastAsia="仿宋" w:hAnsi="仿宋" w:cs="仿宋" w:hint="eastAsia"/>
            <w:lang w:eastAsia="zh-CN"/>
          </w:rPr>
          <w:t>十八、氢氧化铜项目实施保障措施</w:t>
        </w:r>
        <w:r>
          <w:tab/>
        </w:r>
        <w:r>
          <w:fldChar w:fldCharType="begin"/>
        </w:r>
        <w:r>
          <w:instrText xml:space="preserve"> PAGEREF _Toc22943 \h </w:instrText>
        </w:r>
        <w:r>
          <w:fldChar w:fldCharType="separate"/>
        </w:r>
        <w:r>
          <w:t>71</w:t>
        </w:r>
        <w:r>
          <w:fldChar w:fldCharType="end"/>
        </w:r>
      </w:hyperlink>
    </w:p>
    <w:p>
      <w:pPr>
        <w:pStyle w:val="TOC2"/>
        <w:tabs>
          <w:tab w:val="right" w:leader="dot" w:pos="8306"/>
        </w:tabs>
      </w:pPr>
      <w:hyperlink w:anchor="_Toc25877" w:history="1">
        <w:r>
          <w:rPr>
            <w:rFonts w:ascii="仿宋" w:eastAsia="仿宋" w:hAnsi="仿宋" w:cs="仿宋" w:hint="eastAsia"/>
            <w:lang w:eastAsia="zh-CN"/>
          </w:rPr>
          <w:t>(一)、氢氧化铜项目实施保障机制</w:t>
        </w:r>
        <w:r>
          <w:tab/>
        </w:r>
        <w:r>
          <w:fldChar w:fldCharType="begin"/>
        </w:r>
        <w:r>
          <w:instrText xml:space="preserve"> PAGEREF _Toc25877 \h </w:instrText>
        </w:r>
        <w:r>
          <w:fldChar w:fldCharType="separate"/>
        </w:r>
        <w:r>
          <w:t>71</w:t>
        </w:r>
        <w:r>
          <w:fldChar w:fldCharType="end"/>
        </w:r>
      </w:hyperlink>
    </w:p>
    <w:p>
      <w:pPr>
        <w:pStyle w:val="TOC2"/>
        <w:tabs>
          <w:tab w:val="right" w:leader="dot" w:pos="8306"/>
        </w:tabs>
      </w:pPr>
      <w:hyperlink w:anchor="_Toc4929" w:history="1">
        <w:r>
          <w:rPr>
            <w:rFonts w:ascii="仿宋" w:eastAsia="仿宋" w:hAnsi="仿宋" w:cs="仿宋" w:hint="eastAsia"/>
            <w:lang w:eastAsia="zh-CN"/>
          </w:rPr>
          <w:t>(二)、氢氧化铜项目法律合规要求</w:t>
        </w:r>
        <w:r>
          <w:tab/>
        </w:r>
        <w:r>
          <w:fldChar w:fldCharType="begin"/>
        </w:r>
        <w:r>
          <w:instrText xml:space="preserve"> PAGEREF _Toc4929 \h </w:instrText>
        </w:r>
        <w:r>
          <w:fldChar w:fldCharType="separate"/>
        </w:r>
        <w:r>
          <w:t>75</w:t>
        </w:r>
        <w:r>
          <w:fldChar w:fldCharType="end"/>
        </w:r>
      </w:hyperlink>
    </w:p>
    <w:p>
      <w:pPr>
        <w:pStyle w:val="TOC2"/>
        <w:tabs>
          <w:tab w:val="right" w:leader="dot" w:pos="8306"/>
        </w:tabs>
      </w:pPr>
      <w:hyperlink w:anchor="_Toc23559" w:history="1">
        <w:r>
          <w:rPr>
            <w:rFonts w:ascii="仿宋" w:eastAsia="仿宋" w:hAnsi="仿宋" w:cs="仿宋" w:hint="eastAsia"/>
            <w:lang w:eastAsia="zh-CN"/>
          </w:rPr>
          <w:t>(三)、氢氧化铜项目合同管理与法律事务</w:t>
        </w:r>
        <w:r>
          <w:tab/>
        </w:r>
        <w:r>
          <w:fldChar w:fldCharType="begin"/>
        </w:r>
        <w:r>
          <w:instrText xml:space="preserve"> PAGEREF _Toc23559 \h </w:instrText>
        </w:r>
        <w:r>
          <w:fldChar w:fldCharType="separate"/>
        </w:r>
        <w:r>
          <w:t>79</w:t>
        </w:r>
        <w:r>
          <w:fldChar w:fldCharType="end"/>
        </w:r>
      </w:hyperlink>
    </w:p>
    <w:p>
      <w:pPr>
        <w:pStyle w:val="TOC2"/>
        <w:tabs>
          <w:tab w:val="right" w:leader="dot" w:pos="8306"/>
        </w:tabs>
      </w:pPr>
      <w:hyperlink w:anchor="_Toc30982" w:history="1">
        <w:r>
          <w:rPr>
            <w:rFonts w:ascii="仿宋" w:eastAsia="仿宋" w:hAnsi="仿宋" w:cs="仿宋" w:hint="eastAsia"/>
            <w:lang w:eastAsia="zh-CN"/>
          </w:rPr>
          <w:t>(四)、氢氧化铜项目知识产权保护策略</w:t>
        </w:r>
        <w:r>
          <w:tab/>
        </w:r>
        <w:r>
          <w:fldChar w:fldCharType="begin"/>
        </w:r>
        <w:r>
          <w:instrText xml:space="preserve"> PAGEREF _Toc30982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03"/>
      <w:r>
        <w:rPr>
          <w:rFonts w:ascii="仿宋" w:eastAsia="仿宋" w:hAnsi="仿宋" w:cs="仿宋" w:hint="eastAsia"/>
          <w:sz w:val="28"/>
          <w:lang w:eastAsia="zh-CN"/>
        </w:rPr>
        <w:t>一、氢氧化铜项目建设背景及必要性分析</w:t>
      </w:r>
      <w:bookmarkEnd w:id="2"/>
    </w:p>
    <w:p>
      <w:pPr>
        <w:pStyle w:val="Heading2"/>
        <w:rPr>
          <w:rFonts w:ascii="仿宋" w:eastAsia="仿宋" w:hAnsi="仿宋" w:cs="仿宋" w:hint="eastAsia"/>
          <w:lang w:eastAsia="zh-CN"/>
        </w:rPr>
      </w:pPr>
      <w:bookmarkStart w:id="3" w:name="_Toc24756"/>
      <w:r>
        <w:rPr>
          <w:rFonts w:ascii="仿宋" w:eastAsia="仿宋" w:hAnsi="仿宋" w:cs="仿宋" w:hint="eastAsia"/>
          <w:lang w:eastAsia="zh-CN"/>
        </w:rPr>
        <w:t>(一)、氢氧化铜项目背景分析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铜项目在这个潮流中的定位。同时，我们将关注行业内涌现的新兴机遇，以便氢氧化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铜项目提供了强大的发展动力。我们将聚焦于行业内最新的技术发展趋势，包括但不限于人工智能、大数据分析、物联网等领域。通过深度的技术研究，我们将确保氢氧化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铜项目发展的源泉。我们将投入更多的精力对市场需求进行深入剖析，超越表面的需求，深入挖掘潜在的市场痛点和机遇。通过对市场需求的细致了解，氢氧化铜项目将更有针对性地设计解决方案，满足市场的多样化需求，从而更好地促进氢氧化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铜项目战略至关重要。我们将对竞争态势进行更为深入的分析，包括但不限于市场份额、产品特点、客户满意度等多个维度。通过深度的竞争分析，氢氧化铜项目将能够更准确地把握市场脉搏，制定具有竞争力的氢氧化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氢氧化铜项目的发展具有直接的影响。我们将进行更为全面的法规和政策分析，了解行业发展中的潜在法律风险和合规挑战。通过充分了解和遵守相关法规，氢氧化铜项目将确保在法律框架内合法合规运营，为氢氧化铜项目的稳健发展提供有力支持。</w:t>
      </w:r>
    </w:p>
    <w:p>
      <w:pPr>
        <w:pStyle w:val="Heading2"/>
        <w:ind w:firstLine="560" w:firstLineChars="200"/>
        <w:rPr>
          <w:rFonts w:ascii="仿宋" w:eastAsia="仿宋" w:hAnsi="仿宋" w:cs="仿宋" w:hint="eastAsia"/>
          <w:sz w:val="28"/>
          <w:lang w:eastAsia="zh-CN"/>
        </w:rPr>
      </w:pPr>
      <w:bookmarkStart w:id="4" w:name="_Toc18513"/>
      <w:r>
        <w:rPr>
          <w:rFonts w:ascii="仿宋" w:eastAsia="仿宋" w:hAnsi="仿宋" w:cs="仿宋" w:hint="eastAsia"/>
          <w:sz w:val="28"/>
          <w:lang w:eastAsia="zh-CN"/>
        </w:rPr>
        <w:t>(二)、氢氧化铜项目建设必要性分析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建设的迫切性源于对行业发展趋势的深刻洞察。我们正处于一个行业变革的时代，科技创新、数字化转型成为企业发展的关键动力。氢氧化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建设不仅仅是为了跟上潮流，更是为了通过技术创新推动企业的持续发展。通过引入先进的技术和解决方案，氢氧化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铜项目的建设成为必然选择，通过提高产品质量、拓展服务领域，从而在竞争中获得更多的机会。氢氧化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氢氧化铜项目建设的必要性体现在对客户需求更精准的满足。通过氢氧化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建设的背后是对企业持续创新的追求。只有通过不断创新，企业才能在竞争中立于不败之地。氢氧化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934"/>
      <w:r>
        <w:rPr>
          <w:rFonts w:ascii="仿宋" w:eastAsia="仿宋" w:hAnsi="仿宋" w:cs="仿宋" w:hint="eastAsia"/>
          <w:sz w:val="28"/>
          <w:lang w:eastAsia="zh-CN"/>
        </w:rPr>
        <w:t>二、氢氧化铜项目建设单位说明</w:t>
      </w:r>
      <w:bookmarkEnd w:id="5"/>
    </w:p>
    <w:p>
      <w:pPr>
        <w:pStyle w:val="Heading2"/>
        <w:rPr>
          <w:rFonts w:ascii="仿宋" w:eastAsia="仿宋" w:hAnsi="仿宋" w:cs="仿宋" w:hint="eastAsia"/>
          <w:lang w:eastAsia="zh-CN"/>
        </w:rPr>
      </w:pPr>
      <w:bookmarkStart w:id="6" w:name="_Toc15325"/>
      <w:r>
        <w:rPr>
          <w:rFonts w:ascii="仿宋" w:eastAsia="仿宋" w:hAnsi="仿宋" w:cs="仿宋" w:hint="eastAsia"/>
          <w:lang w:eastAsia="zh-CN"/>
        </w:rPr>
        <w:t>(一)、氢氧化铜项目承办单位基本情况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17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铜项目承办单位的XXXX，我们着眼于实现可持续的经济效益。通过技术创新和解决方案的提供，公司预计在氢氧化铜项目执行期间将获得可观的收入增长。这一收入来源主要包括氢氧化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同时，我们注重成本控制和效率提升，以确保氢氧化铜项目的可持续盈利。透过精细的管理和资源优化，公司期望实现氢氧化铜项目利润最大化。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铜项目实施进行全面的投资评估，包括氢氧化铜项目启动阶段的资金投入和后续运营成本。通过对氢氧化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铜项目实施过程中具备足够的资金流动性，公司将进行详尽的现金流分析。这包括资金需求的合理预测、氢氧化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98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10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氢氧化铜项目的主要产品是XXXX，预计年产值为XXX万元。这一产品在市场中占据着重要的地位，其广泛的应用范围使得该氢氧化铜项目的市场前景非常广阔。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铜项目的xxx产品作为重要的原材料之一，将在多个领域发挥关键作用。其在建筑、交通、能源等方面的广泛应用将为整个产业链提供强大的支持，形成产业协同效应。氢氧化铜项目的年产值XXX万XXX万XXX万万元不仅反映了其在市场上的巨大潜力，更预示着它对国民经济的积极贡献。这种关联度高、涉及面广的产业关系，使得该氢氧化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53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总征地面积为XXXX平方米，相当于约XX.XX亩，其中净用地面积为XXXX平方米，红线范围内相当于约XX.XX亩。这一用地规模充分考虑了氢氧化铜项目的建设需求，保障了氢氧化铜项目在合适的空间内得以充分发展。氢氧化铜项目规划的总建筑面积为XXXX平方米，其中主体工程建设占XXXX平方米，计容建筑面积达XXXX平方米。预计建筑工程的投资将达到XXXX万元，为氢氧化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计划购置的设备共计XXXX台（套），设备购置费用为XXXX万元。这一设备购置计划充分考虑到氢氧化铜项目的生产需求和技术要求，确保了氢氧化铜项目在生产运营中具备先进的技术装备和高效的生产能力。设备的合理配置将为氢氧化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计划总投资为XXXX万元，预计年实现营业收入为XXXX万元。这一产能规模的设定旨在确保氢氧化铜项目能够在投资与回报之间取得平衡，实现长期可持续的发展。氢氧化铜项目的总投资充分考虑到各个方面的需求，包括用地建设、设备购置等多个环节，以确保氢氧化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947"/>
      <w:r>
        <w:rPr>
          <w:rFonts w:ascii="仿宋" w:eastAsia="仿宋" w:hAnsi="仿宋" w:cs="仿宋" w:hint="eastAsia"/>
          <w:sz w:val="28"/>
          <w:lang w:eastAsia="zh-CN"/>
        </w:rPr>
        <w:t>四、氢氧化铜项目绩效评估</w:t>
      </w:r>
      <w:bookmarkEnd w:id="11"/>
    </w:p>
    <w:p>
      <w:pPr>
        <w:pStyle w:val="Heading2"/>
        <w:rPr>
          <w:rFonts w:ascii="仿宋" w:eastAsia="仿宋" w:hAnsi="仿宋" w:cs="仿宋" w:hint="eastAsia"/>
          <w:lang w:eastAsia="zh-CN"/>
        </w:rPr>
      </w:pPr>
      <w:bookmarkStart w:id="12" w:name="_Toc1004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项目中，我们设计了一套全面的绩效评估指标，以确保氢氧化铜项目的可控和成功交付。这些指标跨足氢氧化铜项目目标、成本、进度和质量等多个维度，为我们提供了全面洞察氢氧化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目标达成率是我们关注的首要指标。我们设定了明确的目标，并通过定期监测和评估，迅速发现并应对潜在的目标偏差。这为氢氧化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进度作为关键的绩效指标之一，得到了精心的关注。我们制定了详细的氢氧化铜项目进度计划，并设立了进度符合度指标，确保实际进度与计划进度保持一致。这使我们能够快速发现和解决潜在的进度问题，保持氢氧化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铜项目绩效的不可或缺的一环。我们引入了一系列的质量标准和客户满意度指标，以确保氢氧化铜项目交付的成果在质量上达到或超越预期水平。通过持续监测这些指标，我们努力提升氢氧化铜项目整体质量水平，为氢氧化铜项目的成功交付提供有力保障。通过这些科学且全面的绩效评估，我们能够更好地引导氢氧化铜项目的持续改进，确保氢氧化铜项目目标的顺利达成。</w:t>
      </w:r>
    </w:p>
    <w:p>
      <w:pPr>
        <w:pStyle w:val="Heading2"/>
        <w:ind w:firstLine="560" w:firstLineChars="200"/>
        <w:rPr>
          <w:rFonts w:ascii="仿宋" w:eastAsia="仿宋" w:hAnsi="仿宋" w:cs="仿宋" w:hint="eastAsia"/>
          <w:sz w:val="28"/>
          <w:lang w:eastAsia="zh-CN"/>
        </w:rPr>
      </w:pPr>
      <w:bookmarkStart w:id="13" w:name="_Toc2440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绩效评估是氢氧化铜项目中的关键环节，为确保氢氧化铜项目达到预期目标，我们采用了多层次、多维度的绩效评估方法。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铜项目的战略目标对齐，确保每个决策和行动都与氢氧化铜项目整体目标保持一致。团队会定期召开战略对齐会议，审视当前工作与氢氧化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铜项目进度、质量、成本和风险等方面。这些指标通过数据收集和分析，为氢氧化铜项目管理团队提供了客观的评估依据。例如，我们通过氢氧化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绩效评估不仅仅停留在氢氧化铜项目内部，还考虑了氢氧化铜项目对外部环境的影响。我们定期进行干系人满意度调查，以了解各利益相关方对氢氧化铜项目的期望和满意度，并及时做出调整。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这种多层次、多角度的绩效评估方法，使得我们能够全面了解氢氧化铜项目的运行状态，及时做出调整，确保氢氧化铜项目在不断变化的环境中保持稳健前行。</w:t>
      </w:r>
    </w:p>
    <w:p>
      <w:pPr>
        <w:pStyle w:val="Heading2"/>
        <w:ind w:firstLine="560" w:firstLineChars="200"/>
        <w:rPr>
          <w:rFonts w:ascii="仿宋" w:eastAsia="仿宋" w:hAnsi="仿宋" w:cs="仿宋" w:hint="eastAsia"/>
          <w:sz w:val="28"/>
          <w:lang w:eastAsia="zh-CN"/>
        </w:rPr>
      </w:pPr>
      <w:bookmarkStart w:id="14" w:name="_Toc1739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为了确保氢氧化铜项目的有效管理和不断优化，我们采用了精心设计的绩效评估周期。这个周期旨在实现灵活、实时和全面的评估，以适应氢氧化铜项目执行中的各种挑战。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铜项目的不同需求，分为短期、中期和长期。短期评估关注每个迭代或工作周期，以及时发现和解决当前任务中的问题。中期评估涵盖几个迭代，深入了解整体氢氧化铜项目的趋势和性能。长期评估则着眼于整个氢氧化铜项目阶段，确保氢氧化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铜项目管理工具和协作平台，团队成员能够随时更新和分享氢氧化铜项目数据。这种实时性的反馈机制使我们能够及时察觉潜在问题，快速调整，保持氢氧化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铜项目的决策制定密不可分。每个周期的氢氧化铜项目回顾会议成为集体总结经验、识别问题深层次原因并找到创新解决方案的平台。这种定期的反思与调整机制使氢氧化铜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761"/>
      <w:r>
        <w:rPr>
          <w:rFonts w:ascii="仿宋" w:eastAsia="仿宋" w:hAnsi="仿宋" w:cs="仿宋" w:hint="eastAsia"/>
          <w:sz w:val="28"/>
          <w:lang w:eastAsia="zh-CN"/>
        </w:rPr>
        <w:t>五、氢氧化铜项目危机管理</w:t>
      </w:r>
      <w:bookmarkEnd w:id="15"/>
    </w:p>
    <w:p>
      <w:pPr>
        <w:pStyle w:val="Heading2"/>
        <w:rPr>
          <w:rFonts w:ascii="仿宋" w:eastAsia="仿宋" w:hAnsi="仿宋" w:cs="仿宋" w:hint="eastAsia"/>
          <w:lang w:eastAsia="zh-CN"/>
        </w:rPr>
      </w:pPr>
      <w:bookmarkStart w:id="16" w:name="_Toc506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项目危机管理中，危机预警与识别是确保氢氧化铜项目稳健运行的核心步骤。通过建立全面的监测机制，氢氧化铜项目团队旨在及时发现和理解潜在的风险和危机因素，以便采取及时的预防和应对措施，确保氢氧化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首先，通过深入的风险评估，氢氧化铜项目团队全面分析了整个氢氧化铜项目和各个阶段可能存在的威胁。这包括准确评估每个潜在风险的发生概率和可能影响的程度，为后续危机预警提供了有力支持。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铜项目团队着重于明确定义氢氧化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铜项目进展的持续监控，团队能够及时发现潜在问题并作出迅速反应。氢氧化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在这一阶段，团队的专业素养和反应速度将发挥至关重要的作用，以确保潜在危机能够在初期得到有效的处理，最大程度地减轻负面影响。通过危机预警与识别，氢氧化铜项目得以更有序、可控地推进。</w:t>
      </w:r>
    </w:p>
    <w:p>
      <w:pPr>
        <w:pStyle w:val="Heading2"/>
        <w:ind w:firstLine="560" w:firstLineChars="200"/>
        <w:rPr>
          <w:rFonts w:ascii="仿宋" w:eastAsia="仿宋" w:hAnsi="仿宋" w:cs="仿宋" w:hint="eastAsia"/>
          <w:sz w:val="28"/>
          <w:lang w:eastAsia="zh-CN"/>
        </w:rPr>
      </w:pPr>
      <w:bookmarkStart w:id="17" w:name="_Toc3181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暂停氢氧化铜项目进度：为遏制危机蔓延，氢氧化铜项目暂时停止进行，以便全面评估当前状况。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实时沟通：与关键利益相关者建立实时沟通机制，向他们传递氢氧化铜项目危机的实际状况，保障氢氧化铜项目核心利益。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随着危机得到初步控制，氢氧化铜项目团队转向制定恢复计划，以确保氢氧化铜项目能够从中迅速恢复。主要恢复计划包括：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修复受损的进度计划：重新评估氢氧化铜项目进度，制定修复计划，确保氢氧化铜项目尽快回归正常进程。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9077"/>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9884"/>
      <w:r>
        <w:rPr>
          <w:rFonts w:ascii="仿宋" w:eastAsia="仿宋" w:hAnsi="仿宋" w:cs="仿宋" w:hint="eastAsia"/>
          <w:lang w:eastAsia="zh-CN"/>
        </w:rPr>
        <w:t>(一)、氢氧化铜行业分析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行业一直以来都是市场的关注焦点。行业内的发展趋势、竞争态势以及潜在机会都对氢氧化铜项目的推进产生深远的影响。通过深入研究行业的整体概貌，我们将更好地理解行业的核心特征，为氢氧化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行业，技术一直是推动创新和发展的关键因素。我们将对当前技术趋势进行详尽分析，包括但不限于人工智能、大数据应用、先进制造技术等。这有助于氢氧化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氢氧化铜项目成功的基础。我们将对主要竞争对手进行深入研究，包括其市场份额、产品特点、市场定位等。通过全面了解竞争对手的优势和劣势，氢氧化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925"/>
      <w:r>
        <w:rPr>
          <w:rFonts w:ascii="仿宋" w:eastAsia="仿宋" w:hAnsi="仿宋" w:cs="仿宋" w:hint="eastAsia"/>
          <w:sz w:val="28"/>
          <w:lang w:eastAsia="zh-CN"/>
        </w:rPr>
        <w:t>(二)、氢氧化铜市场分析预测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通过对市场规模的深入调研，我们将预测氢氧化铜市场未来的增长趋势。这包括市场的整体规模、各细分领域的发展趋势等。氢氧化铜项目可以根据市场的扩张速度和潜在机会，制定更符合市场需求的发展策略。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氧化铜项目实施过程中需要充分考虑的因素。我们将对市场风险进行全面评估，包括但不限于政策法规风险、市场竞争风险、技术变革风险等。通过对潜在风险的深入分析，氢氧化铜项目可以制定相应的风险缓解策略，降低不确定性对氢氧化铜项目的影响。</w:t>
      </w:r>
    </w:p>
    <w:p>
      <w:pPr>
        <w:pStyle w:val="Heading1"/>
        <w:ind w:firstLine="560" w:firstLineChars="200"/>
        <w:rPr>
          <w:rFonts w:ascii="仿宋" w:eastAsia="仿宋" w:hAnsi="仿宋" w:cs="仿宋" w:hint="eastAsia"/>
          <w:sz w:val="28"/>
          <w:lang w:eastAsia="zh-CN"/>
        </w:rPr>
      </w:pPr>
      <w:bookmarkStart w:id="21" w:name="_Toc4777"/>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23370"/>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https://d.book118.com/926035104013010102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E15083"/>
    <w:rsid w:val="11E150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35104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2024-03-02T17:21:00Z</dcterms:created>
  <dcterms:modified xsi:type="dcterms:W3CDTF">2024-03-02T17:22:26Z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79138B3036DB48B19486F49ED0FD15AA_11</vt:lpwstr>
  </property>
  <property fmtid="{D5CDD505-2E9C-101B-9397-08002B2CF9AE}" pid="3" name="KSOProductBuildVer">
    <vt:lpwstr>2052-12.1.0.16388</vt:lpwstr>
  </property>
</Properties>
</file>