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广告项目规划设计方案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718" w:history="1">
        <w:r>
          <w:rPr>
            <w:rFonts w:ascii="仿宋" w:eastAsia="仿宋" w:hAnsi="仿宋" w:cs="仿宋" w:hint="eastAsia"/>
            <w:lang w:eastAsia="zh-CN"/>
          </w:rPr>
          <w:t>前言</w:t>
        </w:r>
        <w:r>
          <w:tab/>
        </w:r>
        <w:r>
          <w:fldChar w:fldCharType="begin"/>
        </w:r>
        <w:r>
          <w:instrText xml:space="preserve"> PAGEREF _Toc14718 \h </w:instrText>
        </w:r>
        <w:r>
          <w:fldChar w:fldCharType="separate"/>
        </w:r>
        <w:r>
          <w:t>3</w:t>
        </w:r>
        <w:r>
          <w:fldChar w:fldCharType="end"/>
        </w:r>
      </w:hyperlink>
    </w:p>
    <w:p>
      <w:pPr>
        <w:pStyle w:val="TOC1"/>
        <w:tabs>
          <w:tab w:val="right" w:leader="dot" w:pos="8306"/>
        </w:tabs>
      </w:pPr>
      <w:hyperlink w:anchor="_Toc24114" w:history="1">
        <w:r>
          <w:rPr>
            <w:rFonts w:ascii="仿宋" w:eastAsia="仿宋" w:hAnsi="仿宋" w:cs="仿宋" w:hint="eastAsia"/>
            <w:lang w:eastAsia="zh-CN"/>
          </w:rPr>
          <w:t>一、广告项目土建工程</w:t>
        </w:r>
        <w:r>
          <w:tab/>
        </w:r>
        <w:r>
          <w:fldChar w:fldCharType="begin"/>
        </w:r>
        <w:r>
          <w:instrText xml:space="preserve"> PAGEREF _Toc24114 \h </w:instrText>
        </w:r>
        <w:r>
          <w:fldChar w:fldCharType="separate"/>
        </w:r>
        <w:r>
          <w:t>3</w:t>
        </w:r>
        <w:r>
          <w:fldChar w:fldCharType="end"/>
        </w:r>
      </w:hyperlink>
    </w:p>
    <w:p>
      <w:pPr>
        <w:pStyle w:val="TOC2"/>
        <w:tabs>
          <w:tab w:val="right" w:leader="dot" w:pos="8306"/>
        </w:tabs>
      </w:pPr>
      <w:hyperlink w:anchor="_Toc3816" w:history="1">
        <w:r>
          <w:rPr>
            <w:rFonts w:ascii="仿宋" w:eastAsia="仿宋" w:hAnsi="仿宋" w:cs="仿宋" w:hint="eastAsia"/>
            <w:lang w:eastAsia="zh-CN"/>
          </w:rPr>
          <w:t>(一)、建筑工程设计原则</w:t>
        </w:r>
        <w:r>
          <w:tab/>
        </w:r>
        <w:r>
          <w:fldChar w:fldCharType="begin"/>
        </w:r>
        <w:r>
          <w:instrText xml:space="preserve"> PAGEREF _Toc3816 \h </w:instrText>
        </w:r>
        <w:r>
          <w:fldChar w:fldCharType="separate"/>
        </w:r>
        <w:r>
          <w:t>3</w:t>
        </w:r>
        <w:r>
          <w:fldChar w:fldCharType="end"/>
        </w:r>
      </w:hyperlink>
    </w:p>
    <w:p>
      <w:pPr>
        <w:pStyle w:val="TOC2"/>
        <w:tabs>
          <w:tab w:val="right" w:leader="dot" w:pos="8306"/>
        </w:tabs>
      </w:pPr>
      <w:hyperlink w:anchor="_Toc24703" w:history="1">
        <w:r>
          <w:rPr>
            <w:rFonts w:ascii="仿宋" w:eastAsia="仿宋" w:hAnsi="仿宋" w:cs="仿宋" w:hint="eastAsia"/>
            <w:lang w:eastAsia="zh-CN"/>
          </w:rPr>
          <w:t>(二)、土建工程设计年限及安全等级</w:t>
        </w:r>
        <w:r>
          <w:tab/>
        </w:r>
        <w:r>
          <w:fldChar w:fldCharType="begin"/>
        </w:r>
        <w:r>
          <w:instrText xml:space="preserve"> PAGEREF _Toc24703 \h </w:instrText>
        </w:r>
        <w:r>
          <w:fldChar w:fldCharType="separate"/>
        </w:r>
        <w:r>
          <w:t>4</w:t>
        </w:r>
        <w:r>
          <w:fldChar w:fldCharType="end"/>
        </w:r>
      </w:hyperlink>
    </w:p>
    <w:p>
      <w:pPr>
        <w:pStyle w:val="TOC2"/>
        <w:tabs>
          <w:tab w:val="right" w:leader="dot" w:pos="8306"/>
        </w:tabs>
      </w:pPr>
      <w:hyperlink w:anchor="_Toc16383" w:history="1">
        <w:r>
          <w:rPr>
            <w:rFonts w:ascii="仿宋" w:eastAsia="仿宋" w:hAnsi="仿宋" w:cs="仿宋" w:hint="eastAsia"/>
            <w:lang w:eastAsia="zh-CN"/>
          </w:rPr>
          <w:t>(三)、建筑工程设计总体要求</w:t>
        </w:r>
        <w:r>
          <w:tab/>
        </w:r>
        <w:r>
          <w:fldChar w:fldCharType="begin"/>
        </w:r>
        <w:r>
          <w:instrText xml:space="preserve"> PAGEREF _Toc16383 \h </w:instrText>
        </w:r>
        <w:r>
          <w:fldChar w:fldCharType="separate"/>
        </w:r>
        <w:r>
          <w:t>5</w:t>
        </w:r>
        <w:r>
          <w:fldChar w:fldCharType="end"/>
        </w:r>
      </w:hyperlink>
    </w:p>
    <w:p>
      <w:pPr>
        <w:pStyle w:val="TOC2"/>
        <w:tabs>
          <w:tab w:val="right" w:leader="dot" w:pos="8306"/>
        </w:tabs>
      </w:pPr>
      <w:hyperlink w:anchor="_Toc26211" w:history="1">
        <w:r>
          <w:rPr>
            <w:rFonts w:ascii="仿宋" w:eastAsia="仿宋" w:hAnsi="仿宋" w:cs="仿宋" w:hint="eastAsia"/>
            <w:lang w:eastAsia="zh-CN"/>
          </w:rPr>
          <w:t>(四)、土建工程建设指标</w:t>
        </w:r>
        <w:r>
          <w:tab/>
        </w:r>
        <w:r>
          <w:fldChar w:fldCharType="begin"/>
        </w:r>
        <w:r>
          <w:instrText xml:space="preserve"> PAGEREF _Toc26211 \h </w:instrText>
        </w:r>
        <w:r>
          <w:fldChar w:fldCharType="separate"/>
        </w:r>
        <w:r>
          <w:t>6</w:t>
        </w:r>
        <w:r>
          <w:fldChar w:fldCharType="end"/>
        </w:r>
      </w:hyperlink>
    </w:p>
    <w:p>
      <w:pPr>
        <w:pStyle w:val="TOC1"/>
        <w:tabs>
          <w:tab w:val="right" w:leader="dot" w:pos="8306"/>
        </w:tabs>
      </w:pPr>
      <w:hyperlink w:anchor="_Toc8066" w:history="1">
        <w:r>
          <w:rPr>
            <w:rFonts w:ascii="仿宋" w:eastAsia="仿宋" w:hAnsi="仿宋" w:cs="仿宋" w:hint="eastAsia"/>
            <w:lang w:eastAsia="zh-CN"/>
          </w:rPr>
          <w:t>二、广告项目建设背景及必要性分析</w:t>
        </w:r>
        <w:r>
          <w:tab/>
        </w:r>
        <w:r>
          <w:fldChar w:fldCharType="begin"/>
        </w:r>
        <w:r>
          <w:instrText xml:space="preserve"> PAGEREF _Toc8066 \h </w:instrText>
        </w:r>
        <w:r>
          <w:fldChar w:fldCharType="separate"/>
        </w:r>
        <w:r>
          <w:t>6</w:t>
        </w:r>
        <w:r>
          <w:fldChar w:fldCharType="end"/>
        </w:r>
      </w:hyperlink>
    </w:p>
    <w:p>
      <w:pPr>
        <w:pStyle w:val="TOC2"/>
        <w:tabs>
          <w:tab w:val="right" w:leader="dot" w:pos="8306"/>
        </w:tabs>
      </w:pPr>
      <w:hyperlink w:anchor="_Toc15990" w:history="1">
        <w:r>
          <w:rPr>
            <w:rFonts w:ascii="仿宋" w:eastAsia="仿宋" w:hAnsi="仿宋" w:cs="仿宋" w:hint="eastAsia"/>
            <w:lang w:eastAsia="zh-CN"/>
          </w:rPr>
          <w:t>(一)、广告项目背景分析</w:t>
        </w:r>
        <w:r>
          <w:tab/>
        </w:r>
        <w:r>
          <w:fldChar w:fldCharType="begin"/>
        </w:r>
        <w:r>
          <w:instrText xml:space="preserve"> PAGEREF _Toc15990 \h </w:instrText>
        </w:r>
        <w:r>
          <w:fldChar w:fldCharType="separate"/>
        </w:r>
        <w:r>
          <w:t>6</w:t>
        </w:r>
        <w:r>
          <w:fldChar w:fldCharType="end"/>
        </w:r>
      </w:hyperlink>
    </w:p>
    <w:p>
      <w:pPr>
        <w:pStyle w:val="TOC2"/>
        <w:tabs>
          <w:tab w:val="right" w:leader="dot" w:pos="8306"/>
        </w:tabs>
      </w:pPr>
      <w:hyperlink w:anchor="_Toc21780" w:history="1">
        <w:r>
          <w:rPr>
            <w:rFonts w:ascii="仿宋" w:eastAsia="仿宋" w:hAnsi="仿宋" w:cs="仿宋" w:hint="eastAsia"/>
            <w:lang w:eastAsia="zh-CN"/>
          </w:rPr>
          <w:t>(二)、广告项目建设必要性分析</w:t>
        </w:r>
        <w:r>
          <w:tab/>
        </w:r>
        <w:r>
          <w:fldChar w:fldCharType="begin"/>
        </w:r>
        <w:r>
          <w:instrText xml:space="preserve"> PAGEREF _Toc21780 \h </w:instrText>
        </w:r>
        <w:r>
          <w:fldChar w:fldCharType="separate"/>
        </w:r>
        <w:r>
          <w:t>8</w:t>
        </w:r>
        <w:r>
          <w:fldChar w:fldCharType="end"/>
        </w:r>
      </w:hyperlink>
    </w:p>
    <w:p>
      <w:pPr>
        <w:pStyle w:val="TOC1"/>
        <w:tabs>
          <w:tab w:val="right" w:leader="dot" w:pos="8306"/>
        </w:tabs>
      </w:pPr>
      <w:hyperlink w:anchor="_Toc32633" w:history="1">
        <w:r>
          <w:rPr>
            <w:rFonts w:ascii="仿宋" w:eastAsia="仿宋" w:hAnsi="仿宋" w:cs="仿宋" w:hint="eastAsia"/>
            <w:lang w:eastAsia="zh-CN"/>
          </w:rPr>
          <w:t>三、产品规划分析</w:t>
        </w:r>
        <w:r>
          <w:tab/>
        </w:r>
        <w:r>
          <w:fldChar w:fldCharType="begin"/>
        </w:r>
        <w:r>
          <w:instrText xml:space="preserve"> PAGEREF _Toc32633 \h </w:instrText>
        </w:r>
        <w:r>
          <w:fldChar w:fldCharType="separate"/>
        </w:r>
        <w:r>
          <w:t>9</w:t>
        </w:r>
        <w:r>
          <w:fldChar w:fldCharType="end"/>
        </w:r>
      </w:hyperlink>
    </w:p>
    <w:p>
      <w:pPr>
        <w:pStyle w:val="TOC2"/>
        <w:tabs>
          <w:tab w:val="right" w:leader="dot" w:pos="8306"/>
        </w:tabs>
      </w:pPr>
      <w:hyperlink w:anchor="_Toc7033" w:history="1">
        <w:r>
          <w:rPr>
            <w:rFonts w:ascii="仿宋" w:eastAsia="仿宋" w:hAnsi="仿宋" w:cs="仿宋" w:hint="eastAsia"/>
            <w:lang w:eastAsia="zh-CN"/>
          </w:rPr>
          <w:t>(一)、产品规划</w:t>
        </w:r>
        <w:r>
          <w:tab/>
        </w:r>
        <w:r>
          <w:fldChar w:fldCharType="begin"/>
        </w:r>
        <w:r>
          <w:instrText xml:space="preserve"> PAGEREF _Toc7033 \h </w:instrText>
        </w:r>
        <w:r>
          <w:fldChar w:fldCharType="separate"/>
        </w:r>
        <w:r>
          <w:t>9</w:t>
        </w:r>
        <w:r>
          <w:fldChar w:fldCharType="end"/>
        </w:r>
      </w:hyperlink>
    </w:p>
    <w:p>
      <w:pPr>
        <w:pStyle w:val="TOC2"/>
        <w:tabs>
          <w:tab w:val="right" w:leader="dot" w:pos="8306"/>
        </w:tabs>
      </w:pPr>
      <w:hyperlink w:anchor="_Toc1055" w:history="1">
        <w:r>
          <w:rPr>
            <w:rFonts w:ascii="仿宋" w:eastAsia="仿宋" w:hAnsi="仿宋" w:cs="仿宋" w:hint="eastAsia"/>
            <w:lang w:eastAsia="zh-CN"/>
          </w:rPr>
          <w:t>(二)、建设规模</w:t>
        </w:r>
        <w:r>
          <w:tab/>
        </w:r>
        <w:r>
          <w:fldChar w:fldCharType="begin"/>
        </w:r>
        <w:r>
          <w:instrText xml:space="preserve"> PAGEREF _Toc1055 \h </w:instrText>
        </w:r>
        <w:r>
          <w:fldChar w:fldCharType="separate"/>
        </w:r>
        <w:r>
          <w:t>10</w:t>
        </w:r>
        <w:r>
          <w:fldChar w:fldCharType="end"/>
        </w:r>
      </w:hyperlink>
    </w:p>
    <w:p>
      <w:pPr>
        <w:pStyle w:val="TOC1"/>
        <w:tabs>
          <w:tab w:val="right" w:leader="dot" w:pos="8306"/>
        </w:tabs>
      </w:pPr>
      <w:hyperlink w:anchor="_Toc10667" w:history="1">
        <w:r>
          <w:rPr>
            <w:rFonts w:ascii="仿宋" w:eastAsia="仿宋" w:hAnsi="仿宋" w:cs="仿宋" w:hint="eastAsia"/>
            <w:lang w:eastAsia="zh-CN"/>
          </w:rPr>
          <w:t>四、广告项目绩效评估</w:t>
        </w:r>
        <w:r>
          <w:tab/>
        </w:r>
        <w:r>
          <w:fldChar w:fldCharType="begin"/>
        </w:r>
        <w:r>
          <w:instrText xml:space="preserve"> PAGEREF _Toc10667 \h </w:instrText>
        </w:r>
        <w:r>
          <w:fldChar w:fldCharType="separate"/>
        </w:r>
        <w:r>
          <w:t>11</w:t>
        </w:r>
        <w:r>
          <w:fldChar w:fldCharType="end"/>
        </w:r>
      </w:hyperlink>
    </w:p>
    <w:p>
      <w:pPr>
        <w:pStyle w:val="TOC2"/>
        <w:tabs>
          <w:tab w:val="right" w:leader="dot" w:pos="8306"/>
        </w:tabs>
      </w:pPr>
      <w:hyperlink w:anchor="_Toc6723" w:history="1">
        <w:r>
          <w:rPr>
            <w:rFonts w:ascii="仿宋" w:eastAsia="仿宋" w:hAnsi="仿宋" w:cs="仿宋" w:hint="eastAsia"/>
            <w:lang w:eastAsia="zh-CN"/>
          </w:rPr>
          <w:t>(一)、绩效评估指标</w:t>
        </w:r>
        <w:r>
          <w:tab/>
        </w:r>
        <w:r>
          <w:fldChar w:fldCharType="begin"/>
        </w:r>
        <w:r>
          <w:instrText xml:space="preserve"> PAGEREF _Toc6723 \h </w:instrText>
        </w:r>
        <w:r>
          <w:fldChar w:fldCharType="separate"/>
        </w:r>
        <w:r>
          <w:t>11</w:t>
        </w:r>
        <w:r>
          <w:fldChar w:fldCharType="end"/>
        </w:r>
      </w:hyperlink>
    </w:p>
    <w:p>
      <w:pPr>
        <w:pStyle w:val="TOC2"/>
        <w:tabs>
          <w:tab w:val="right" w:leader="dot" w:pos="8306"/>
        </w:tabs>
      </w:pPr>
      <w:hyperlink w:anchor="_Toc26040" w:history="1">
        <w:r>
          <w:rPr>
            <w:rFonts w:ascii="仿宋" w:eastAsia="仿宋" w:hAnsi="仿宋" w:cs="仿宋" w:hint="eastAsia"/>
            <w:lang w:eastAsia="zh-CN"/>
          </w:rPr>
          <w:t>(二)、绩效评估方法</w:t>
        </w:r>
        <w:r>
          <w:tab/>
        </w:r>
        <w:r>
          <w:fldChar w:fldCharType="begin"/>
        </w:r>
        <w:r>
          <w:instrText xml:space="preserve"> PAGEREF _Toc26040 \h </w:instrText>
        </w:r>
        <w:r>
          <w:fldChar w:fldCharType="separate"/>
        </w:r>
        <w:r>
          <w:t>12</w:t>
        </w:r>
        <w:r>
          <w:fldChar w:fldCharType="end"/>
        </w:r>
      </w:hyperlink>
    </w:p>
    <w:p>
      <w:pPr>
        <w:pStyle w:val="TOC2"/>
        <w:tabs>
          <w:tab w:val="right" w:leader="dot" w:pos="8306"/>
        </w:tabs>
      </w:pPr>
      <w:hyperlink w:anchor="_Toc10448" w:history="1">
        <w:r>
          <w:rPr>
            <w:rFonts w:ascii="仿宋" w:eastAsia="仿宋" w:hAnsi="仿宋" w:cs="仿宋" w:hint="eastAsia"/>
            <w:lang w:eastAsia="zh-CN"/>
          </w:rPr>
          <w:t>(三)、绩效评估周期</w:t>
        </w:r>
        <w:r>
          <w:tab/>
        </w:r>
        <w:r>
          <w:fldChar w:fldCharType="begin"/>
        </w:r>
        <w:r>
          <w:instrText xml:space="preserve"> PAGEREF _Toc10448 \h </w:instrText>
        </w:r>
        <w:r>
          <w:fldChar w:fldCharType="separate"/>
        </w:r>
        <w:r>
          <w:t>13</w:t>
        </w:r>
        <w:r>
          <w:fldChar w:fldCharType="end"/>
        </w:r>
      </w:hyperlink>
    </w:p>
    <w:p>
      <w:pPr>
        <w:pStyle w:val="TOC1"/>
        <w:tabs>
          <w:tab w:val="right" w:leader="dot" w:pos="8306"/>
        </w:tabs>
      </w:pPr>
      <w:hyperlink w:anchor="_Toc14224" w:history="1">
        <w:r>
          <w:rPr>
            <w:rFonts w:ascii="仿宋" w:eastAsia="仿宋" w:hAnsi="仿宋" w:cs="仿宋" w:hint="eastAsia"/>
            <w:lang w:eastAsia="zh-CN"/>
          </w:rPr>
          <w:t>五、工艺说明</w:t>
        </w:r>
        <w:r>
          <w:tab/>
        </w:r>
        <w:r>
          <w:fldChar w:fldCharType="begin"/>
        </w:r>
        <w:r>
          <w:instrText xml:space="preserve"> PAGEREF _Toc14224 \h </w:instrText>
        </w:r>
        <w:r>
          <w:fldChar w:fldCharType="separate"/>
        </w:r>
        <w:r>
          <w:t>14</w:t>
        </w:r>
        <w:r>
          <w:fldChar w:fldCharType="end"/>
        </w:r>
      </w:hyperlink>
    </w:p>
    <w:p>
      <w:pPr>
        <w:pStyle w:val="TOC2"/>
        <w:tabs>
          <w:tab w:val="right" w:leader="dot" w:pos="8306"/>
        </w:tabs>
      </w:pPr>
      <w:hyperlink w:anchor="_Toc27107" w:history="1">
        <w:r>
          <w:rPr>
            <w:rFonts w:ascii="仿宋" w:eastAsia="仿宋" w:hAnsi="仿宋" w:cs="仿宋" w:hint="eastAsia"/>
            <w:lang w:eastAsia="zh-CN"/>
          </w:rPr>
          <w:t>(一)、技术管理特点</w:t>
        </w:r>
        <w:r>
          <w:tab/>
        </w:r>
        <w:r>
          <w:fldChar w:fldCharType="begin"/>
        </w:r>
        <w:r>
          <w:instrText xml:space="preserve"> PAGEREF _Toc27107 \h </w:instrText>
        </w:r>
        <w:r>
          <w:fldChar w:fldCharType="separate"/>
        </w:r>
        <w:r>
          <w:t>14</w:t>
        </w:r>
        <w:r>
          <w:fldChar w:fldCharType="end"/>
        </w:r>
      </w:hyperlink>
    </w:p>
    <w:p>
      <w:pPr>
        <w:pStyle w:val="TOC2"/>
        <w:tabs>
          <w:tab w:val="right" w:leader="dot" w:pos="8306"/>
        </w:tabs>
      </w:pPr>
      <w:hyperlink w:anchor="_Toc17187" w:history="1">
        <w:r>
          <w:rPr>
            <w:rFonts w:ascii="仿宋" w:eastAsia="仿宋" w:hAnsi="仿宋" w:cs="仿宋" w:hint="eastAsia"/>
            <w:lang w:eastAsia="zh-CN"/>
          </w:rPr>
          <w:t>(二)、广告项目工艺技术设计方案</w:t>
        </w:r>
        <w:r>
          <w:tab/>
        </w:r>
        <w:r>
          <w:fldChar w:fldCharType="begin"/>
        </w:r>
        <w:r>
          <w:instrText xml:space="preserve"> PAGEREF _Toc17187 \h </w:instrText>
        </w:r>
        <w:r>
          <w:fldChar w:fldCharType="separate"/>
        </w:r>
        <w:r>
          <w:t>15</w:t>
        </w:r>
        <w:r>
          <w:fldChar w:fldCharType="end"/>
        </w:r>
      </w:hyperlink>
    </w:p>
    <w:p>
      <w:pPr>
        <w:pStyle w:val="TOC2"/>
        <w:tabs>
          <w:tab w:val="right" w:leader="dot" w:pos="8306"/>
        </w:tabs>
      </w:pPr>
      <w:hyperlink w:anchor="_Toc744" w:history="1">
        <w:r>
          <w:rPr>
            <w:rFonts w:ascii="仿宋" w:eastAsia="仿宋" w:hAnsi="仿宋" w:cs="仿宋" w:hint="eastAsia"/>
            <w:lang w:eastAsia="zh-CN"/>
          </w:rPr>
          <w:t>(三)、设备选型方案</w:t>
        </w:r>
        <w:r>
          <w:tab/>
        </w:r>
        <w:r>
          <w:fldChar w:fldCharType="begin"/>
        </w:r>
        <w:r>
          <w:instrText xml:space="preserve"> PAGEREF _Toc744 \h </w:instrText>
        </w:r>
        <w:r>
          <w:fldChar w:fldCharType="separate"/>
        </w:r>
        <w:r>
          <w:t>16</w:t>
        </w:r>
        <w:r>
          <w:fldChar w:fldCharType="end"/>
        </w:r>
      </w:hyperlink>
    </w:p>
    <w:p>
      <w:pPr>
        <w:pStyle w:val="TOC1"/>
        <w:tabs>
          <w:tab w:val="right" w:leader="dot" w:pos="8306"/>
        </w:tabs>
      </w:pPr>
      <w:hyperlink w:anchor="_Toc19579" w:history="1">
        <w:r>
          <w:rPr>
            <w:rFonts w:ascii="仿宋" w:eastAsia="仿宋" w:hAnsi="仿宋" w:cs="仿宋" w:hint="eastAsia"/>
            <w:lang w:eastAsia="zh-CN"/>
          </w:rPr>
          <w:t>六、广告项目可持续发展</w:t>
        </w:r>
        <w:r>
          <w:tab/>
        </w:r>
        <w:r>
          <w:fldChar w:fldCharType="begin"/>
        </w:r>
        <w:r>
          <w:instrText xml:space="preserve"> PAGEREF _Toc19579 \h </w:instrText>
        </w:r>
        <w:r>
          <w:fldChar w:fldCharType="separate"/>
        </w:r>
        <w:r>
          <w:t>18</w:t>
        </w:r>
        <w:r>
          <w:fldChar w:fldCharType="end"/>
        </w:r>
      </w:hyperlink>
    </w:p>
    <w:p>
      <w:pPr>
        <w:pStyle w:val="TOC2"/>
        <w:tabs>
          <w:tab w:val="right" w:leader="dot" w:pos="8306"/>
        </w:tabs>
      </w:pPr>
      <w:hyperlink w:anchor="_Toc21192" w:history="1">
        <w:r>
          <w:rPr>
            <w:rFonts w:ascii="仿宋" w:eastAsia="仿宋" w:hAnsi="仿宋" w:cs="仿宋" w:hint="eastAsia"/>
            <w:lang w:eastAsia="zh-CN"/>
          </w:rPr>
          <w:t>(一)、可持续战略与实践</w:t>
        </w:r>
        <w:r>
          <w:tab/>
        </w:r>
        <w:r>
          <w:fldChar w:fldCharType="begin"/>
        </w:r>
        <w:r>
          <w:instrText xml:space="preserve"> PAGEREF _Toc21192 \h </w:instrText>
        </w:r>
        <w:r>
          <w:fldChar w:fldCharType="separate"/>
        </w:r>
        <w:r>
          <w:t>18</w:t>
        </w:r>
        <w:r>
          <w:fldChar w:fldCharType="end"/>
        </w:r>
      </w:hyperlink>
    </w:p>
    <w:p>
      <w:pPr>
        <w:pStyle w:val="TOC2"/>
        <w:tabs>
          <w:tab w:val="right" w:leader="dot" w:pos="8306"/>
        </w:tabs>
      </w:pPr>
      <w:hyperlink w:anchor="_Toc24002" w:history="1">
        <w:r>
          <w:rPr>
            <w:rFonts w:ascii="仿宋" w:eastAsia="仿宋" w:hAnsi="仿宋" w:cs="仿宋" w:hint="eastAsia"/>
            <w:lang w:eastAsia="zh-CN"/>
          </w:rPr>
          <w:t>(二)、环保与社会责任</w:t>
        </w:r>
        <w:r>
          <w:tab/>
        </w:r>
        <w:r>
          <w:fldChar w:fldCharType="begin"/>
        </w:r>
        <w:r>
          <w:instrText xml:space="preserve"> PAGEREF _Toc24002 \h </w:instrText>
        </w:r>
        <w:r>
          <w:fldChar w:fldCharType="separate"/>
        </w:r>
        <w:r>
          <w:t>18</w:t>
        </w:r>
        <w:r>
          <w:fldChar w:fldCharType="end"/>
        </w:r>
      </w:hyperlink>
    </w:p>
    <w:p>
      <w:pPr>
        <w:pStyle w:val="TOC1"/>
        <w:tabs>
          <w:tab w:val="right" w:leader="dot" w:pos="8306"/>
        </w:tabs>
      </w:pPr>
      <w:hyperlink w:anchor="_Toc20065" w:history="1">
        <w:r>
          <w:rPr>
            <w:rFonts w:ascii="仿宋" w:eastAsia="仿宋" w:hAnsi="仿宋" w:cs="仿宋" w:hint="eastAsia"/>
            <w:lang w:eastAsia="zh-CN"/>
          </w:rPr>
          <w:t>七、广告项目人力资源管理</w:t>
        </w:r>
        <w:r>
          <w:tab/>
        </w:r>
        <w:r>
          <w:fldChar w:fldCharType="begin"/>
        </w:r>
        <w:r>
          <w:instrText xml:space="preserve"> PAGEREF _Toc20065 \h </w:instrText>
        </w:r>
        <w:r>
          <w:fldChar w:fldCharType="separate"/>
        </w:r>
        <w:r>
          <w:t>19</w:t>
        </w:r>
        <w:r>
          <w:fldChar w:fldCharType="end"/>
        </w:r>
      </w:hyperlink>
    </w:p>
    <w:p>
      <w:pPr>
        <w:pStyle w:val="TOC2"/>
        <w:tabs>
          <w:tab w:val="right" w:leader="dot" w:pos="8306"/>
        </w:tabs>
      </w:pPr>
      <w:hyperlink w:anchor="_Toc17997" w:history="1">
        <w:r>
          <w:rPr>
            <w:rFonts w:ascii="仿宋" w:eastAsia="仿宋" w:hAnsi="仿宋" w:cs="仿宋" w:hint="eastAsia"/>
            <w:lang w:eastAsia="zh-CN"/>
          </w:rPr>
          <w:t>(一)、建立健全的预算管理制度</w:t>
        </w:r>
        <w:r>
          <w:tab/>
        </w:r>
        <w:r>
          <w:fldChar w:fldCharType="begin"/>
        </w:r>
        <w:r>
          <w:instrText xml:space="preserve"> PAGEREF _Toc17997 \h </w:instrText>
        </w:r>
        <w:r>
          <w:fldChar w:fldCharType="separate"/>
        </w:r>
        <w:r>
          <w:t>19</w:t>
        </w:r>
        <w:r>
          <w:fldChar w:fldCharType="end"/>
        </w:r>
      </w:hyperlink>
    </w:p>
    <w:p>
      <w:pPr>
        <w:pStyle w:val="TOC2"/>
        <w:tabs>
          <w:tab w:val="right" w:leader="dot" w:pos="8306"/>
        </w:tabs>
      </w:pPr>
      <w:hyperlink w:anchor="_Toc17885" w:history="1">
        <w:r>
          <w:rPr>
            <w:rFonts w:ascii="仿宋" w:eastAsia="仿宋" w:hAnsi="仿宋" w:cs="仿宋" w:hint="eastAsia"/>
            <w:lang w:eastAsia="zh-CN"/>
          </w:rPr>
          <w:t>(二)、加强资金流动监控</w:t>
        </w:r>
        <w:r>
          <w:tab/>
        </w:r>
        <w:r>
          <w:fldChar w:fldCharType="begin"/>
        </w:r>
        <w:r>
          <w:instrText xml:space="preserve"> PAGEREF _Toc17885 \h </w:instrText>
        </w:r>
        <w:r>
          <w:fldChar w:fldCharType="separate"/>
        </w:r>
        <w:r>
          <w:t>21</w:t>
        </w:r>
        <w:r>
          <w:fldChar w:fldCharType="end"/>
        </w:r>
      </w:hyperlink>
    </w:p>
    <w:p>
      <w:pPr>
        <w:pStyle w:val="TOC2"/>
        <w:tabs>
          <w:tab w:val="right" w:leader="dot" w:pos="8306"/>
        </w:tabs>
      </w:pPr>
      <w:hyperlink w:anchor="_Toc802" w:history="1">
        <w:r>
          <w:rPr>
            <w:rFonts w:ascii="仿宋" w:eastAsia="仿宋" w:hAnsi="仿宋" w:cs="仿宋" w:hint="eastAsia"/>
            <w:lang w:eastAsia="zh-CN"/>
          </w:rPr>
          <w:t>(三)、制定完善的风险控制机制</w:t>
        </w:r>
        <w:r>
          <w:tab/>
        </w:r>
        <w:r>
          <w:fldChar w:fldCharType="begin"/>
        </w:r>
        <w:r>
          <w:instrText xml:space="preserve"> PAGEREF _Toc802 \h </w:instrText>
        </w:r>
        <w:r>
          <w:fldChar w:fldCharType="separate"/>
        </w:r>
        <w:r>
          <w:t>22</w:t>
        </w:r>
        <w:r>
          <w:fldChar w:fldCharType="end"/>
        </w:r>
      </w:hyperlink>
    </w:p>
    <w:p>
      <w:pPr>
        <w:pStyle w:val="TOC2"/>
        <w:tabs>
          <w:tab w:val="right" w:leader="dot" w:pos="8306"/>
        </w:tabs>
      </w:pPr>
      <w:hyperlink w:anchor="_Toc421" w:history="1">
        <w:r>
          <w:rPr>
            <w:rFonts w:ascii="仿宋" w:eastAsia="仿宋" w:hAnsi="仿宋" w:cs="仿宋" w:hint="eastAsia"/>
            <w:lang w:eastAsia="zh-CN"/>
          </w:rPr>
          <w:t>(四)、优化成本管理</w:t>
        </w:r>
        <w:r>
          <w:tab/>
        </w:r>
        <w:r>
          <w:fldChar w:fldCharType="begin"/>
        </w:r>
        <w:r>
          <w:instrText xml:space="preserve"> PAGEREF _Toc421 \h </w:instrText>
        </w:r>
        <w:r>
          <w:fldChar w:fldCharType="separate"/>
        </w:r>
        <w:r>
          <w:t>23</w:t>
        </w:r>
        <w:r>
          <w:fldChar w:fldCharType="end"/>
        </w:r>
      </w:hyperlink>
    </w:p>
    <w:p>
      <w:pPr>
        <w:pStyle w:val="TOC1"/>
        <w:tabs>
          <w:tab w:val="right" w:leader="dot" w:pos="8306"/>
        </w:tabs>
      </w:pPr>
      <w:hyperlink w:anchor="_Toc25751" w:history="1">
        <w:r>
          <w:rPr>
            <w:rFonts w:ascii="仿宋" w:eastAsia="仿宋" w:hAnsi="仿宋" w:cs="仿宋" w:hint="eastAsia"/>
            <w:lang w:eastAsia="zh-CN"/>
          </w:rPr>
          <w:t>八、广告项目创新与研发</w:t>
        </w:r>
        <w:r>
          <w:tab/>
        </w:r>
        <w:r>
          <w:fldChar w:fldCharType="begin"/>
        </w:r>
        <w:r>
          <w:instrText xml:space="preserve"> PAGEREF _Toc25751 \h </w:instrText>
        </w:r>
        <w:r>
          <w:fldChar w:fldCharType="separate"/>
        </w:r>
        <w:r>
          <w:t>24</w:t>
        </w:r>
        <w:r>
          <w:fldChar w:fldCharType="end"/>
        </w:r>
      </w:hyperlink>
    </w:p>
    <w:p>
      <w:pPr>
        <w:pStyle w:val="TOC2"/>
        <w:tabs>
          <w:tab w:val="right" w:leader="dot" w:pos="8306"/>
        </w:tabs>
      </w:pPr>
      <w:hyperlink w:anchor="_Toc23552" w:history="1">
        <w:r>
          <w:rPr>
            <w:rFonts w:ascii="仿宋" w:eastAsia="仿宋" w:hAnsi="仿宋" w:cs="仿宋" w:hint="eastAsia"/>
            <w:lang w:eastAsia="zh-CN"/>
          </w:rPr>
          <w:t>(一)、创新策略与方向</w:t>
        </w:r>
        <w:r>
          <w:tab/>
        </w:r>
        <w:r>
          <w:fldChar w:fldCharType="begin"/>
        </w:r>
        <w:r>
          <w:instrText xml:space="preserve"> PAGEREF _Toc23552 \h </w:instrText>
        </w:r>
        <w:r>
          <w:fldChar w:fldCharType="separate"/>
        </w:r>
        <w:r>
          <w:t>24</w:t>
        </w:r>
        <w:r>
          <w:fldChar w:fldCharType="end"/>
        </w:r>
      </w:hyperlink>
    </w:p>
    <w:p>
      <w:pPr>
        <w:pStyle w:val="TOC2"/>
        <w:tabs>
          <w:tab w:val="right" w:leader="dot" w:pos="8306"/>
        </w:tabs>
      </w:pPr>
      <w:hyperlink w:anchor="_Toc8696" w:history="1">
        <w:r>
          <w:rPr>
            <w:rFonts w:ascii="仿宋" w:eastAsia="仿宋" w:hAnsi="仿宋" w:cs="仿宋" w:hint="eastAsia"/>
            <w:lang w:eastAsia="zh-CN"/>
          </w:rPr>
          <w:t>(二)、研发规划与投入</w:t>
        </w:r>
        <w:r>
          <w:tab/>
        </w:r>
        <w:r>
          <w:fldChar w:fldCharType="begin"/>
        </w:r>
        <w:r>
          <w:instrText xml:space="preserve"> PAGEREF _Toc8696 \h </w:instrText>
        </w:r>
        <w:r>
          <w:fldChar w:fldCharType="separate"/>
        </w:r>
        <w:r>
          <w:t>26</w:t>
        </w:r>
        <w:r>
          <w:fldChar w:fldCharType="end"/>
        </w:r>
      </w:hyperlink>
    </w:p>
    <w:p>
      <w:pPr>
        <w:pStyle w:val="TOC1"/>
        <w:tabs>
          <w:tab w:val="right" w:leader="dot" w:pos="8306"/>
        </w:tabs>
      </w:pPr>
      <w:hyperlink w:anchor="_Toc25763" w:history="1">
        <w:r>
          <w:rPr>
            <w:rFonts w:ascii="仿宋" w:eastAsia="仿宋" w:hAnsi="仿宋" w:cs="仿宋" w:hint="eastAsia"/>
            <w:lang w:eastAsia="zh-CN"/>
          </w:rPr>
          <w:t>九、广告项目计划安排</w:t>
        </w:r>
        <w:r>
          <w:tab/>
        </w:r>
        <w:r>
          <w:fldChar w:fldCharType="begin"/>
        </w:r>
        <w:r>
          <w:instrText xml:space="preserve"> PAGEREF _Toc25763 \h </w:instrText>
        </w:r>
        <w:r>
          <w:fldChar w:fldCharType="separate"/>
        </w:r>
        <w:r>
          <w:t>27</w:t>
        </w:r>
        <w:r>
          <w:fldChar w:fldCharType="end"/>
        </w:r>
      </w:hyperlink>
    </w:p>
    <w:p>
      <w:pPr>
        <w:pStyle w:val="TOC2"/>
        <w:tabs>
          <w:tab w:val="right" w:leader="dot" w:pos="8306"/>
        </w:tabs>
      </w:pPr>
      <w:hyperlink w:anchor="_Toc21340" w:history="1">
        <w:r>
          <w:rPr>
            <w:rFonts w:ascii="仿宋" w:eastAsia="仿宋" w:hAnsi="仿宋" w:cs="仿宋" w:hint="eastAsia"/>
            <w:lang w:eastAsia="zh-CN"/>
          </w:rPr>
          <w:t>(一)、建设周期</w:t>
        </w:r>
        <w:r>
          <w:tab/>
        </w:r>
        <w:r>
          <w:fldChar w:fldCharType="begin"/>
        </w:r>
        <w:r>
          <w:instrText xml:space="preserve"> PAGEREF _Toc21340 \h </w:instrText>
        </w:r>
        <w:r>
          <w:fldChar w:fldCharType="separate"/>
        </w:r>
        <w:r>
          <w:t>27</w:t>
        </w:r>
        <w:r>
          <w:fldChar w:fldCharType="end"/>
        </w:r>
      </w:hyperlink>
    </w:p>
    <w:p>
      <w:pPr>
        <w:pStyle w:val="TOC2"/>
        <w:tabs>
          <w:tab w:val="right" w:leader="dot" w:pos="8306"/>
        </w:tabs>
      </w:pPr>
      <w:hyperlink w:anchor="_Toc17846" w:history="1">
        <w:r>
          <w:rPr>
            <w:rFonts w:ascii="仿宋" w:eastAsia="仿宋" w:hAnsi="仿宋" w:cs="仿宋" w:hint="eastAsia"/>
            <w:lang w:eastAsia="zh-CN"/>
          </w:rPr>
          <w:t>(二)、建设进度</w:t>
        </w:r>
        <w:r>
          <w:tab/>
        </w:r>
        <w:r>
          <w:fldChar w:fldCharType="begin"/>
        </w:r>
        <w:r>
          <w:instrText xml:space="preserve"> PAGEREF _Toc17846 \h </w:instrText>
        </w:r>
        <w:r>
          <w:fldChar w:fldCharType="separate"/>
        </w:r>
        <w:r>
          <w:t>28</w:t>
        </w:r>
        <w:r>
          <w:fldChar w:fldCharType="end"/>
        </w:r>
      </w:hyperlink>
    </w:p>
    <w:p>
      <w:pPr>
        <w:pStyle w:val="TOC2"/>
        <w:tabs>
          <w:tab w:val="right" w:leader="dot" w:pos="8306"/>
        </w:tabs>
      </w:pPr>
      <w:hyperlink w:anchor="_Toc19208" w:history="1">
        <w:r>
          <w:rPr>
            <w:rFonts w:ascii="仿宋" w:eastAsia="仿宋" w:hAnsi="仿宋" w:cs="仿宋" w:hint="eastAsia"/>
            <w:lang w:eastAsia="zh-CN"/>
          </w:rPr>
          <w:t>(三)、进度安排注意事项</w:t>
        </w:r>
        <w:r>
          <w:tab/>
        </w:r>
        <w:r>
          <w:fldChar w:fldCharType="begin"/>
        </w:r>
        <w:r>
          <w:instrText xml:space="preserve"> PAGEREF _Toc19208 \h </w:instrText>
        </w:r>
        <w:r>
          <w:fldChar w:fldCharType="separate"/>
        </w:r>
        <w:r>
          <w:t>29</w:t>
        </w:r>
        <w:r>
          <w:fldChar w:fldCharType="end"/>
        </w:r>
      </w:hyperlink>
    </w:p>
    <w:p>
      <w:pPr>
        <w:pStyle w:val="TOC2"/>
        <w:tabs>
          <w:tab w:val="right" w:leader="dot" w:pos="8306"/>
        </w:tabs>
      </w:pPr>
      <w:hyperlink w:anchor="_Toc7713" w:history="1">
        <w:r>
          <w:rPr>
            <w:rFonts w:ascii="仿宋" w:eastAsia="仿宋" w:hAnsi="仿宋" w:cs="仿宋" w:hint="eastAsia"/>
            <w:lang w:eastAsia="zh-CN"/>
          </w:rPr>
          <w:t>(四)、人力资源配置</w:t>
        </w:r>
        <w:r>
          <w:tab/>
        </w:r>
        <w:r>
          <w:fldChar w:fldCharType="begin"/>
        </w:r>
        <w:r>
          <w:instrText xml:space="preserve"> PAGEREF _Toc7713 \h </w:instrText>
        </w:r>
        <w:r>
          <w:fldChar w:fldCharType="separate"/>
        </w:r>
        <w:r>
          <w:t>31</w:t>
        </w:r>
        <w:r>
          <w:fldChar w:fldCharType="end"/>
        </w:r>
      </w:hyperlink>
    </w:p>
    <w:p>
      <w:pPr>
        <w:pStyle w:val="TOC1"/>
        <w:tabs>
          <w:tab w:val="right" w:leader="dot" w:pos="8306"/>
        </w:tabs>
      </w:pPr>
      <w:hyperlink w:anchor="_Toc21272" w:history="1">
        <w:r>
          <w:rPr>
            <w:rFonts w:ascii="仿宋" w:eastAsia="仿宋" w:hAnsi="仿宋" w:cs="仿宋" w:hint="eastAsia"/>
            <w:lang w:eastAsia="zh-CN"/>
          </w:rPr>
          <w:t>十、广告项目技术管理</w:t>
        </w:r>
        <w:r>
          <w:tab/>
        </w:r>
        <w:r>
          <w:fldChar w:fldCharType="begin"/>
        </w:r>
        <w:r>
          <w:instrText xml:space="preserve"> PAGEREF _Toc21272 \h </w:instrText>
        </w:r>
        <w:r>
          <w:fldChar w:fldCharType="separate"/>
        </w:r>
        <w:r>
          <w:t>31</w:t>
        </w:r>
        <w:r>
          <w:fldChar w:fldCharType="end"/>
        </w:r>
      </w:hyperlink>
    </w:p>
    <w:p>
      <w:pPr>
        <w:pStyle w:val="TOC2"/>
        <w:tabs>
          <w:tab w:val="right" w:leader="dot" w:pos="8306"/>
        </w:tabs>
      </w:pPr>
      <w:hyperlink w:anchor="_Toc25373" w:history="1">
        <w:r>
          <w:rPr>
            <w:rFonts w:ascii="仿宋" w:eastAsia="仿宋" w:hAnsi="仿宋" w:cs="仿宋" w:hint="eastAsia"/>
            <w:lang w:eastAsia="zh-CN"/>
          </w:rPr>
          <w:t>(一)、技术方案选用方向</w:t>
        </w:r>
        <w:r>
          <w:tab/>
        </w:r>
        <w:r>
          <w:fldChar w:fldCharType="begin"/>
        </w:r>
        <w:r>
          <w:instrText xml:space="preserve"> PAGEREF _Toc25373 \h </w:instrText>
        </w:r>
        <w:r>
          <w:fldChar w:fldCharType="separate"/>
        </w:r>
        <w:r>
          <w:t>31</w:t>
        </w:r>
        <w:r>
          <w:fldChar w:fldCharType="end"/>
        </w:r>
      </w:hyperlink>
    </w:p>
    <w:p>
      <w:pPr>
        <w:pStyle w:val="TOC2"/>
        <w:tabs>
          <w:tab w:val="right" w:leader="dot" w:pos="8306"/>
        </w:tabs>
      </w:pPr>
      <w:hyperlink w:anchor="_Toc14661" w:history="1">
        <w:r>
          <w:rPr>
            <w:rFonts w:ascii="仿宋" w:eastAsia="仿宋" w:hAnsi="仿宋" w:cs="仿宋" w:hint="eastAsia"/>
            <w:lang w:eastAsia="zh-CN"/>
          </w:rPr>
          <w:t>(二)、工艺技术方案选用原则</w:t>
        </w:r>
        <w:r>
          <w:tab/>
        </w:r>
        <w:r>
          <w:fldChar w:fldCharType="begin"/>
        </w:r>
        <w:r>
          <w:instrText xml:space="preserve"> PAGEREF _Toc14661 \h </w:instrText>
        </w:r>
        <w:r>
          <w:fldChar w:fldCharType="separate"/>
        </w:r>
        <w:r>
          <w:t>33</w:t>
        </w:r>
        <w:r>
          <w:fldChar w:fldCharType="end"/>
        </w:r>
      </w:hyperlink>
    </w:p>
    <w:p>
      <w:pPr>
        <w:pStyle w:val="TOC2"/>
        <w:tabs>
          <w:tab w:val="right" w:leader="dot" w:pos="8306"/>
        </w:tabs>
      </w:pPr>
      <w:hyperlink w:anchor="_Toc11092" w:history="1">
        <w:r>
          <w:rPr>
            <w:rFonts w:ascii="仿宋" w:eastAsia="仿宋" w:hAnsi="仿宋" w:cs="仿宋" w:hint="eastAsia"/>
            <w:lang w:eastAsia="zh-CN"/>
          </w:rPr>
          <w:t>(三)、工艺技术方案要求</w:t>
        </w:r>
        <w:r>
          <w:tab/>
        </w:r>
        <w:r>
          <w:fldChar w:fldCharType="begin"/>
        </w:r>
        <w:r>
          <w:instrText xml:space="preserve"> PAGEREF _Toc11092 \h </w:instrText>
        </w:r>
        <w:r>
          <w:fldChar w:fldCharType="separate"/>
        </w:r>
        <w:r>
          <w:t>35</w:t>
        </w:r>
        <w:r>
          <w:fldChar w:fldCharType="end"/>
        </w:r>
      </w:hyperlink>
    </w:p>
    <w:p>
      <w:pPr>
        <w:pStyle w:val="TOC1"/>
        <w:tabs>
          <w:tab w:val="right" w:leader="dot" w:pos="8306"/>
        </w:tabs>
      </w:pPr>
      <w:hyperlink w:anchor="_Toc8704" w:history="1">
        <w:r>
          <w:rPr>
            <w:rFonts w:ascii="仿宋" w:eastAsia="仿宋" w:hAnsi="仿宋" w:cs="仿宋" w:hint="eastAsia"/>
            <w:lang w:eastAsia="zh-CN"/>
          </w:rPr>
          <w:t>十一、广告项目投资规划</w:t>
        </w:r>
        <w:r>
          <w:tab/>
        </w:r>
        <w:r>
          <w:fldChar w:fldCharType="begin"/>
        </w:r>
        <w:r>
          <w:instrText xml:space="preserve"> PAGEREF _Toc8704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178" w:history="1">
        <w:r>
          <w:rPr>
            <w:rFonts w:ascii="仿宋" w:eastAsia="仿宋" w:hAnsi="仿宋" w:cs="仿宋" w:hint="eastAsia"/>
            <w:lang w:eastAsia="zh-CN"/>
          </w:rPr>
          <w:t>(一)、广告项目总投资估算</w:t>
        </w:r>
        <w:r>
          <w:tab/>
        </w:r>
        <w:r>
          <w:fldChar w:fldCharType="begin"/>
        </w:r>
        <w:r>
          <w:instrText xml:space="preserve"> PAGEREF _Toc6178 \h </w:instrText>
        </w:r>
        <w:r>
          <w:fldChar w:fldCharType="separate"/>
        </w:r>
        <w:r>
          <w:t>37</w:t>
        </w:r>
        <w:r>
          <w:fldChar w:fldCharType="end"/>
        </w:r>
      </w:hyperlink>
    </w:p>
    <w:p>
      <w:pPr>
        <w:pStyle w:val="TOC2"/>
        <w:tabs>
          <w:tab w:val="right" w:leader="dot" w:pos="8306"/>
        </w:tabs>
      </w:pPr>
      <w:hyperlink w:anchor="_Toc9530" w:history="1">
        <w:r>
          <w:rPr>
            <w:rFonts w:ascii="仿宋" w:eastAsia="仿宋" w:hAnsi="仿宋" w:cs="仿宋" w:hint="eastAsia"/>
            <w:lang w:eastAsia="zh-CN"/>
          </w:rPr>
          <w:t>(二)、资金筹措</w:t>
        </w:r>
        <w:r>
          <w:tab/>
        </w:r>
        <w:r>
          <w:fldChar w:fldCharType="begin"/>
        </w:r>
        <w:r>
          <w:instrText xml:space="preserve"> PAGEREF _Toc9530 \h </w:instrText>
        </w:r>
        <w:r>
          <w:fldChar w:fldCharType="separate"/>
        </w:r>
        <w:r>
          <w:t>39</w:t>
        </w:r>
        <w:r>
          <w:fldChar w:fldCharType="end"/>
        </w:r>
      </w:hyperlink>
    </w:p>
    <w:p>
      <w:pPr>
        <w:pStyle w:val="TOC1"/>
        <w:tabs>
          <w:tab w:val="right" w:leader="dot" w:pos="8306"/>
        </w:tabs>
      </w:pPr>
      <w:hyperlink w:anchor="_Toc30126" w:history="1">
        <w:r>
          <w:rPr>
            <w:rFonts w:ascii="仿宋" w:eastAsia="仿宋" w:hAnsi="仿宋" w:cs="仿宋" w:hint="eastAsia"/>
            <w:lang w:eastAsia="zh-CN"/>
          </w:rPr>
          <w:t>十二、广告项目财务管理</w:t>
        </w:r>
        <w:r>
          <w:tab/>
        </w:r>
        <w:r>
          <w:fldChar w:fldCharType="begin"/>
        </w:r>
        <w:r>
          <w:instrText xml:space="preserve"> PAGEREF _Toc30126 \h </w:instrText>
        </w:r>
        <w:r>
          <w:fldChar w:fldCharType="separate"/>
        </w:r>
        <w:r>
          <w:t>39</w:t>
        </w:r>
        <w:r>
          <w:fldChar w:fldCharType="end"/>
        </w:r>
      </w:hyperlink>
    </w:p>
    <w:p>
      <w:pPr>
        <w:pStyle w:val="TOC2"/>
        <w:tabs>
          <w:tab w:val="right" w:leader="dot" w:pos="8306"/>
        </w:tabs>
      </w:pPr>
      <w:hyperlink w:anchor="_Toc2700" w:history="1">
        <w:r>
          <w:rPr>
            <w:rFonts w:ascii="仿宋" w:eastAsia="仿宋" w:hAnsi="仿宋" w:cs="仿宋" w:hint="eastAsia"/>
            <w:lang w:eastAsia="zh-CN"/>
          </w:rPr>
          <w:t>(一)、资金需求大</w:t>
        </w:r>
        <w:r>
          <w:tab/>
        </w:r>
        <w:r>
          <w:fldChar w:fldCharType="begin"/>
        </w:r>
        <w:r>
          <w:instrText xml:space="preserve"> PAGEREF _Toc2700 \h </w:instrText>
        </w:r>
        <w:r>
          <w:fldChar w:fldCharType="separate"/>
        </w:r>
        <w:r>
          <w:t>39</w:t>
        </w:r>
        <w:r>
          <w:fldChar w:fldCharType="end"/>
        </w:r>
      </w:hyperlink>
    </w:p>
    <w:p>
      <w:pPr>
        <w:pStyle w:val="TOC2"/>
        <w:tabs>
          <w:tab w:val="right" w:leader="dot" w:pos="8306"/>
        </w:tabs>
      </w:pPr>
      <w:hyperlink w:anchor="_Toc12531" w:history="1">
        <w:r>
          <w:rPr>
            <w:rFonts w:ascii="仿宋" w:eastAsia="仿宋" w:hAnsi="仿宋" w:cs="仿宋" w:hint="eastAsia"/>
            <w:lang w:eastAsia="zh-CN"/>
          </w:rPr>
          <w:t>(二)、研发周期长</w:t>
        </w:r>
        <w:r>
          <w:tab/>
        </w:r>
        <w:r>
          <w:fldChar w:fldCharType="begin"/>
        </w:r>
        <w:r>
          <w:instrText xml:space="preserve"> PAGEREF _Toc12531 \h </w:instrText>
        </w:r>
        <w:r>
          <w:fldChar w:fldCharType="separate"/>
        </w:r>
        <w:r>
          <w:t>40</w:t>
        </w:r>
        <w:r>
          <w:fldChar w:fldCharType="end"/>
        </w:r>
      </w:hyperlink>
    </w:p>
    <w:p>
      <w:pPr>
        <w:pStyle w:val="TOC2"/>
        <w:tabs>
          <w:tab w:val="right" w:leader="dot" w:pos="8306"/>
        </w:tabs>
      </w:pPr>
      <w:hyperlink w:anchor="_Toc26536" w:history="1">
        <w:r>
          <w:rPr>
            <w:rFonts w:ascii="仿宋" w:eastAsia="仿宋" w:hAnsi="仿宋" w:cs="仿宋" w:hint="eastAsia"/>
            <w:lang w:eastAsia="zh-CN"/>
          </w:rPr>
          <w:t>(三)、市场风险大</w:t>
        </w:r>
        <w:r>
          <w:tab/>
        </w:r>
        <w:r>
          <w:fldChar w:fldCharType="begin"/>
        </w:r>
        <w:r>
          <w:instrText xml:space="preserve"> PAGEREF _Toc26536 \h </w:instrText>
        </w:r>
        <w:r>
          <w:fldChar w:fldCharType="separate"/>
        </w:r>
        <w:r>
          <w:t>42</w:t>
        </w:r>
        <w:r>
          <w:fldChar w:fldCharType="end"/>
        </w:r>
      </w:hyperlink>
    </w:p>
    <w:p>
      <w:pPr>
        <w:pStyle w:val="TOC2"/>
        <w:tabs>
          <w:tab w:val="right" w:leader="dot" w:pos="8306"/>
        </w:tabs>
      </w:pPr>
      <w:hyperlink w:anchor="_Toc31479" w:history="1">
        <w:r>
          <w:rPr>
            <w:rFonts w:ascii="仿宋" w:eastAsia="仿宋" w:hAnsi="仿宋" w:cs="仿宋" w:hint="eastAsia"/>
            <w:lang w:eastAsia="zh-CN"/>
          </w:rPr>
          <w:t>(四)、利润率高</w:t>
        </w:r>
        <w:r>
          <w:tab/>
        </w:r>
        <w:r>
          <w:fldChar w:fldCharType="begin"/>
        </w:r>
        <w:r>
          <w:instrText xml:space="preserve"> PAGEREF _Toc31479 \h </w:instrText>
        </w:r>
        <w:r>
          <w:fldChar w:fldCharType="separate"/>
        </w:r>
        <w:r>
          <w:t>44</w:t>
        </w:r>
        <w:r>
          <w:fldChar w:fldCharType="end"/>
        </w:r>
      </w:hyperlink>
    </w:p>
    <w:p>
      <w:pPr>
        <w:pStyle w:val="TOC1"/>
        <w:tabs>
          <w:tab w:val="right" w:leader="dot" w:pos="8306"/>
        </w:tabs>
      </w:pPr>
      <w:hyperlink w:anchor="_Toc15155" w:history="1">
        <w:r>
          <w:rPr>
            <w:rFonts w:ascii="仿宋" w:eastAsia="仿宋" w:hAnsi="仿宋" w:cs="仿宋" w:hint="eastAsia"/>
            <w:lang w:eastAsia="zh-CN"/>
          </w:rPr>
          <w:t>十三、营销与推广策略</w:t>
        </w:r>
        <w:r>
          <w:tab/>
        </w:r>
        <w:r>
          <w:fldChar w:fldCharType="begin"/>
        </w:r>
        <w:r>
          <w:instrText xml:space="preserve"> PAGEREF _Toc15155 \h </w:instrText>
        </w:r>
        <w:r>
          <w:fldChar w:fldCharType="separate"/>
        </w:r>
        <w:r>
          <w:t>46</w:t>
        </w:r>
        <w:r>
          <w:fldChar w:fldCharType="end"/>
        </w:r>
      </w:hyperlink>
    </w:p>
    <w:p>
      <w:pPr>
        <w:pStyle w:val="TOC2"/>
        <w:tabs>
          <w:tab w:val="right" w:leader="dot" w:pos="8306"/>
        </w:tabs>
      </w:pPr>
      <w:hyperlink w:anchor="_Toc27320" w:history="1">
        <w:r>
          <w:rPr>
            <w:rFonts w:ascii="仿宋" w:eastAsia="仿宋" w:hAnsi="仿宋" w:cs="仿宋" w:hint="eastAsia"/>
            <w:lang w:eastAsia="zh-CN"/>
          </w:rPr>
          <w:t>(一)、产品/服务定位与特点</w:t>
        </w:r>
        <w:r>
          <w:tab/>
        </w:r>
        <w:r>
          <w:fldChar w:fldCharType="begin"/>
        </w:r>
        <w:r>
          <w:instrText xml:space="preserve"> PAGEREF _Toc27320 \h </w:instrText>
        </w:r>
        <w:r>
          <w:fldChar w:fldCharType="separate"/>
        </w:r>
        <w:r>
          <w:t>46</w:t>
        </w:r>
        <w:r>
          <w:fldChar w:fldCharType="end"/>
        </w:r>
      </w:hyperlink>
    </w:p>
    <w:p>
      <w:pPr>
        <w:pStyle w:val="TOC2"/>
        <w:tabs>
          <w:tab w:val="right" w:leader="dot" w:pos="8306"/>
        </w:tabs>
      </w:pPr>
      <w:hyperlink w:anchor="_Toc12145" w:history="1">
        <w:r>
          <w:rPr>
            <w:rFonts w:ascii="仿宋" w:eastAsia="仿宋" w:hAnsi="仿宋" w:cs="仿宋" w:hint="eastAsia"/>
            <w:lang w:eastAsia="zh-CN"/>
          </w:rPr>
          <w:t>(二)、市场定位与竞争分析</w:t>
        </w:r>
        <w:r>
          <w:tab/>
        </w:r>
        <w:r>
          <w:fldChar w:fldCharType="begin"/>
        </w:r>
        <w:r>
          <w:instrText xml:space="preserve"> PAGEREF _Toc12145 \h </w:instrText>
        </w:r>
        <w:r>
          <w:fldChar w:fldCharType="separate"/>
        </w:r>
        <w:r>
          <w:t>47</w:t>
        </w:r>
        <w:r>
          <w:fldChar w:fldCharType="end"/>
        </w:r>
      </w:hyperlink>
    </w:p>
    <w:p>
      <w:pPr>
        <w:pStyle w:val="TOC2"/>
        <w:tabs>
          <w:tab w:val="right" w:leader="dot" w:pos="8306"/>
        </w:tabs>
      </w:pPr>
      <w:hyperlink w:anchor="_Toc15263" w:history="1">
        <w:r>
          <w:rPr>
            <w:rFonts w:ascii="仿宋" w:eastAsia="仿宋" w:hAnsi="仿宋" w:cs="仿宋" w:hint="eastAsia"/>
            <w:lang w:eastAsia="zh-CN"/>
          </w:rPr>
          <w:t>(三)、营销渠道与策略</w:t>
        </w:r>
        <w:r>
          <w:tab/>
        </w:r>
        <w:r>
          <w:fldChar w:fldCharType="begin"/>
        </w:r>
        <w:r>
          <w:instrText xml:space="preserve"> PAGEREF _Toc15263 \h </w:instrText>
        </w:r>
        <w:r>
          <w:fldChar w:fldCharType="separate"/>
        </w:r>
        <w:r>
          <w:t>49</w:t>
        </w:r>
        <w:r>
          <w:fldChar w:fldCharType="end"/>
        </w:r>
      </w:hyperlink>
    </w:p>
    <w:p>
      <w:pPr>
        <w:pStyle w:val="TOC2"/>
        <w:tabs>
          <w:tab w:val="right" w:leader="dot" w:pos="8306"/>
        </w:tabs>
      </w:pPr>
      <w:hyperlink w:anchor="_Toc19317" w:history="1">
        <w:r>
          <w:rPr>
            <w:rFonts w:ascii="仿宋" w:eastAsia="仿宋" w:hAnsi="仿宋" w:cs="仿宋" w:hint="eastAsia"/>
            <w:lang w:eastAsia="zh-CN"/>
          </w:rPr>
          <w:t>(四)、推广与宣传活动</w:t>
        </w:r>
        <w:r>
          <w:tab/>
        </w:r>
        <w:r>
          <w:fldChar w:fldCharType="begin"/>
        </w:r>
        <w:r>
          <w:instrText xml:space="preserve"> PAGEREF _Toc19317 \h </w:instrText>
        </w:r>
        <w:r>
          <w:fldChar w:fldCharType="separate"/>
        </w:r>
        <w:r>
          <w:t>50</w:t>
        </w:r>
        <w:r>
          <w:fldChar w:fldCharType="end"/>
        </w:r>
      </w:hyperlink>
    </w:p>
    <w:p>
      <w:pPr>
        <w:pStyle w:val="TOC1"/>
        <w:tabs>
          <w:tab w:val="right" w:leader="dot" w:pos="8306"/>
        </w:tabs>
      </w:pPr>
      <w:hyperlink w:anchor="_Toc29822" w:history="1">
        <w:r>
          <w:rPr>
            <w:rFonts w:ascii="仿宋" w:eastAsia="仿宋" w:hAnsi="仿宋" w:cs="仿宋" w:hint="eastAsia"/>
            <w:lang w:eastAsia="zh-CN"/>
          </w:rPr>
          <w:t>十四、广告项目实施保障措施</w:t>
        </w:r>
        <w:r>
          <w:tab/>
        </w:r>
        <w:r>
          <w:fldChar w:fldCharType="begin"/>
        </w:r>
        <w:r>
          <w:instrText xml:space="preserve"> PAGEREF _Toc29822 \h </w:instrText>
        </w:r>
        <w:r>
          <w:fldChar w:fldCharType="separate"/>
        </w:r>
        <w:r>
          <w:t>55</w:t>
        </w:r>
        <w:r>
          <w:fldChar w:fldCharType="end"/>
        </w:r>
      </w:hyperlink>
    </w:p>
    <w:p>
      <w:pPr>
        <w:pStyle w:val="TOC2"/>
        <w:tabs>
          <w:tab w:val="right" w:leader="dot" w:pos="8306"/>
        </w:tabs>
      </w:pPr>
      <w:hyperlink w:anchor="_Toc20148" w:history="1">
        <w:r>
          <w:rPr>
            <w:rFonts w:ascii="仿宋" w:eastAsia="仿宋" w:hAnsi="仿宋" w:cs="仿宋" w:hint="eastAsia"/>
            <w:lang w:eastAsia="zh-CN"/>
          </w:rPr>
          <w:t>(一)、广告项目实施保障机制</w:t>
        </w:r>
        <w:r>
          <w:tab/>
        </w:r>
        <w:r>
          <w:fldChar w:fldCharType="begin"/>
        </w:r>
        <w:r>
          <w:instrText xml:space="preserve"> PAGEREF _Toc20148 \h </w:instrText>
        </w:r>
        <w:r>
          <w:fldChar w:fldCharType="separate"/>
        </w:r>
        <w:r>
          <w:t>55</w:t>
        </w:r>
        <w:r>
          <w:fldChar w:fldCharType="end"/>
        </w:r>
      </w:hyperlink>
    </w:p>
    <w:p>
      <w:pPr>
        <w:pStyle w:val="TOC2"/>
        <w:tabs>
          <w:tab w:val="right" w:leader="dot" w:pos="8306"/>
        </w:tabs>
      </w:pPr>
      <w:hyperlink w:anchor="_Toc25427" w:history="1">
        <w:r>
          <w:rPr>
            <w:rFonts w:ascii="仿宋" w:eastAsia="仿宋" w:hAnsi="仿宋" w:cs="仿宋" w:hint="eastAsia"/>
            <w:lang w:eastAsia="zh-CN"/>
          </w:rPr>
          <w:t>(二)、广告项目法律合规要求</w:t>
        </w:r>
        <w:r>
          <w:tab/>
        </w:r>
        <w:r>
          <w:fldChar w:fldCharType="begin"/>
        </w:r>
        <w:r>
          <w:instrText xml:space="preserve"> PAGEREF _Toc25427 \h </w:instrText>
        </w:r>
        <w:r>
          <w:fldChar w:fldCharType="separate"/>
        </w:r>
        <w:r>
          <w:t>58</w:t>
        </w:r>
        <w:r>
          <w:fldChar w:fldCharType="end"/>
        </w:r>
      </w:hyperlink>
    </w:p>
    <w:p>
      <w:pPr>
        <w:pStyle w:val="TOC2"/>
        <w:tabs>
          <w:tab w:val="right" w:leader="dot" w:pos="8306"/>
        </w:tabs>
      </w:pPr>
      <w:hyperlink w:anchor="_Toc4639" w:history="1">
        <w:r>
          <w:rPr>
            <w:rFonts w:ascii="仿宋" w:eastAsia="仿宋" w:hAnsi="仿宋" w:cs="仿宋" w:hint="eastAsia"/>
            <w:lang w:eastAsia="zh-CN"/>
          </w:rPr>
          <w:t>(三)、广告项目合同管理与法律事务</w:t>
        </w:r>
        <w:r>
          <w:tab/>
        </w:r>
        <w:r>
          <w:fldChar w:fldCharType="begin"/>
        </w:r>
        <w:r>
          <w:instrText xml:space="preserve"> PAGEREF _Toc4639 \h </w:instrText>
        </w:r>
        <w:r>
          <w:fldChar w:fldCharType="separate"/>
        </w:r>
        <w:r>
          <w:t>62</w:t>
        </w:r>
        <w:r>
          <w:fldChar w:fldCharType="end"/>
        </w:r>
      </w:hyperlink>
    </w:p>
    <w:p>
      <w:pPr>
        <w:pStyle w:val="TOC2"/>
        <w:tabs>
          <w:tab w:val="right" w:leader="dot" w:pos="8306"/>
        </w:tabs>
      </w:pPr>
      <w:hyperlink w:anchor="_Toc31859" w:history="1">
        <w:r>
          <w:rPr>
            <w:rFonts w:ascii="仿宋" w:eastAsia="仿宋" w:hAnsi="仿宋" w:cs="仿宋" w:hint="eastAsia"/>
            <w:lang w:eastAsia="zh-CN"/>
          </w:rPr>
          <w:t>(四)、广告项目知识产权保护策略</w:t>
        </w:r>
        <w:r>
          <w:tab/>
        </w:r>
        <w:r>
          <w:fldChar w:fldCharType="begin"/>
        </w:r>
        <w:r>
          <w:instrText xml:space="preserve"> PAGEREF _Toc31859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71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4114"/>
      <w:r>
        <w:rPr>
          <w:rFonts w:ascii="仿宋" w:eastAsia="仿宋" w:hAnsi="仿宋" w:cs="仿宋" w:hint="eastAsia"/>
          <w:sz w:val="28"/>
          <w:lang w:eastAsia="zh-CN"/>
        </w:rPr>
        <w:t>一、广告项目土建工程</w:t>
      </w:r>
      <w:bookmarkEnd w:id="2"/>
    </w:p>
    <w:p>
      <w:pPr>
        <w:pStyle w:val="Heading2"/>
        <w:rPr>
          <w:rFonts w:ascii="仿宋" w:eastAsia="仿宋" w:hAnsi="仿宋" w:cs="仿宋" w:hint="eastAsia"/>
          <w:lang w:eastAsia="zh-CN"/>
        </w:rPr>
      </w:pPr>
      <w:bookmarkStart w:id="3" w:name="_Toc3816"/>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在广告项目的建筑工程设计中，我们将秉承一系列重要的设计原则，以确保广告项目建筑在功能、美观、可持续性等方面达到最佳效果。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首要原则是确保建筑的功能性得到最大化的发挥。我们将充分理解广告项目的实际需求，合理布局各个功能区域，保证建筑在满足业务需求的同时，提供高效的工作环境。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在建筑设计中，我们将综合考虑建设和运营成本。通过精细的经济效益分析，确保设计方案在高效利用资源的同时，对广告项目的长期盈利能力有积极的贡献。</w:t>
      </w:r>
    </w:p>
    <w:p>
      <w:pPr>
        <w:pStyle w:val="Heading2"/>
        <w:ind w:firstLine="560" w:firstLineChars="200"/>
        <w:rPr>
          <w:rFonts w:ascii="仿宋" w:eastAsia="仿宋" w:hAnsi="仿宋" w:cs="仿宋" w:hint="eastAsia"/>
          <w:sz w:val="28"/>
          <w:lang w:eastAsia="zh-CN"/>
        </w:rPr>
      </w:pPr>
      <w:bookmarkStart w:id="4" w:name="_Toc24703"/>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广告项目的土建工程设计中，我们将精准设定设计年限，结合广告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广告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16383"/>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广告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广告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广告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26211"/>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本期工程广告项目预计总建筑面积XXX平方米，其中：计容建筑面积XXX平方米，计划建筑工程投资XX万元，占广告项目总投资的XX%。</w:t>
      </w:r>
    </w:p>
    <w:p>
      <w:pPr>
        <w:pStyle w:val="Heading1"/>
        <w:ind w:firstLine="560" w:firstLineChars="200"/>
        <w:rPr>
          <w:rFonts w:ascii="仿宋" w:eastAsia="仿宋" w:hAnsi="仿宋" w:cs="仿宋" w:hint="eastAsia"/>
          <w:sz w:val="28"/>
          <w:lang w:eastAsia="zh-CN"/>
        </w:rPr>
      </w:pPr>
      <w:bookmarkStart w:id="7" w:name="_Toc8066"/>
      <w:r>
        <w:rPr>
          <w:rFonts w:ascii="仿宋" w:eastAsia="仿宋" w:hAnsi="仿宋" w:cs="仿宋" w:hint="eastAsia"/>
          <w:sz w:val="28"/>
          <w:lang w:eastAsia="zh-CN"/>
        </w:rPr>
        <w:t>二、广告项目建设背景及必要性分析</w:t>
      </w:r>
      <w:bookmarkEnd w:id="7"/>
    </w:p>
    <w:p>
      <w:pPr>
        <w:pStyle w:val="Heading2"/>
        <w:rPr>
          <w:rFonts w:ascii="仿宋" w:eastAsia="仿宋" w:hAnsi="仿宋" w:cs="仿宋" w:hint="eastAsia"/>
          <w:lang w:eastAsia="zh-CN"/>
        </w:rPr>
      </w:pPr>
      <w:bookmarkStart w:id="8" w:name="_Toc15990"/>
      <w:r>
        <w:rPr>
          <w:rFonts w:ascii="仿宋" w:eastAsia="仿宋" w:hAnsi="仿宋" w:cs="仿宋" w:hint="eastAsia"/>
          <w:lang w:eastAsia="zh-CN"/>
        </w:rPr>
        <w:t>(一)、广告项目背景分析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广告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广告项目提供了机遇和挑战的交汇点。</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我们的背景分析将深入挖掘当前行业的发展趋势，通过对竞争态势的全面审视，找到广告项目在这个潮流中的定位。同时，我们将关注行业内涌现的新兴机遇，以便广告项目更好地融入行业发展的潮流中。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广告项目提供了强大的发展动力。我们将聚焦于行业内最新的技术发展趋势，包括但不限于人工智能、大数据分析、物联网等领域。通过深度的技术研究，我们将确保广告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广告项目发展的源泉。我们将投入更多的精力对市场需求进行深入剖析，超越表面的需求，深入挖掘潜在的市场痛点和机遇。通过对市场需求的细致了解，广告项目将更有针对性地设计解决方案，满足市场的多样化需求，从而更好地促进广告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广告项目战略至关重要。我们将对竞争态势进行更为深入的分析，包括但不限于市场份额、产品特点、客户满意度等多个维度。通过深度的竞争分析，广告项目将能够更准确地把握市场脉搏，制定具有竞争力的广告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广告项目的发展具有直接的影响。我们将进行更为全面的法规和政策分析，了解行业发展中的潜在法律风险和合规挑战。通过充分了解和遵守相关法规，广告项目将确保在法律框架内合法合规运营，为广告项目的稳健发展提供有力支持。</w:t>
      </w:r>
    </w:p>
    <w:p>
      <w:pPr>
        <w:pStyle w:val="Heading2"/>
        <w:ind w:firstLine="560" w:firstLineChars="200"/>
        <w:rPr>
          <w:rFonts w:ascii="仿宋" w:eastAsia="仿宋" w:hAnsi="仿宋" w:cs="仿宋" w:hint="eastAsia"/>
          <w:sz w:val="28"/>
          <w:lang w:eastAsia="zh-CN"/>
        </w:rPr>
      </w:pPr>
      <w:bookmarkStart w:id="9" w:name="_Toc21780"/>
      <w:r>
        <w:rPr>
          <w:rFonts w:ascii="仿宋" w:eastAsia="仿宋" w:hAnsi="仿宋" w:cs="仿宋" w:hint="eastAsia"/>
          <w:sz w:val="28"/>
          <w:lang w:eastAsia="zh-CN"/>
        </w:rPr>
        <w:t>(二)、广告项目建设必要性分析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广告项目建设的迫切性源于对行业发展趋势的深刻洞察。我们正处于一个行业变革的时代，科技创新、数字化转型成为企业发展的关键动力。广告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广告项目建设不仅仅是为了跟上潮流，更是为了通过技术创新推动企业的持续发展。通过引入先进的技术和解决方案，广告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广告项目的建设成为必然选择，通过提高产品质量、拓展服务领域，从而在竞争中获得更多的机会。广告项目建设将使企业更好地适应市场需求，增强市场竞争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广告项目建设的必要性体现在对客户需求更精准的满足。通过广告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广告项目建设的背后是对企业持续创新的追求。只有通过不断创新，企业才能在竞争中立于不败之地。广告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0" w:name="_Toc32633"/>
      <w:r>
        <w:rPr>
          <w:rFonts w:ascii="仿宋" w:eastAsia="仿宋" w:hAnsi="仿宋" w:cs="仿宋" w:hint="eastAsia"/>
          <w:sz w:val="28"/>
          <w:lang w:eastAsia="zh-CN"/>
        </w:rPr>
        <w:t>三、产品规划分析</w:t>
      </w:r>
      <w:bookmarkEnd w:id="10"/>
    </w:p>
    <w:p>
      <w:pPr>
        <w:pStyle w:val="Heading2"/>
        <w:rPr>
          <w:rFonts w:ascii="仿宋" w:eastAsia="仿宋" w:hAnsi="仿宋" w:cs="仿宋" w:hint="eastAsia"/>
          <w:lang w:eastAsia="zh-CN"/>
        </w:rPr>
      </w:pPr>
      <w:bookmarkStart w:id="11" w:name="_Toc7033"/>
      <w:r>
        <w:rPr>
          <w:rFonts w:ascii="仿宋" w:eastAsia="仿宋" w:hAnsi="仿宋" w:cs="仿宋" w:hint="eastAsia"/>
          <w:lang w:eastAsia="zh-CN"/>
        </w:rPr>
        <w:t>(一)、产品规划</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广告项目的主要产品是XXXX，预计年产值为XXX万元。这一产品在市场中占据着重要的地位，其广泛的应用范围使得该广告项目的市场前景非常广阔。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广告项目的xxx产品作为重要的原材料之一，将在多个领域发挥关键作用。其在建筑、交通、能源等方面的广泛应用将为整个产业链提供强大的支持，形成产业协同效应。广告项目的年产值XXX万XXX万XXX万万元不仅反映了其在市场上的巨大潜力，更预示着它对国民经济的积极贡献。这种关联度高、涉及面广的产业关系，使得该广告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2" w:name="_Toc1055"/>
      <w:r>
        <w:rPr>
          <w:rFonts w:ascii="仿宋" w:eastAsia="仿宋" w:hAnsi="仿宋" w:cs="仿宋" w:hint="eastAsia"/>
          <w:sz w:val="28"/>
          <w:lang w:eastAsia="zh-CN"/>
        </w:rPr>
        <w:t>(二)、建设规模</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广告项目总征地面积为XXXX平方米，相当于约XX.XX亩，其中净用地面积为XXXX平方米，红线范围内相当于约XX.XX亩。这一用地规模充分考虑了广告项目的建设需求，保障了广告项目在合适的空间内得以充分发展。广告项目规划的总建筑面积为XXXX平方米，其中主体工程建设占XXXX平方米，计容建筑面积达XXXX平方米。预计建筑工程的投资将达到XXXX万元，为广告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广告项目计划购置的设备共计XXXX台（套），设备购置费用为XXXX万元。这一设备购置计划充分考虑到广告项目的生产需求和技术要求，确保了广告项目在生产运营中具备先进的技术装备和高效的生产能力。设备的合理配置将为广告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广告项目计划总投资为XXXX万元，预计年实现营业收入为XXXX万元。这一产能规模的设定旨在确保广告项目能够在投资与回报之间取得平衡，实现长期可持续的发展。广告项目的总投资充分考虑到各个方面的需求，包括用地建设、设备购置等多个环节，以确保广告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3" w:name="_Toc10667"/>
      <w:r>
        <w:rPr>
          <w:rFonts w:ascii="仿宋" w:eastAsia="仿宋" w:hAnsi="仿宋" w:cs="仿宋" w:hint="eastAsia"/>
          <w:sz w:val="28"/>
          <w:lang w:eastAsia="zh-CN"/>
        </w:rPr>
        <w:t>四、广告项目绩效评估</w:t>
      </w:r>
      <w:bookmarkEnd w:id="13"/>
    </w:p>
    <w:p>
      <w:pPr>
        <w:pStyle w:val="Heading2"/>
        <w:rPr>
          <w:rFonts w:ascii="仿宋" w:eastAsia="仿宋" w:hAnsi="仿宋" w:cs="仿宋" w:hint="eastAsia"/>
          <w:lang w:eastAsia="zh-CN"/>
        </w:rPr>
      </w:pPr>
      <w:bookmarkStart w:id="14" w:name="_Toc6723"/>
      <w:r>
        <w:rPr>
          <w:rFonts w:ascii="仿宋" w:eastAsia="仿宋" w:hAnsi="仿宋" w:cs="仿宋" w:hint="eastAsia"/>
          <w:lang w:eastAsia="zh-CN"/>
        </w:rPr>
        <w:t>(一)、绩效评估指标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在广告项目中，我们设计了一套全面的绩效评估指标，以确保广告项目的可控和成功交付。这些指标跨足广告项目目标、成本、进度和质量等多个维度，为我们提供了全面洞察广告项目的健康状况。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广告项目目标达成率是我们关注的首要指标。我们设定了明确的目标，并通过定期监测和评估，迅速发现并应对潜在的目标偏差。这为广告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成本绩效是另一个核心关注点。通过实际成本与预算成本的对比分析，我们深入了解成本差异的原因，及时调整资源分配，保持广告项目在经济效益方面的合理水平。</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广告项目进度作为关键的绩效指标之一，得到了精心的关注。我们制定了详细的广告项目进度计划，并设立了进度符合度指标，确保实际进度与计划进度保持一致。这使我们能够快速发现和解决潜在的进度问题，保持广告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广告项目绩效的不可或缺的一环。我们引入了一系列的质量标准和客户满意度指标，以确保广告项目交付的成果在质量上达到或超越预期水平。通过持续监测这些指标，我们努力提升广告项目整体质量水平，为广告项目的成功交付提供有力保障。通过这些科学且全面的绩效评估，我们能够更好地引导广告项目的持续改进，确保广告项目目标的顺利达成。</w:t>
      </w:r>
    </w:p>
    <w:p>
      <w:pPr>
        <w:pStyle w:val="Heading2"/>
        <w:ind w:firstLine="560" w:firstLineChars="200"/>
        <w:rPr>
          <w:rFonts w:ascii="仿宋" w:eastAsia="仿宋" w:hAnsi="仿宋" w:cs="仿宋" w:hint="eastAsia"/>
          <w:sz w:val="28"/>
          <w:lang w:eastAsia="zh-CN"/>
        </w:rPr>
      </w:pPr>
      <w:bookmarkStart w:id="15" w:name="_Toc26040"/>
      <w:r>
        <w:rPr>
          <w:rFonts w:ascii="仿宋" w:eastAsia="仿宋" w:hAnsi="仿宋" w:cs="仿宋" w:hint="eastAsia"/>
          <w:sz w:val="28"/>
          <w:lang w:eastAsia="zh-CN"/>
        </w:rPr>
        <w:t>(二)、绩效评估方法</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绩效评估是广告项目中的关键环节，为确保广告项目达到预期目标，我们采用了多层次、多维度的绩效评估方法。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广告项目的战略目标对齐，确保每个决策和行动都与广告项目整体目标保持一致。团队会定期召开战略对齐会议，审视当前工作与广告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广告项目进度、质量、成本和风险等方面。这些指标通过数据收集和分析，为广告项目管理团队提供了客观的评估依据。例如，我们通过广告项目管理软件追踪进度，使用成本绩效分析（CPI）评估成本控制情况。</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绩效评估不仅仅停留在广告项目内部，还考虑了广告项目对外部环境的影响。我们定期进行干系人满意度调查，以了解各利益相关方对广告项目的期望和满意度，并及时做出调整。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这种多层次、多角度的绩效评估方法，使得我们能够全面了解广告项目的运行状态，及时做出调整，确保广告项目在不断变化的环境中保持稳健前行。</w:t>
      </w:r>
    </w:p>
    <w:p>
      <w:pPr>
        <w:pStyle w:val="Heading2"/>
        <w:ind w:firstLine="560" w:firstLineChars="200"/>
        <w:rPr>
          <w:rFonts w:ascii="仿宋" w:eastAsia="仿宋" w:hAnsi="仿宋" w:cs="仿宋" w:hint="eastAsia"/>
          <w:sz w:val="28"/>
          <w:lang w:eastAsia="zh-CN"/>
        </w:rPr>
      </w:pPr>
      <w:bookmarkStart w:id="16" w:name="_Toc10448"/>
      <w:r>
        <w:rPr>
          <w:rFonts w:ascii="仿宋" w:eastAsia="仿宋" w:hAnsi="仿宋" w:cs="仿宋" w:hint="eastAsia"/>
          <w:sz w:val="28"/>
          <w:lang w:eastAsia="zh-CN"/>
        </w:rPr>
        <w:t>(三)、绩效评估周期</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为了确保广告项目的有效管理和不断优化，我们采用了精心设计的绩效评估周期。这个周期旨在实现灵活、实时和全面的评估，以适应广告项目执行中的各种挑战。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广告项目的不同需求，分为短期、中期和长期。短期评估关注每个迭代或工作周期，以及时发现和解决当前任务中的问题。中期评估涵盖几个迭代，深入了解整体广告项目的趋势和性能。长期评估则着眼于整个广告项目阶段，确保广告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广告项目管理工具和协作平台，团队成员能够随时更新和分享广告项目数据。这种实时性的反馈机制使我们能够及时察觉潜在问题，快速调整，保持广告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广告项目的决策制定密不可分。每个周期的广告项目回顾会议成为集体总结经验、识别问题深层次原因并找到创新解决方案的平台。这种定期的反思与调整机制使广告项目能够不断学习、进化，以更好地适应变化的环境。</w:t>
      </w:r>
    </w:p>
    <w:p>
      <w:pPr>
        <w:pStyle w:val="Heading1"/>
        <w:ind w:firstLine="560" w:firstLineChars="200"/>
        <w:rPr>
          <w:rFonts w:ascii="仿宋" w:eastAsia="仿宋" w:hAnsi="仿宋" w:cs="仿宋" w:hint="eastAsia"/>
          <w:sz w:val="28"/>
          <w:lang w:eastAsia="zh-CN"/>
        </w:rPr>
      </w:pPr>
      <w:bookmarkStart w:id="17" w:name="_Toc14224"/>
      <w:r>
        <w:rPr>
          <w:rFonts w:ascii="仿宋" w:eastAsia="仿宋" w:hAnsi="仿宋" w:cs="仿宋" w:hint="eastAsia"/>
          <w:sz w:val="28"/>
          <w:lang w:eastAsia="zh-CN"/>
        </w:rPr>
        <w:t>五、工艺说明</w:t>
      </w:r>
      <w:bookmarkEnd w:id="17"/>
    </w:p>
    <w:p>
      <w:pPr>
        <w:pStyle w:val="Heading2"/>
        <w:rPr>
          <w:rFonts w:ascii="仿宋" w:eastAsia="仿宋" w:hAnsi="仿宋" w:cs="仿宋" w:hint="eastAsia"/>
          <w:lang w:eastAsia="zh-CN"/>
        </w:rPr>
      </w:pPr>
      <w:bookmarkStart w:id="18" w:name="_Toc27107"/>
      <w:r>
        <w:rPr>
          <w:rFonts w:ascii="仿宋" w:eastAsia="仿宋" w:hAnsi="仿宋" w:cs="仿宋" w:hint="eastAsia"/>
          <w:lang w:eastAsia="zh-CN"/>
        </w:rPr>
        <w:t>(一)、技术管理特点</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广告项目的技术管理特点体现在其创新导向。通过引入最先进的技术趋势和解决方案，广告项目致力于提升科技含量、提高质量和效率水平。这意味着我们将采用最新的工具和方法，确保广告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广告项目技术管理的显著特征。通过整合不同领域的技术资源，我们实现了跨学科的协同工作。这有助于优化技术架构，提高整体效能。此外，整合性策略还促进了不同技术团队之间的紧密沟通和高效合作，确保广告项目各方面的技术都能得到协同发展。</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广告项目所采用的技术。通过不断优化技术方案，广告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广告项目团队将在广告项目初期识别可能的技术风险，并采取相应的预防和应对措施。通过建立健全的风险评估机制，广告项目能够在实施过程中及时发现并解决潜在的技术问题，保障广告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通过这些独特的技术管理特点，我们确信在广告项目中，技术将成为广告项目成功的有力支持。这一深度剖析揭示了技术管理在广告项目实施中的关键作用，为广告项目的技术基础奠定了坚实的基础。</w:t>
      </w:r>
    </w:p>
    <w:p>
      <w:pPr>
        <w:pStyle w:val="Heading2"/>
        <w:ind w:firstLine="560" w:firstLineChars="200"/>
        <w:rPr>
          <w:rFonts w:ascii="仿宋" w:eastAsia="仿宋" w:hAnsi="仿宋" w:cs="仿宋" w:hint="eastAsia"/>
          <w:sz w:val="28"/>
          <w:lang w:eastAsia="zh-CN"/>
        </w:rPr>
      </w:pPr>
      <w:bookmarkStart w:id="19" w:name="_Toc17187"/>
      <w:r>
        <w:rPr>
          <w:rFonts w:ascii="仿宋" w:eastAsia="仿宋" w:hAnsi="仿宋" w:cs="仿宋" w:hint="eastAsia"/>
          <w:sz w:val="28"/>
          <w:lang w:eastAsia="zh-CN"/>
        </w:rPr>
        <w:t>(二)、广告项目工艺技术设计方案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广告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广告项目将严格按照相关行业规范要求进行组织。通过有效控制产品质量，广告项目将致力于为顾客提供优质的广告项目产品和良好的服务。这体现了广告项目对于生产活动合规性和质量标准的高度重视，为广告项目的可持续发展和顾客满意度奠定了基础。</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广告项目注重生态效益和清洁生产原则。广告项目建设将紧密结合地方特色经济发展，与社会经济发展规划和区域环境保护规划方案相协调一致。通过与当地区域自然生态系统的结合，广告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广告项目产品具有多样化的客户需求和个性化的特点。因此，广告项目产品规格品种多样，且单批生产数量较小。为满足这一特点，广告项目承办单位将建设先进的柔性制造生产线。通过广泛应用柔性制造技术，广告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总体而言，广告项目采用的技术具有较高的技术含量和自动化水平，处于国内先进水平。这一技术选用不仅体现了对生产效率、质量和环境友好性的高标准要求，同时为广告项目的可持续发展奠定了坚实的基础。</w:t>
      </w:r>
    </w:p>
    <w:p>
      <w:pPr>
        <w:pStyle w:val="Heading2"/>
        <w:ind w:firstLine="560" w:firstLineChars="200"/>
        <w:rPr>
          <w:rFonts w:ascii="仿宋" w:eastAsia="仿宋" w:hAnsi="仿宋" w:cs="仿宋" w:hint="eastAsia"/>
          <w:sz w:val="28"/>
          <w:lang w:eastAsia="zh-CN"/>
        </w:rPr>
      </w:pPr>
      <w:bookmarkStart w:id="20" w:name="_Toc744"/>
      <w:r>
        <w:rPr>
          <w:rFonts w:ascii="仿宋" w:eastAsia="仿宋" w:hAnsi="仿宋" w:cs="仿宋" w:hint="eastAsia"/>
          <w:sz w:val="28"/>
          <w:lang w:eastAsia="zh-CN"/>
        </w:rPr>
        <w:t>(三)、设备选型方案</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为确保广告项目的高效生产和技术实施，我们制定了一套精心设计的设备选型方案，以满足广告项目生产、质量和环保的要求。该方案的主要特点如下：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https://d.book118.com/926050211214010032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广告项目规划设计方案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广告项目规划设计方案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广告项目规划设计方案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广告项目规划设计方案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广告项目规划设计方案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广告项目规划设计方案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广告项目规划设计方案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广告项目规划设计方案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广告项目规划设计方案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广告项目规划设计方案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广告项目规划设计方案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广告项目规划设计方案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广告项目规划设计方案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广告项目规划设计方案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广告项目规划设计方案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广告项目规划设计方案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广告项目规划设计方案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54C01C3"/>
    <w:rsid w:val="454C01C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2605021121401003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2024-01-07T21:09:00Z</dcterms:created>
  <dcterms:modified xsi:type="dcterms:W3CDTF">2024-01-07T21:09:46Z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D301BECA68AE4148B97CC89EA23CF215_11</vt:lpwstr>
  </property>
  <property fmtid="{D5CDD505-2E9C-101B-9397-08002B2CF9AE}" pid="3" name="KSOProductBuildVer">
    <vt:lpwstr>2052-12.1.0.16120</vt:lpwstr>
  </property>
</Properties>
</file>