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能源相关行业项目操作方案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4000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_Toc14000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50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_Toc6850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16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_Toc15016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15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_Toc16215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159" w:history="1">
        <w:r>
          <w:rPr>
            <w:rFonts w:ascii="仿宋" w:eastAsia="仿宋" w:hAnsi="仿宋" w:cs="仿宋" w:hint="eastAsia"/>
            <w:lang w:eastAsia="zh-CN"/>
          </w:rPr>
          <w:t>二、背景和必要性研究</w:t>
        </w:r>
        <w:r>
          <w:tab/>
        </w:r>
        <w:r>
          <w:fldChar w:fldCharType="begin"/>
        </w:r>
        <w:r>
          <w:instrText xml:space="preserve"> PAGEREF _Toc27159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70" w:history="1">
        <w:r>
          <w:rPr>
            <w:rFonts w:ascii="仿宋" w:eastAsia="仿宋" w:hAnsi="仿宋" w:cs="仿宋" w:hint="eastAsia"/>
            <w:lang w:eastAsia="zh-CN"/>
          </w:rPr>
          <w:t>(一)、能源项目承办单位背景分析</w:t>
        </w:r>
        <w:r>
          <w:tab/>
        </w:r>
        <w:r>
          <w:fldChar w:fldCharType="begin"/>
        </w:r>
        <w:r>
          <w:instrText xml:space="preserve"> PAGEREF _Toc19870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64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_Toc3364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79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_Toc4079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0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_Toc1130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65" w:history="1">
        <w:r>
          <w:rPr>
            <w:rFonts w:ascii="仿宋" w:eastAsia="仿宋" w:hAnsi="仿宋" w:cs="仿宋" w:hint="eastAsia"/>
            <w:lang w:eastAsia="zh-CN"/>
          </w:rPr>
          <w:t>(五)、区域经济发展概况</w:t>
        </w:r>
        <w:r>
          <w:tab/>
        </w:r>
        <w:r>
          <w:fldChar w:fldCharType="begin"/>
        </w:r>
        <w:r>
          <w:instrText xml:space="preserve"> PAGEREF _Toc11665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09" w:history="1">
        <w:r>
          <w:rPr>
            <w:rFonts w:ascii="仿宋" w:eastAsia="仿宋" w:hAnsi="仿宋" w:cs="仿宋" w:hint="eastAsia"/>
            <w:lang w:eastAsia="zh-CN"/>
          </w:rPr>
          <w:t>(六)、能源项目必要性分析</w:t>
        </w:r>
        <w:r>
          <w:tab/>
        </w:r>
        <w:r>
          <w:fldChar w:fldCharType="begin"/>
        </w:r>
        <w:r>
          <w:instrText xml:space="preserve"> PAGEREF _Toc26309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88" w:history="1">
        <w:r>
          <w:rPr>
            <w:rFonts w:ascii="仿宋" w:eastAsia="仿宋" w:hAnsi="仿宋" w:cs="仿宋" w:hint="eastAsia"/>
            <w:lang w:eastAsia="zh-CN"/>
          </w:rPr>
          <w:t>三、安全经营规范</w:t>
        </w:r>
        <w:r>
          <w:tab/>
        </w:r>
        <w:r>
          <w:fldChar w:fldCharType="begin"/>
        </w:r>
        <w:r>
          <w:instrText xml:space="preserve"> PAGEREF _Toc988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76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_Toc24176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49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_Toc21849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66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_Toc18466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47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_Toc26347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64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_Toc27664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39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_Toc9039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36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_Toc10236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25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_Toc24425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23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_Toc23223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22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_Toc28222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11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_Toc9411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026" w:history="1">
        <w:r>
          <w:rPr>
            <w:rFonts w:ascii="仿宋" w:eastAsia="仿宋" w:hAnsi="仿宋" w:cs="仿宋" w:hint="eastAsia"/>
            <w:lang w:eastAsia="zh-CN"/>
          </w:rPr>
          <w:t>四、能源项目节能概况</w:t>
        </w:r>
        <w:r>
          <w:tab/>
        </w:r>
        <w:r>
          <w:fldChar w:fldCharType="begin"/>
        </w:r>
        <w:r>
          <w:instrText xml:space="preserve"> PAGEREF _Toc27026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10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_Toc28410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61" w:history="1">
        <w:r>
          <w:rPr>
            <w:rFonts w:ascii="仿宋" w:eastAsia="仿宋" w:hAnsi="仿宋" w:cs="仿宋" w:hint="eastAsia"/>
            <w:lang w:eastAsia="zh-CN"/>
          </w:rPr>
          <w:t>(二)、能源项目所在地能源消费及能源供应条件</w:t>
        </w:r>
        <w:r>
          <w:tab/>
        </w:r>
        <w:r>
          <w:fldChar w:fldCharType="begin"/>
        </w:r>
        <w:r>
          <w:instrText xml:space="preserve"> PAGEREF _Toc31861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08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_Toc28508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60" w:history="1">
        <w:r>
          <w:rPr>
            <w:rFonts w:ascii="仿宋" w:eastAsia="仿宋" w:hAnsi="仿宋" w:cs="仿宋" w:hint="eastAsia"/>
            <w:lang w:eastAsia="zh-CN"/>
          </w:rPr>
          <w:t>(四)、能源项目预期节能综合评价</w:t>
        </w:r>
        <w:r>
          <w:tab/>
        </w:r>
        <w:r>
          <w:fldChar w:fldCharType="begin"/>
        </w:r>
        <w:r>
          <w:instrText xml:space="preserve"> PAGEREF _Toc10060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81" w:history="1">
        <w:r>
          <w:rPr>
            <w:rFonts w:ascii="仿宋" w:eastAsia="仿宋" w:hAnsi="仿宋" w:cs="仿宋" w:hint="eastAsia"/>
            <w:lang w:eastAsia="zh-CN"/>
          </w:rPr>
          <w:t>(五)、能源项目节能设计</w:t>
        </w:r>
        <w:r>
          <w:tab/>
        </w:r>
        <w:r>
          <w:fldChar w:fldCharType="begin"/>
        </w:r>
        <w:r>
          <w:instrText xml:space="preserve"> PAGEREF _Toc25981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55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_Toc28955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82" w:history="1">
        <w:r>
          <w:rPr>
            <w:rFonts w:ascii="仿宋" w:eastAsia="仿宋" w:hAnsi="仿宋" w:cs="仿宋" w:hint="eastAsia"/>
            <w:lang w:eastAsia="zh-CN"/>
          </w:rPr>
          <w:t>五、实施进度</w:t>
        </w:r>
        <w:r>
          <w:tab/>
        </w:r>
        <w:r>
          <w:fldChar w:fldCharType="begin"/>
        </w:r>
        <w:r>
          <w:instrText xml:space="preserve"> PAGEREF _Toc21282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50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_Toc22550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15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_Toc23315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55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_Toc9155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55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_Toc32555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87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_Toc3387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" w:history="1">
        <w:r>
          <w:rPr>
            <w:rFonts w:ascii="仿宋" w:eastAsia="仿宋" w:hAnsi="仿宋" w:cs="仿宋" w:hint="eastAsia"/>
            <w:lang w:eastAsia="zh-CN"/>
          </w:rPr>
          <w:t>(六)、能源项目实施保障</w:t>
        </w:r>
        <w:r>
          <w:tab/>
        </w:r>
        <w:r>
          <w:fldChar w:fldCharType="begin"/>
        </w:r>
        <w:r>
          <w:instrText xml:space="preserve"> PAGEREF _Toc38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96" w:history="1">
        <w:r>
          <w:rPr>
            <w:rFonts w:ascii="仿宋" w:eastAsia="仿宋" w:hAnsi="仿宋" w:cs="仿宋" w:hint="eastAsia"/>
            <w:lang w:eastAsia="zh-CN"/>
          </w:rPr>
          <w:t>六、环境保护概况</w:t>
        </w:r>
        <w:r>
          <w:tab/>
        </w:r>
        <w:r>
          <w:fldChar w:fldCharType="begin"/>
        </w:r>
        <w:r>
          <w:instrText xml:space="preserve"> PAGEREF _Toc5696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00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_Toc29900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35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_Toc28235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02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_Toc7002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1931" w:history="1">
        <w:r>
          <w:rPr>
            <w:rFonts w:ascii="仿宋" w:eastAsia="仿宋" w:hAnsi="仿宋" w:cs="仿宋" w:hint="eastAsia"/>
            <w:lang w:eastAsia="zh-CN"/>
          </w:rPr>
          <w:t>(四)、能源项目建设对区域经济的影响</w:t>
        </w:r>
        <w:r>
          <w:tab/>
        </w:r>
        <w:r>
          <w:fldChar w:fldCharType="begin"/>
        </w:r>
        <w:r>
          <w:instrText xml:space="preserve"> PAGEREF _Toc31931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3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_Toc16223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51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_Toc8651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45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_Toc8045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5" w:history="1">
        <w:r>
          <w:rPr>
            <w:rFonts w:ascii="仿宋" w:eastAsia="仿宋" w:hAnsi="仿宋" w:cs="仿宋" w:hint="eastAsia"/>
            <w:lang w:eastAsia="zh-CN"/>
          </w:rPr>
          <w:t>(八)、能源项目建设对区域经济的影响</w:t>
        </w:r>
        <w:r>
          <w:tab/>
        </w:r>
        <w:r>
          <w:fldChar w:fldCharType="begin"/>
        </w:r>
        <w:r>
          <w:instrText xml:space="preserve"> PAGEREF _Toc3075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51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_Toc22851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820" w:history="1">
        <w:r>
          <w:rPr>
            <w:rFonts w:ascii="仿宋" w:eastAsia="仿宋" w:hAnsi="仿宋" w:cs="仿宋" w:hint="eastAsia"/>
            <w:lang w:eastAsia="zh-CN"/>
          </w:rPr>
          <w:t>七、能源项目招投标方案</w:t>
        </w:r>
        <w:r>
          <w:tab/>
        </w:r>
        <w:r>
          <w:fldChar w:fldCharType="begin"/>
        </w:r>
        <w:r>
          <w:instrText xml:space="preserve"> PAGEREF _Toc11820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26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_Toc22626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7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_Toc547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25" w:history="1">
        <w:r>
          <w:rPr>
            <w:rFonts w:ascii="仿宋" w:eastAsia="仿宋" w:hAnsi="仿宋" w:cs="仿宋" w:hint="eastAsia"/>
            <w:lang w:eastAsia="zh-CN"/>
          </w:rPr>
          <w:t>(三)、能源项目招投标要求</w:t>
        </w:r>
        <w:r>
          <w:tab/>
        </w:r>
        <w:r>
          <w:fldChar w:fldCharType="begin"/>
        </w:r>
        <w:r>
          <w:instrText xml:space="preserve"> PAGEREF _Toc25125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62" w:history="1">
        <w:r>
          <w:rPr>
            <w:rFonts w:ascii="仿宋" w:eastAsia="仿宋" w:hAnsi="仿宋" w:cs="仿宋" w:hint="eastAsia"/>
            <w:lang w:eastAsia="zh-CN"/>
          </w:rPr>
          <w:t>(四)、能源项目招标方式和招标程序</w:t>
        </w:r>
        <w:r>
          <w:tab/>
        </w:r>
        <w:r>
          <w:fldChar w:fldCharType="begin"/>
        </w:r>
        <w:r>
          <w:instrText xml:space="preserve"> PAGEREF _Toc26362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62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_Toc29662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82" w:history="1">
        <w:r>
          <w:rPr>
            <w:rFonts w:ascii="仿宋" w:eastAsia="仿宋" w:hAnsi="仿宋" w:cs="仿宋" w:hint="eastAsia"/>
            <w:lang w:eastAsia="zh-CN"/>
          </w:rPr>
          <w:t>八、社会影响分析</w:t>
        </w:r>
        <w:r>
          <w:tab/>
        </w:r>
        <w:r>
          <w:fldChar w:fldCharType="begin"/>
        </w:r>
        <w:r>
          <w:instrText xml:space="preserve"> PAGEREF _Toc7482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6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_Toc2686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34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_Toc14934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34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_Toc26834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31" w:history="1">
        <w:r>
          <w:rPr>
            <w:rFonts w:ascii="仿宋" w:eastAsia="仿宋" w:hAnsi="仿宋" w:cs="仿宋" w:hint="eastAsia"/>
            <w:lang w:eastAsia="zh-CN"/>
          </w:rPr>
          <w:t>九、经济影响分析</w:t>
        </w:r>
        <w:r>
          <w:tab/>
        </w:r>
        <w:r>
          <w:fldChar w:fldCharType="begin"/>
        </w:r>
        <w:r>
          <w:instrText xml:space="preserve"> PAGEREF _Toc29831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21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_Toc22621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50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_Toc29350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2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_Toc602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64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_Toc26564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599" w:history="1">
        <w:r>
          <w:rPr>
            <w:rFonts w:ascii="仿宋" w:eastAsia="仿宋" w:hAnsi="仿宋" w:cs="仿宋" w:hint="eastAsia"/>
            <w:lang w:eastAsia="zh-CN"/>
          </w:rPr>
          <w:t>十、资源开发及综合利用分析</w:t>
        </w:r>
        <w:r>
          <w:tab/>
        </w:r>
        <w:r>
          <w:fldChar w:fldCharType="begin"/>
        </w:r>
        <w:r>
          <w:instrText xml:space="preserve"> PAGEREF _Toc10599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23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_Toc16523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81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_Toc4581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25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_Toc6325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4000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实施方案的编写是为了明确项目实施的目标、方法和流程，以确保项目能够顺利进行和完成。本方案是基于学习和交流目的编写的，不可做为商业用途。通过本方案，我们将详细描述项目的背景、目标和重要性，并介绍项目实施的原则和方法。同时，我们将提供项目实施的计划和时间表，以及项目的组织和管理方式。通过本方案的实施，我们期望能够取得良好的学习效果，并为进一步的学习和交流提供经验和启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850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5016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制定能源项目产品方案时，我们充分考虑了国家及地方产业发展政策、市场需求、资源供应、企业资金筹措能力、生产工艺技术水平、能源项目经济效益及投资风险等多方面因素。此能源项目的主要产品为能源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能源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能源项目产品的市场需求是能源项目存在和发展的关键，市场需要量是根据分析能源项目产品市场容量、产品产量及其技术发展来进行预测的。目前，我国各行各业对能源项目产品的需求量大，由于此类产品具有市场需求多样化、升级换代快的特点，因此能源项目产品的生产量难以满足市场的要求，每年需要大量从外部调入或从国外进口。商品市场需求高于产品制造发展速度，因此，能源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能源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6215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能源项目总征地面积为XX平方米，相当于约XX亩。其中，净用地面积为XX平方米，符合生态保护红线范围，也即约XX亩。能源项目规划的总建筑面积为XX平方米，其中包括规划建设主体工程占XX平方米，计容建筑面积为XX平方米。预计建筑工程的投资金额为XX万元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https://d.book118.com/926101012053010035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能源相关行业项目操作方案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能源相关行业项目操作方案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能源相关行业项目操作方案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能源相关行业项目操作方案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能源相关行业项目操作方案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F8217A"/>
    <w:rsid w:val="12F8217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26101012053010035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2023-12-31T02:20:00Z</dcterms:created>
  <dcterms:modified xsi:type="dcterms:W3CDTF">2023-12-31T02:20:55Z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0AA6FC85F6354E7A8AA721ECA06AB993_11</vt:lpwstr>
  </property>
  <property fmtid="{D5CDD505-2E9C-101B-9397-08002B2CF9AE}" pid="3" name="KSOProductBuildVer">
    <vt:lpwstr>2052-12.1.0.16120</vt:lpwstr>
  </property>
</Properties>
</file>