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通信广播有效载荷项目规划设计蓝图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76" w:history="1">
        <w:r>
          <w:rPr>
            <w:rFonts w:ascii="仿宋" w:eastAsia="仿宋" w:hAnsi="仿宋" w:cs="仿宋" w:hint="eastAsia"/>
            <w:lang w:eastAsia="zh-CN"/>
          </w:rPr>
          <w:t>概论</w:t>
        </w:r>
        <w:r>
          <w:tab/>
        </w:r>
        <w:r>
          <w:fldChar w:fldCharType="begin"/>
        </w:r>
        <w:r>
          <w:instrText xml:space="preserve"> PAGEREF _Toc5476 \h </w:instrText>
        </w:r>
        <w:r>
          <w:fldChar w:fldCharType="separate"/>
        </w:r>
        <w:r>
          <w:t>3</w:t>
        </w:r>
        <w:r>
          <w:fldChar w:fldCharType="end"/>
        </w:r>
      </w:hyperlink>
    </w:p>
    <w:p>
      <w:pPr>
        <w:pStyle w:val="TOC1"/>
        <w:tabs>
          <w:tab w:val="right" w:leader="dot" w:pos="8306"/>
        </w:tabs>
      </w:pPr>
      <w:hyperlink w:anchor="_Toc25795" w:history="1">
        <w:r>
          <w:rPr>
            <w:rFonts w:ascii="仿宋" w:eastAsia="仿宋" w:hAnsi="仿宋" w:cs="仿宋" w:hint="eastAsia"/>
            <w:lang w:eastAsia="zh-CN"/>
          </w:rPr>
          <w:t>一、通信广播有效载荷项目建设背景及必要性分析</w:t>
        </w:r>
        <w:r>
          <w:tab/>
        </w:r>
        <w:r>
          <w:fldChar w:fldCharType="begin"/>
        </w:r>
        <w:r>
          <w:instrText xml:space="preserve"> PAGEREF _Toc25795 \h </w:instrText>
        </w:r>
        <w:r>
          <w:fldChar w:fldCharType="separate"/>
        </w:r>
        <w:r>
          <w:t>3</w:t>
        </w:r>
        <w:r>
          <w:fldChar w:fldCharType="end"/>
        </w:r>
      </w:hyperlink>
    </w:p>
    <w:p>
      <w:pPr>
        <w:pStyle w:val="TOC2"/>
        <w:tabs>
          <w:tab w:val="right" w:leader="dot" w:pos="8306"/>
        </w:tabs>
      </w:pPr>
      <w:hyperlink w:anchor="_Toc8725" w:history="1">
        <w:r>
          <w:rPr>
            <w:rFonts w:ascii="仿宋" w:eastAsia="仿宋" w:hAnsi="仿宋" w:cs="仿宋" w:hint="eastAsia"/>
            <w:lang w:eastAsia="zh-CN"/>
          </w:rPr>
          <w:t>(一)、通信广播有效载荷项目背景分析</w:t>
        </w:r>
        <w:r>
          <w:tab/>
        </w:r>
        <w:r>
          <w:fldChar w:fldCharType="begin"/>
        </w:r>
        <w:r>
          <w:instrText xml:space="preserve"> PAGEREF _Toc8725 \h </w:instrText>
        </w:r>
        <w:r>
          <w:fldChar w:fldCharType="separate"/>
        </w:r>
        <w:r>
          <w:t>3</w:t>
        </w:r>
        <w:r>
          <w:fldChar w:fldCharType="end"/>
        </w:r>
      </w:hyperlink>
    </w:p>
    <w:p>
      <w:pPr>
        <w:pStyle w:val="TOC2"/>
        <w:tabs>
          <w:tab w:val="right" w:leader="dot" w:pos="8306"/>
        </w:tabs>
      </w:pPr>
      <w:hyperlink w:anchor="_Toc20866" w:history="1">
        <w:r>
          <w:rPr>
            <w:rFonts w:ascii="仿宋" w:eastAsia="仿宋" w:hAnsi="仿宋" w:cs="仿宋" w:hint="eastAsia"/>
            <w:lang w:eastAsia="zh-CN"/>
          </w:rPr>
          <w:t>(二)、通信广播有效载荷项目建设必要性分析</w:t>
        </w:r>
        <w:r>
          <w:tab/>
        </w:r>
        <w:r>
          <w:fldChar w:fldCharType="begin"/>
        </w:r>
        <w:r>
          <w:instrText xml:space="preserve"> PAGEREF _Toc20866 \h </w:instrText>
        </w:r>
        <w:r>
          <w:fldChar w:fldCharType="separate"/>
        </w:r>
        <w:r>
          <w:t>5</w:t>
        </w:r>
        <w:r>
          <w:fldChar w:fldCharType="end"/>
        </w:r>
      </w:hyperlink>
    </w:p>
    <w:p>
      <w:pPr>
        <w:pStyle w:val="TOC1"/>
        <w:tabs>
          <w:tab w:val="right" w:leader="dot" w:pos="8306"/>
        </w:tabs>
      </w:pPr>
      <w:hyperlink w:anchor="_Toc4094" w:history="1">
        <w:r>
          <w:rPr>
            <w:rFonts w:ascii="仿宋" w:eastAsia="仿宋" w:hAnsi="仿宋" w:cs="仿宋" w:hint="eastAsia"/>
            <w:lang w:eastAsia="zh-CN"/>
          </w:rPr>
          <w:t>二、通信广播有效载荷项目危机管理</w:t>
        </w:r>
        <w:r>
          <w:tab/>
        </w:r>
        <w:r>
          <w:fldChar w:fldCharType="begin"/>
        </w:r>
        <w:r>
          <w:instrText xml:space="preserve"> PAGEREF _Toc4094 \h </w:instrText>
        </w:r>
        <w:r>
          <w:fldChar w:fldCharType="separate"/>
        </w:r>
        <w:r>
          <w:t>6</w:t>
        </w:r>
        <w:r>
          <w:fldChar w:fldCharType="end"/>
        </w:r>
      </w:hyperlink>
    </w:p>
    <w:p>
      <w:pPr>
        <w:pStyle w:val="TOC2"/>
        <w:tabs>
          <w:tab w:val="right" w:leader="dot" w:pos="8306"/>
        </w:tabs>
      </w:pPr>
      <w:hyperlink w:anchor="_Toc9583" w:history="1">
        <w:r>
          <w:rPr>
            <w:rFonts w:ascii="仿宋" w:eastAsia="仿宋" w:hAnsi="仿宋" w:cs="仿宋" w:hint="eastAsia"/>
            <w:lang w:eastAsia="zh-CN"/>
          </w:rPr>
          <w:t>(一)、危机预警与识别</w:t>
        </w:r>
        <w:r>
          <w:tab/>
        </w:r>
        <w:r>
          <w:fldChar w:fldCharType="begin"/>
        </w:r>
        <w:r>
          <w:instrText xml:space="preserve"> PAGEREF _Toc9583 \h </w:instrText>
        </w:r>
        <w:r>
          <w:fldChar w:fldCharType="separate"/>
        </w:r>
        <w:r>
          <w:t>6</w:t>
        </w:r>
        <w:r>
          <w:fldChar w:fldCharType="end"/>
        </w:r>
      </w:hyperlink>
    </w:p>
    <w:p>
      <w:pPr>
        <w:pStyle w:val="TOC2"/>
        <w:tabs>
          <w:tab w:val="right" w:leader="dot" w:pos="8306"/>
        </w:tabs>
      </w:pPr>
      <w:hyperlink w:anchor="_Toc3298" w:history="1">
        <w:r>
          <w:rPr>
            <w:rFonts w:ascii="仿宋" w:eastAsia="仿宋" w:hAnsi="仿宋" w:cs="仿宋" w:hint="eastAsia"/>
            <w:lang w:eastAsia="zh-CN"/>
          </w:rPr>
          <w:t>(二)、危机应对与恢复</w:t>
        </w:r>
        <w:r>
          <w:tab/>
        </w:r>
        <w:r>
          <w:fldChar w:fldCharType="begin"/>
        </w:r>
        <w:r>
          <w:instrText xml:space="preserve"> PAGEREF _Toc3298 \h </w:instrText>
        </w:r>
        <w:r>
          <w:fldChar w:fldCharType="separate"/>
        </w:r>
        <w:r>
          <w:t>7</w:t>
        </w:r>
        <w:r>
          <w:fldChar w:fldCharType="end"/>
        </w:r>
      </w:hyperlink>
    </w:p>
    <w:p>
      <w:pPr>
        <w:pStyle w:val="TOC1"/>
        <w:tabs>
          <w:tab w:val="right" w:leader="dot" w:pos="8306"/>
        </w:tabs>
      </w:pPr>
      <w:hyperlink w:anchor="_Toc20459" w:history="1">
        <w:r>
          <w:rPr>
            <w:rFonts w:ascii="仿宋" w:eastAsia="仿宋" w:hAnsi="仿宋" w:cs="仿宋" w:hint="eastAsia"/>
            <w:lang w:eastAsia="zh-CN"/>
          </w:rPr>
          <w:t>三、通信广播有效载荷项目建设单位说明</w:t>
        </w:r>
        <w:r>
          <w:tab/>
        </w:r>
        <w:r>
          <w:fldChar w:fldCharType="begin"/>
        </w:r>
        <w:r>
          <w:instrText xml:space="preserve"> PAGEREF _Toc20459 \h </w:instrText>
        </w:r>
        <w:r>
          <w:fldChar w:fldCharType="separate"/>
        </w:r>
        <w:r>
          <w:t>9</w:t>
        </w:r>
        <w:r>
          <w:fldChar w:fldCharType="end"/>
        </w:r>
      </w:hyperlink>
    </w:p>
    <w:p>
      <w:pPr>
        <w:pStyle w:val="TOC2"/>
        <w:tabs>
          <w:tab w:val="right" w:leader="dot" w:pos="8306"/>
        </w:tabs>
      </w:pPr>
      <w:hyperlink w:anchor="_Toc2199" w:history="1">
        <w:r>
          <w:rPr>
            <w:rFonts w:ascii="仿宋" w:eastAsia="仿宋" w:hAnsi="仿宋" w:cs="仿宋" w:hint="eastAsia"/>
            <w:lang w:eastAsia="zh-CN"/>
          </w:rPr>
          <w:t>(一)、通信广播有效载荷项目承办单位基本情况</w:t>
        </w:r>
        <w:r>
          <w:tab/>
        </w:r>
        <w:r>
          <w:fldChar w:fldCharType="begin"/>
        </w:r>
        <w:r>
          <w:instrText xml:space="preserve"> PAGEREF _Toc2199 \h </w:instrText>
        </w:r>
        <w:r>
          <w:fldChar w:fldCharType="separate"/>
        </w:r>
        <w:r>
          <w:t>9</w:t>
        </w:r>
        <w:r>
          <w:fldChar w:fldCharType="end"/>
        </w:r>
      </w:hyperlink>
    </w:p>
    <w:p>
      <w:pPr>
        <w:pStyle w:val="TOC2"/>
        <w:tabs>
          <w:tab w:val="right" w:leader="dot" w:pos="8306"/>
        </w:tabs>
      </w:pPr>
      <w:hyperlink w:anchor="_Toc20332" w:history="1">
        <w:r>
          <w:rPr>
            <w:rFonts w:ascii="仿宋" w:eastAsia="仿宋" w:hAnsi="仿宋" w:cs="仿宋" w:hint="eastAsia"/>
            <w:lang w:eastAsia="zh-CN"/>
          </w:rPr>
          <w:t>(二)、公司经济效益分析</w:t>
        </w:r>
        <w:r>
          <w:tab/>
        </w:r>
        <w:r>
          <w:fldChar w:fldCharType="begin"/>
        </w:r>
        <w:r>
          <w:instrText xml:space="preserve"> PAGEREF _Toc20332 \h </w:instrText>
        </w:r>
        <w:r>
          <w:fldChar w:fldCharType="separate"/>
        </w:r>
        <w:r>
          <w:t>9</w:t>
        </w:r>
        <w:r>
          <w:fldChar w:fldCharType="end"/>
        </w:r>
      </w:hyperlink>
    </w:p>
    <w:p>
      <w:pPr>
        <w:pStyle w:val="TOC1"/>
        <w:tabs>
          <w:tab w:val="right" w:leader="dot" w:pos="8306"/>
        </w:tabs>
      </w:pPr>
      <w:hyperlink w:anchor="_Toc1490" w:history="1">
        <w:r>
          <w:rPr>
            <w:rFonts w:ascii="仿宋" w:eastAsia="仿宋" w:hAnsi="仿宋" w:cs="仿宋" w:hint="eastAsia"/>
            <w:lang w:eastAsia="zh-CN"/>
          </w:rPr>
          <w:t>四、工艺说明</w:t>
        </w:r>
        <w:r>
          <w:tab/>
        </w:r>
        <w:r>
          <w:fldChar w:fldCharType="begin"/>
        </w:r>
        <w:r>
          <w:instrText xml:space="preserve"> PAGEREF _Toc1490 \h </w:instrText>
        </w:r>
        <w:r>
          <w:fldChar w:fldCharType="separate"/>
        </w:r>
        <w:r>
          <w:t>10</w:t>
        </w:r>
        <w:r>
          <w:fldChar w:fldCharType="end"/>
        </w:r>
      </w:hyperlink>
    </w:p>
    <w:p>
      <w:pPr>
        <w:pStyle w:val="TOC2"/>
        <w:tabs>
          <w:tab w:val="right" w:leader="dot" w:pos="8306"/>
        </w:tabs>
      </w:pPr>
      <w:hyperlink w:anchor="_Toc27037" w:history="1">
        <w:r>
          <w:rPr>
            <w:rFonts w:ascii="仿宋" w:eastAsia="仿宋" w:hAnsi="仿宋" w:cs="仿宋" w:hint="eastAsia"/>
            <w:lang w:eastAsia="zh-CN"/>
          </w:rPr>
          <w:t>(一)、技术管理特点</w:t>
        </w:r>
        <w:r>
          <w:tab/>
        </w:r>
        <w:r>
          <w:fldChar w:fldCharType="begin"/>
        </w:r>
        <w:r>
          <w:instrText xml:space="preserve"> PAGEREF _Toc27037 \h </w:instrText>
        </w:r>
        <w:r>
          <w:fldChar w:fldCharType="separate"/>
        </w:r>
        <w:r>
          <w:t>10</w:t>
        </w:r>
        <w:r>
          <w:fldChar w:fldCharType="end"/>
        </w:r>
      </w:hyperlink>
    </w:p>
    <w:p>
      <w:pPr>
        <w:pStyle w:val="TOC2"/>
        <w:tabs>
          <w:tab w:val="right" w:leader="dot" w:pos="8306"/>
        </w:tabs>
      </w:pPr>
      <w:hyperlink w:anchor="_Toc29237" w:history="1">
        <w:r>
          <w:rPr>
            <w:rFonts w:ascii="仿宋" w:eastAsia="仿宋" w:hAnsi="仿宋" w:cs="仿宋" w:hint="eastAsia"/>
            <w:lang w:eastAsia="zh-CN"/>
          </w:rPr>
          <w:t>(二)、通信广播有效载荷项目工艺技术设计方案</w:t>
        </w:r>
        <w:r>
          <w:tab/>
        </w:r>
        <w:r>
          <w:fldChar w:fldCharType="begin"/>
        </w:r>
        <w:r>
          <w:instrText xml:space="preserve"> PAGEREF _Toc29237 \h </w:instrText>
        </w:r>
        <w:r>
          <w:fldChar w:fldCharType="separate"/>
        </w:r>
        <w:r>
          <w:t>11</w:t>
        </w:r>
        <w:r>
          <w:fldChar w:fldCharType="end"/>
        </w:r>
      </w:hyperlink>
    </w:p>
    <w:p>
      <w:pPr>
        <w:pStyle w:val="TOC2"/>
        <w:tabs>
          <w:tab w:val="right" w:leader="dot" w:pos="8306"/>
        </w:tabs>
      </w:pPr>
      <w:hyperlink w:anchor="_Toc8631" w:history="1">
        <w:r>
          <w:rPr>
            <w:rFonts w:ascii="仿宋" w:eastAsia="仿宋" w:hAnsi="仿宋" w:cs="仿宋" w:hint="eastAsia"/>
            <w:lang w:eastAsia="zh-CN"/>
          </w:rPr>
          <w:t>(三)、设备选型方案</w:t>
        </w:r>
        <w:r>
          <w:tab/>
        </w:r>
        <w:r>
          <w:fldChar w:fldCharType="begin"/>
        </w:r>
        <w:r>
          <w:instrText xml:space="preserve"> PAGEREF _Toc8631 \h </w:instrText>
        </w:r>
        <w:r>
          <w:fldChar w:fldCharType="separate"/>
        </w:r>
        <w:r>
          <w:t>13</w:t>
        </w:r>
        <w:r>
          <w:fldChar w:fldCharType="end"/>
        </w:r>
      </w:hyperlink>
    </w:p>
    <w:p>
      <w:pPr>
        <w:pStyle w:val="TOC1"/>
        <w:tabs>
          <w:tab w:val="right" w:leader="dot" w:pos="8306"/>
        </w:tabs>
      </w:pPr>
      <w:hyperlink w:anchor="_Toc18372" w:history="1">
        <w:r>
          <w:rPr>
            <w:rFonts w:ascii="仿宋" w:eastAsia="仿宋" w:hAnsi="仿宋" w:cs="仿宋" w:hint="eastAsia"/>
            <w:lang w:eastAsia="zh-CN"/>
          </w:rPr>
          <w:t>五、产品规划分析</w:t>
        </w:r>
        <w:r>
          <w:tab/>
        </w:r>
        <w:r>
          <w:fldChar w:fldCharType="begin"/>
        </w:r>
        <w:r>
          <w:instrText xml:space="preserve"> PAGEREF _Toc18372 \h </w:instrText>
        </w:r>
        <w:r>
          <w:fldChar w:fldCharType="separate"/>
        </w:r>
        <w:r>
          <w:t>14</w:t>
        </w:r>
        <w:r>
          <w:fldChar w:fldCharType="end"/>
        </w:r>
      </w:hyperlink>
    </w:p>
    <w:p>
      <w:pPr>
        <w:pStyle w:val="TOC2"/>
        <w:tabs>
          <w:tab w:val="right" w:leader="dot" w:pos="8306"/>
        </w:tabs>
      </w:pPr>
      <w:hyperlink w:anchor="_Toc18066" w:history="1">
        <w:r>
          <w:rPr>
            <w:rFonts w:ascii="仿宋" w:eastAsia="仿宋" w:hAnsi="仿宋" w:cs="仿宋" w:hint="eastAsia"/>
            <w:lang w:eastAsia="zh-CN"/>
          </w:rPr>
          <w:t>(一)、产品规划</w:t>
        </w:r>
        <w:r>
          <w:tab/>
        </w:r>
        <w:r>
          <w:fldChar w:fldCharType="begin"/>
        </w:r>
        <w:r>
          <w:instrText xml:space="preserve"> PAGEREF _Toc18066 \h </w:instrText>
        </w:r>
        <w:r>
          <w:fldChar w:fldCharType="separate"/>
        </w:r>
        <w:r>
          <w:t>14</w:t>
        </w:r>
        <w:r>
          <w:fldChar w:fldCharType="end"/>
        </w:r>
      </w:hyperlink>
    </w:p>
    <w:p>
      <w:pPr>
        <w:pStyle w:val="TOC2"/>
        <w:tabs>
          <w:tab w:val="right" w:leader="dot" w:pos="8306"/>
        </w:tabs>
      </w:pPr>
      <w:hyperlink w:anchor="_Toc2876" w:history="1">
        <w:r>
          <w:rPr>
            <w:rFonts w:ascii="仿宋" w:eastAsia="仿宋" w:hAnsi="仿宋" w:cs="仿宋" w:hint="eastAsia"/>
            <w:lang w:eastAsia="zh-CN"/>
          </w:rPr>
          <w:t>(二)、建设规模</w:t>
        </w:r>
        <w:r>
          <w:tab/>
        </w:r>
        <w:r>
          <w:fldChar w:fldCharType="begin"/>
        </w:r>
        <w:r>
          <w:instrText xml:space="preserve"> PAGEREF _Toc2876 \h </w:instrText>
        </w:r>
        <w:r>
          <w:fldChar w:fldCharType="separate"/>
        </w:r>
        <w:r>
          <w:t>15</w:t>
        </w:r>
        <w:r>
          <w:fldChar w:fldCharType="end"/>
        </w:r>
      </w:hyperlink>
    </w:p>
    <w:p>
      <w:pPr>
        <w:pStyle w:val="TOC1"/>
        <w:tabs>
          <w:tab w:val="right" w:leader="dot" w:pos="8306"/>
        </w:tabs>
      </w:pPr>
      <w:hyperlink w:anchor="_Toc32307" w:history="1">
        <w:r>
          <w:rPr>
            <w:rFonts w:ascii="仿宋" w:eastAsia="仿宋" w:hAnsi="仿宋" w:cs="仿宋" w:hint="eastAsia"/>
            <w:lang w:eastAsia="zh-CN"/>
          </w:rPr>
          <w:t>六、通信广播有效载荷项目概论</w:t>
        </w:r>
        <w:r>
          <w:tab/>
        </w:r>
        <w:r>
          <w:fldChar w:fldCharType="begin"/>
        </w:r>
        <w:r>
          <w:instrText xml:space="preserve"> PAGEREF _Toc32307 \h </w:instrText>
        </w:r>
        <w:r>
          <w:fldChar w:fldCharType="separate"/>
        </w:r>
        <w:r>
          <w:t>16</w:t>
        </w:r>
        <w:r>
          <w:fldChar w:fldCharType="end"/>
        </w:r>
      </w:hyperlink>
    </w:p>
    <w:p>
      <w:pPr>
        <w:pStyle w:val="TOC2"/>
        <w:tabs>
          <w:tab w:val="right" w:leader="dot" w:pos="8306"/>
        </w:tabs>
      </w:pPr>
      <w:hyperlink w:anchor="_Toc5594" w:history="1">
        <w:r>
          <w:rPr>
            <w:rFonts w:ascii="仿宋" w:eastAsia="仿宋" w:hAnsi="仿宋" w:cs="仿宋" w:hint="eastAsia"/>
            <w:lang w:eastAsia="zh-CN"/>
          </w:rPr>
          <w:t>(一)、通信广播有效载荷项目概况</w:t>
        </w:r>
        <w:r>
          <w:tab/>
        </w:r>
        <w:r>
          <w:fldChar w:fldCharType="begin"/>
        </w:r>
        <w:r>
          <w:instrText xml:space="preserve"> PAGEREF _Toc5594 \h </w:instrText>
        </w:r>
        <w:r>
          <w:fldChar w:fldCharType="separate"/>
        </w:r>
        <w:r>
          <w:t>16</w:t>
        </w:r>
        <w:r>
          <w:fldChar w:fldCharType="end"/>
        </w:r>
      </w:hyperlink>
    </w:p>
    <w:p>
      <w:pPr>
        <w:pStyle w:val="TOC2"/>
        <w:tabs>
          <w:tab w:val="right" w:leader="dot" w:pos="8306"/>
        </w:tabs>
      </w:pPr>
      <w:hyperlink w:anchor="_Toc8940" w:history="1">
        <w:r>
          <w:rPr>
            <w:rFonts w:ascii="仿宋" w:eastAsia="仿宋" w:hAnsi="仿宋" w:cs="仿宋" w:hint="eastAsia"/>
            <w:lang w:eastAsia="zh-CN"/>
          </w:rPr>
          <w:t>(二)、通信广播有效载荷项目目标</w:t>
        </w:r>
        <w:r>
          <w:tab/>
        </w:r>
        <w:r>
          <w:fldChar w:fldCharType="begin"/>
        </w:r>
        <w:r>
          <w:instrText xml:space="preserve"> PAGEREF _Toc8940 \h </w:instrText>
        </w:r>
        <w:r>
          <w:fldChar w:fldCharType="separate"/>
        </w:r>
        <w:r>
          <w:t>19</w:t>
        </w:r>
        <w:r>
          <w:fldChar w:fldCharType="end"/>
        </w:r>
      </w:hyperlink>
    </w:p>
    <w:p>
      <w:pPr>
        <w:pStyle w:val="TOC2"/>
        <w:tabs>
          <w:tab w:val="right" w:leader="dot" w:pos="8306"/>
        </w:tabs>
      </w:pPr>
      <w:hyperlink w:anchor="_Toc20113" w:history="1">
        <w:r>
          <w:rPr>
            <w:rFonts w:ascii="仿宋" w:eastAsia="仿宋" w:hAnsi="仿宋" w:cs="仿宋" w:hint="eastAsia"/>
            <w:lang w:eastAsia="zh-CN"/>
          </w:rPr>
          <w:t>(三)、通信广播有效载荷项目提出的理由</w:t>
        </w:r>
        <w:r>
          <w:tab/>
        </w:r>
        <w:r>
          <w:fldChar w:fldCharType="begin"/>
        </w:r>
        <w:r>
          <w:instrText xml:space="preserve"> PAGEREF _Toc20113 \h </w:instrText>
        </w:r>
        <w:r>
          <w:fldChar w:fldCharType="separate"/>
        </w:r>
        <w:r>
          <w:t>19</w:t>
        </w:r>
        <w:r>
          <w:fldChar w:fldCharType="end"/>
        </w:r>
      </w:hyperlink>
    </w:p>
    <w:p>
      <w:pPr>
        <w:pStyle w:val="TOC2"/>
        <w:tabs>
          <w:tab w:val="right" w:leader="dot" w:pos="8306"/>
        </w:tabs>
      </w:pPr>
      <w:hyperlink w:anchor="_Toc9793" w:history="1">
        <w:r>
          <w:rPr>
            <w:rFonts w:ascii="仿宋" w:eastAsia="仿宋" w:hAnsi="仿宋" w:cs="仿宋" w:hint="eastAsia"/>
            <w:lang w:eastAsia="zh-CN"/>
          </w:rPr>
          <w:t>(四)、通信广播有效载荷项目意义</w:t>
        </w:r>
        <w:r>
          <w:tab/>
        </w:r>
        <w:r>
          <w:fldChar w:fldCharType="begin"/>
        </w:r>
        <w:r>
          <w:instrText xml:space="preserve"> PAGEREF _Toc9793 \h </w:instrText>
        </w:r>
        <w:r>
          <w:fldChar w:fldCharType="separate"/>
        </w:r>
        <w:r>
          <w:t>21</w:t>
        </w:r>
        <w:r>
          <w:fldChar w:fldCharType="end"/>
        </w:r>
      </w:hyperlink>
    </w:p>
    <w:p>
      <w:pPr>
        <w:pStyle w:val="TOC2"/>
        <w:tabs>
          <w:tab w:val="right" w:leader="dot" w:pos="8306"/>
        </w:tabs>
      </w:pPr>
      <w:hyperlink w:anchor="_Toc21957" w:history="1">
        <w:r>
          <w:rPr>
            <w:rFonts w:ascii="仿宋" w:eastAsia="仿宋" w:hAnsi="仿宋" w:cs="仿宋" w:hint="eastAsia"/>
            <w:lang w:eastAsia="zh-CN"/>
          </w:rPr>
          <w:t>(五)、通信广播有效载荷项目背景</w:t>
        </w:r>
        <w:r>
          <w:tab/>
        </w:r>
        <w:r>
          <w:fldChar w:fldCharType="begin"/>
        </w:r>
        <w:r>
          <w:instrText xml:space="preserve"> PAGEREF _Toc21957 \h </w:instrText>
        </w:r>
        <w:r>
          <w:fldChar w:fldCharType="separate"/>
        </w:r>
        <w:r>
          <w:t>22</w:t>
        </w:r>
        <w:r>
          <w:fldChar w:fldCharType="end"/>
        </w:r>
      </w:hyperlink>
    </w:p>
    <w:p>
      <w:pPr>
        <w:pStyle w:val="TOC1"/>
        <w:tabs>
          <w:tab w:val="right" w:leader="dot" w:pos="8306"/>
        </w:tabs>
      </w:pPr>
      <w:hyperlink w:anchor="_Toc4143" w:history="1">
        <w:r>
          <w:rPr>
            <w:rFonts w:ascii="仿宋" w:eastAsia="仿宋" w:hAnsi="仿宋" w:cs="仿宋" w:hint="eastAsia"/>
            <w:lang w:eastAsia="zh-CN"/>
          </w:rPr>
          <w:t>七、通信广播有效载荷项目经营效益</w:t>
        </w:r>
        <w:r>
          <w:tab/>
        </w:r>
        <w:r>
          <w:fldChar w:fldCharType="begin"/>
        </w:r>
        <w:r>
          <w:instrText xml:space="preserve"> PAGEREF _Toc4143 \h </w:instrText>
        </w:r>
        <w:r>
          <w:fldChar w:fldCharType="separate"/>
        </w:r>
        <w:r>
          <w:t>23</w:t>
        </w:r>
        <w:r>
          <w:fldChar w:fldCharType="end"/>
        </w:r>
      </w:hyperlink>
    </w:p>
    <w:p>
      <w:pPr>
        <w:pStyle w:val="TOC2"/>
        <w:tabs>
          <w:tab w:val="right" w:leader="dot" w:pos="8306"/>
        </w:tabs>
      </w:pPr>
      <w:hyperlink w:anchor="_Toc0" w:history="1">
        <w:r>
          <w:rPr>
            <w:rFonts w:ascii="仿宋" w:eastAsia="仿宋" w:hAnsi="仿宋" w:cs="仿宋" w:hint="eastAsia"/>
            <w:lang w:eastAsia="zh-CN"/>
          </w:rPr>
          <w:t>(一)、经济评价财务测算</w:t>
        </w:r>
        <w:r>
          <w:tab/>
        </w:r>
        <w:r>
          <w:fldChar w:fldCharType="begin"/>
        </w:r>
        <w:r>
          <w:instrText xml:space="preserve"> PAGEREF _Toc0 \h </w:instrText>
        </w:r>
        <w:r>
          <w:fldChar w:fldCharType="separate"/>
        </w:r>
        <w:r>
          <w:t>23</w:t>
        </w:r>
        <w:r>
          <w:fldChar w:fldCharType="end"/>
        </w:r>
      </w:hyperlink>
    </w:p>
    <w:p>
      <w:pPr>
        <w:pStyle w:val="TOC2"/>
        <w:tabs>
          <w:tab w:val="right" w:leader="dot" w:pos="8306"/>
        </w:tabs>
      </w:pPr>
      <w:hyperlink w:anchor="_Toc9617" w:history="1">
        <w:r>
          <w:rPr>
            <w:rFonts w:ascii="仿宋" w:eastAsia="仿宋" w:hAnsi="仿宋" w:cs="仿宋" w:hint="eastAsia"/>
            <w:lang w:eastAsia="zh-CN"/>
          </w:rPr>
          <w:t>(二)、通信广播有效载荷项目盈利能力分析</w:t>
        </w:r>
        <w:r>
          <w:tab/>
        </w:r>
        <w:r>
          <w:fldChar w:fldCharType="begin"/>
        </w:r>
        <w:r>
          <w:instrText xml:space="preserve"> PAGEREF _Toc9617 \h </w:instrText>
        </w:r>
        <w:r>
          <w:fldChar w:fldCharType="separate"/>
        </w:r>
        <w:r>
          <w:t>24</w:t>
        </w:r>
        <w:r>
          <w:fldChar w:fldCharType="end"/>
        </w:r>
      </w:hyperlink>
    </w:p>
    <w:p>
      <w:pPr>
        <w:pStyle w:val="TOC1"/>
        <w:tabs>
          <w:tab w:val="right" w:leader="dot" w:pos="8306"/>
        </w:tabs>
      </w:pPr>
      <w:hyperlink w:anchor="_Toc8003" w:history="1">
        <w:r>
          <w:rPr>
            <w:rFonts w:ascii="仿宋" w:eastAsia="仿宋" w:hAnsi="仿宋" w:cs="仿宋" w:hint="eastAsia"/>
            <w:lang w:eastAsia="zh-CN"/>
          </w:rPr>
          <w:t>八、通信广播有效载荷项目人力资源培养与发展</w:t>
        </w:r>
        <w:r>
          <w:tab/>
        </w:r>
        <w:r>
          <w:fldChar w:fldCharType="begin"/>
        </w:r>
        <w:r>
          <w:instrText xml:space="preserve"> PAGEREF _Toc8003 \h </w:instrText>
        </w:r>
        <w:r>
          <w:fldChar w:fldCharType="separate"/>
        </w:r>
        <w:r>
          <w:t>25</w:t>
        </w:r>
        <w:r>
          <w:fldChar w:fldCharType="end"/>
        </w:r>
      </w:hyperlink>
    </w:p>
    <w:p>
      <w:pPr>
        <w:pStyle w:val="TOC2"/>
        <w:tabs>
          <w:tab w:val="right" w:leader="dot" w:pos="8306"/>
        </w:tabs>
      </w:pPr>
      <w:hyperlink w:anchor="_Toc22190" w:history="1">
        <w:r>
          <w:rPr>
            <w:rFonts w:ascii="仿宋" w:eastAsia="仿宋" w:hAnsi="仿宋" w:cs="仿宋" w:hint="eastAsia"/>
            <w:lang w:eastAsia="zh-CN"/>
          </w:rPr>
          <w:t>(一)、人才需求与规划</w:t>
        </w:r>
        <w:r>
          <w:tab/>
        </w:r>
        <w:r>
          <w:fldChar w:fldCharType="begin"/>
        </w:r>
        <w:r>
          <w:instrText xml:space="preserve"> PAGEREF _Toc22190 \h </w:instrText>
        </w:r>
        <w:r>
          <w:fldChar w:fldCharType="separate"/>
        </w:r>
        <w:r>
          <w:t>25</w:t>
        </w:r>
        <w:r>
          <w:fldChar w:fldCharType="end"/>
        </w:r>
      </w:hyperlink>
    </w:p>
    <w:p>
      <w:pPr>
        <w:pStyle w:val="TOC2"/>
        <w:tabs>
          <w:tab w:val="right" w:leader="dot" w:pos="8306"/>
        </w:tabs>
      </w:pPr>
      <w:hyperlink w:anchor="_Toc22491" w:history="1">
        <w:r>
          <w:rPr>
            <w:rFonts w:ascii="仿宋" w:eastAsia="仿宋" w:hAnsi="仿宋" w:cs="仿宋" w:hint="eastAsia"/>
            <w:lang w:eastAsia="zh-CN"/>
          </w:rPr>
          <w:t>(二)、培训与发展计划</w:t>
        </w:r>
        <w:r>
          <w:tab/>
        </w:r>
        <w:r>
          <w:fldChar w:fldCharType="begin"/>
        </w:r>
        <w:r>
          <w:instrText xml:space="preserve"> PAGEREF _Toc22491 \h </w:instrText>
        </w:r>
        <w:r>
          <w:fldChar w:fldCharType="separate"/>
        </w:r>
        <w:r>
          <w:t>26</w:t>
        </w:r>
        <w:r>
          <w:fldChar w:fldCharType="end"/>
        </w:r>
      </w:hyperlink>
    </w:p>
    <w:p>
      <w:pPr>
        <w:pStyle w:val="TOC1"/>
        <w:tabs>
          <w:tab w:val="right" w:leader="dot" w:pos="8306"/>
        </w:tabs>
      </w:pPr>
      <w:hyperlink w:anchor="_Toc24376" w:history="1">
        <w:r>
          <w:rPr>
            <w:rFonts w:ascii="仿宋" w:eastAsia="仿宋" w:hAnsi="仿宋" w:cs="仿宋" w:hint="eastAsia"/>
            <w:lang w:eastAsia="zh-CN"/>
          </w:rPr>
          <w:t>九、通信广播有效载荷项目投资规划</w:t>
        </w:r>
        <w:r>
          <w:tab/>
        </w:r>
        <w:r>
          <w:fldChar w:fldCharType="begin"/>
        </w:r>
        <w:r>
          <w:instrText xml:space="preserve"> PAGEREF _Toc24376 \h </w:instrText>
        </w:r>
        <w:r>
          <w:fldChar w:fldCharType="separate"/>
        </w:r>
        <w:r>
          <w:t>26</w:t>
        </w:r>
        <w:r>
          <w:fldChar w:fldCharType="end"/>
        </w:r>
      </w:hyperlink>
    </w:p>
    <w:p>
      <w:pPr>
        <w:pStyle w:val="TOC2"/>
        <w:tabs>
          <w:tab w:val="right" w:leader="dot" w:pos="8306"/>
        </w:tabs>
      </w:pPr>
      <w:hyperlink w:anchor="_Toc25829" w:history="1">
        <w:r>
          <w:rPr>
            <w:rFonts w:ascii="仿宋" w:eastAsia="仿宋" w:hAnsi="仿宋" w:cs="仿宋" w:hint="eastAsia"/>
            <w:lang w:eastAsia="zh-CN"/>
          </w:rPr>
          <w:t>(一)、通信广播有效载荷项目总投资估算</w:t>
        </w:r>
        <w:r>
          <w:tab/>
        </w:r>
        <w:r>
          <w:fldChar w:fldCharType="begin"/>
        </w:r>
        <w:r>
          <w:instrText xml:space="preserve"> PAGEREF _Toc25829 \h </w:instrText>
        </w:r>
        <w:r>
          <w:fldChar w:fldCharType="separate"/>
        </w:r>
        <w:r>
          <w:t>26</w:t>
        </w:r>
        <w:r>
          <w:fldChar w:fldCharType="end"/>
        </w:r>
      </w:hyperlink>
    </w:p>
    <w:p>
      <w:pPr>
        <w:pStyle w:val="TOC2"/>
        <w:tabs>
          <w:tab w:val="right" w:leader="dot" w:pos="8306"/>
        </w:tabs>
      </w:pPr>
      <w:hyperlink w:anchor="_Toc2883" w:history="1">
        <w:r>
          <w:rPr>
            <w:rFonts w:ascii="仿宋" w:eastAsia="仿宋" w:hAnsi="仿宋" w:cs="仿宋" w:hint="eastAsia"/>
            <w:lang w:eastAsia="zh-CN"/>
          </w:rPr>
          <w:t>(二)、资金筹措</w:t>
        </w:r>
        <w:r>
          <w:tab/>
        </w:r>
        <w:r>
          <w:fldChar w:fldCharType="begin"/>
        </w:r>
        <w:r>
          <w:instrText xml:space="preserve"> PAGEREF _Toc2883 \h </w:instrText>
        </w:r>
        <w:r>
          <w:fldChar w:fldCharType="separate"/>
        </w:r>
        <w:r>
          <w:t>28</w:t>
        </w:r>
        <w:r>
          <w:fldChar w:fldCharType="end"/>
        </w:r>
      </w:hyperlink>
    </w:p>
    <w:p>
      <w:pPr>
        <w:pStyle w:val="TOC1"/>
        <w:tabs>
          <w:tab w:val="right" w:leader="dot" w:pos="8306"/>
        </w:tabs>
      </w:pPr>
      <w:hyperlink w:anchor="_Toc4580" w:history="1">
        <w:r>
          <w:rPr>
            <w:rFonts w:ascii="仿宋" w:eastAsia="仿宋" w:hAnsi="仿宋" w:cs="仿宋" w:hint="eastAsia"/>
            <w:lang w:eastAsia="zh-CN"/>
          </w:rPr>
          <w:t>十、生产安全保护</w:t>
        </w:r>
        <w:r>
          <w:tab/>
        </w:r>
        <w:r>
          <w:fldChar w:fldCharType="begin"/>
        </w:r>
        <w:r>
          <w:instrText xml:space="preserve"> PAGEREF _Toc4580 \h </w:instrText>
        </w:r>
        <w:r>
          <w:fldChar w:fldCharType="separate"/>
        </w:r>
        <w:r>
          <w:t>28</w:t>
        </w:r>
        <w:r>
          <w:fldChar w:fldCharType="end"/>
        </w:r>
      </w:hyperlink>
    </w:p>
    <w:p>
      <w:pPr>
        <w:pStyle w:val="TOC2"/>
        <w:tabs>
          <w:tab w:val="right" w:leader="dot" w:pos="8306"/>
        </w:tabs>
      </w:pPr>
      <w:hyperlink w:anchor="_Toc28930" w:history="1">
        <w:r>
          <w:rPr>
            <w:rFonts w:ascii="仿宋" w:eastAsia="仿宋" w:hAnsi="仿宋" w:cs="仿宋" w:hint="eastAsia"/>
            <w:lang w:eastAsia="zh-CN"/>
          </w:rPr>
          <w:t>(一)、消防安全</w:t>
        </w:r>
        <w:r>
          <w:tab/>
        </w:r>
        <w:r>
          <w:fldChar w:fldCharType="begin"/>
        </w:r>
        <w:r>
          <w:instrText xml:space="preserve"> PAGEREF _Toc28930 \h </w:instrText>
        </w:r>
        <w:r>
          <w:fldChar w:fldCharType="separate"/>
        </w:r>
        <w:r>
          <w:t>28</w:t>
        </w:r>
        <w:r>
          <w:fldChar w:fldCharType="end"/>
        </w:r>
      </w:hyperlink>
    </w:p>
    <w:p>
      <w:pPr>
        <w:pStyle w:val="TOC2"/>
        <w:tabs>
          <w:tab w:val="right" w:leader="dot" w:pos="8306"/>
        </w:tabs>
      </w:pPr>
      <w:hyperlink w:anchor="_Toc6678" w:history="1">
        <w:r>
          <w:rPr>
            <w:rFonts w:ascii="仿宋" w:eastAsia="仿宋" w:hAnsi="仿宋" w:cs="仿宋" w:hint="eastAsia"/>
            <w:lang w:eastAsia="zh-CN"/>
          </w:rPr>
          <w:t>(二)、防火防爆总图布置措施</w:t>
        </w:r>
        <w:r>
          <w:tab/>
        </w:r>
        <w:r>
          <w:fldChar w:fldCharType="begin"/>
        </w:r>
        <w:r>
          <w:instrText xml:space="preserve"> PAGEREF _Toc6678 \h </w:instrText>
        </w:r>
        <w:r>
          <w:fldChar w:fldCharType="separate"/>
        </w:r>
        <w:r>
          <w:t>30</w:t>
        </w:r>
        <w:r>
          <w:fldChar w:fldCharType="end"/>
        </w:r>
      </w:hyperlink>
    </w:p>
    <w:p>
      <w:pPr>
        <w:pStyle w:val="TOC2"/>
        <w:tabs>
          <w:tab w:val="right" w:leader="dot" w:pos="8306"/>
        </w:tabs>
      </w:pPr>
      <w:hyperlink w:anchor="_Toc11587" w:history="1">
        <w:r>
          <w:rPr>
            <w:rFonts w:ascii="仿宋" w:eastAsia="仿宋" w:hAnsi="仿宋" w:cs="仿宋" w:hint="eastAsia"/>
            <w:lang w:eastAsia="zh-CN"/>
          </w:rPr>
          <w:t>(三)、自然灾害防范措施</w:t>
        </w:r>
        <w:r>
          <w:tab/>
        </w:r>
        <w:r>
          <w:fldChar w:fldCharType="begin"/>
        </w:r>
        <w:r>
          <w:instrText xml:space="preserve"> PAGEREF _Toc11587 \h </w:instrText>
        </w:r>
        <w:r>
          <w:fldChar w:fldCharType="separate"/>
        </w:r>
        <w:r>
          <w:t>31</w:t>
        </w:r>
        <w:r>
          <w:fldChar w:fldCharType="end"/>
        </w:r>
      </w:hyperlink>
    </w:p>
    <w:p>
      <w:pPr>
        <w:pStyle w:val="TOC2"/>
        <w:tabs>
          <w:tab w:val="right" w:leader="dot" w:pos="8306"/>
        </w:tabs>
      </w:pPr>
      <w:hyperlink w:anchor="_Toc25453" w:history="1">
        <w:r>
          <w:rPr>
            <w:rFonts w:ascii="仿宋" w:eastAsia="仿宋" w:hAnsi="仿宋" w:cs="仿宋" w:hint="eastAsia"/>
            <w:lang w:eastAsia="zh-CN"/>
          </w:rPr>
          <w:t>(四)、安全色及安全标志使用要求</w:t>
        </w:r>
        <w:r>
          <w:tab/>
        </w:r>
        <w:r>
          <w:fldChar w:fldCharType="begin"/>
        </w:r>
        <w:r>
          <w:instrText xml:space="preserve"> PAGEREF _Toc25453 \h </w:instrText>
        </w:r>
        <w:r>
          <w:fldChar w:fldCharType="separate"/>
        </w:r>
        <w:r>
          <w:t>32</w:t>
        </w:r>
        <w:r>
          <w:fldChar w:fldCharType="end"/>
        </w:r>
      </w:hyperlink>
    </w:p>
    <w:p>
      <w:pPr>
        <w:pStyle w:val="TOC2"/>
        <w:tabs>
          <w:tab w:val="right" w:leader="dot" w:pos="8306"/>
        </w:tabs>
      </w:pPr>
      <w:hyperlink w:anchor="_Toc24841" w:history="1">
        <w:r>
          <w:rPr>
            <w:rFonts w:ascii="仿宋" w:eastAsia="仿宋" w:hAnsi="仿宋" w:cs="仿宋" w:hint="eastAsia"/>
            <w:lang w:eastAsia="zh-CN"/>
          </w:rPr>
          <w:t>(五)、防尘防毒措施</w:t>
        </w:r>
        <w:r>
          <w:tab/>
        </w:r>
        <w:r>
          <w:fldChar w:fldCharType="begin"/>
        </w:r>
        <w:r>
          <w:instrText xml:space="preserve"> PAGEREF _Toc24841 \h </w:instrText>
        </w:r>
        <w:r>
          <w:fldChar w:fldCharType="separate"/>
        </w:r>
        <w:r>
          <w:t>33</w:t>
        </w:r>
        <w:r>
          <w:fldChar w:fldCharType="end"/>
        </w:r>
      </w:hyperlink>
    </w:p>
    <w:p>
      <w:pPr>
        <w:pStyle w:val="TOC2"/>
        <w:tabs>
          <w:tab w:val="right" w:leader="dot" w:pos="8306"/>
        </w:tabs>
      </w:pPr>
      <w:hyperlink w:anchor="_Toc31321" w:history="1">
        <w:r>
          <w:rPr>
            <w:rFonts w:ascii="仿宋" w:eastAsia="仿宋" w:hAnsi="仿宋" w:cs="仿宋" w:hint="eastAsia"/>
            <w:lang w:eastAsia="zh-CN"/>
          </w:rPr>
          <w:t>(六)、防静电、触电防护及防雷措施</w:t>
        </w:r>
        <w:r>
          <w:tab/>
        </w:r>
        <w:r>
          <w:fldChar w:fldCharType="begin"/>
        </w:r>
        <w:r>
          <w:instrText xml:space="preserve"> PAGEREF _Toc31321 \h </w:instrText>
        </w:r>
        <w:r>
          <w:fldChar w:fldCharType="separate"/>
        </w:r>
        <w:r>
          <w:t>34</w:t>
        </w:r>
        <w:r>
          <w:fldChar w:fldCharType="end"/>
        </w:r>
      </w:hyperlink>
    </w:p>
    <w:p>
      <w:pPr>
        <w:pStyle w:val="TOC2"/>
        <w:tabs>
          <w:tab w:val="right" w:leader="dot" w:pos="8306"/>
        </w:tabs>
      </w:pPr>
      <w:hyperlink w:anchor="_Toc24753" w:history="1">
        <w:r>
          <w:rPr>
            <w:rFonts w:ascii="仿宋" w:eastAsia="仿宋" w:hAnsi="仿宋" w:cs="仿宋" w:hint="eastAsia"/>
            <w:lang w:eastAsia="zh-CN"/>
          </w:rPr>
          <w:t>(七)、机械设备安全保障措施</w:t>
        </w:r>
        <w:r>
          <w:tab/>
        </w:r>
        <w:r>
          <w:fldChar w:fldCharType="begin"/>
        </w:r>
        <w:r>
          <w:instrText xml:space="preserve"> PAGEREF _Toc24753 \h </w:instrText>
        </w:r>
        <w:r>
          <w:fldChar w:fldCharType="separate"/>
        </w:r>
        <w:r>
          <w:t>35</w:t>
        </w:r>
        <w:r>
          <w:fldChar w:fldCharType="end"/>
        </w:r>
      </w:hyperlink>
    </w:p>
    <w:p>
      <w:pPr>
        <w:pStyle w:val="TOC1"/>
        <w:tabs>
          <w:tab w:val="right" w:leader="dot" w:pos="8306"/>
        </w:tabs>
      </w:pPr>
      <w:hyperlink w:anchor="_Toc7358" w:history="1">
        <w:r>
          <w:rPr>
            <w:rFonts w:ascii="仿宋" w:eastAsia="仿宋" w:hAnsi="仿宋" w:cs="仿宋" w:hint="eastAsia"/>
            <w:lang w:eastAsia="zh-CN"/>
          </w:rPr>
          <w:t>十一、通信广播有效载荷项目财务管理</w:t>
        </w:r>
        <w:r>
          <w:tab/>
        </w:r>
        <w:r>
          <w:fldChar w:fldCharType="begin"/>
        </w:r>
        <w:r>
          <w:instrText xml:space="preserve"> PAGEREF _Toc7358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2" w:history="1">
        <w:r>
          <w:rPr>
            <w:rFonts w:ascii="仿宋" w:eastAsia="仿宋" w:hAnsi="仿宋" w:cs="仿宋" w:hint="eastAsia"/>
            <w:lang w:eastAsia="zh-CN"/>
          </w:rPr>
          <w:t>(一)、资金需求大</w:t>
        </w:r>
        <w:r>
          <w:tab/>
        </w:r>
        <w:r>
          <w:fldChar w:fldCharType="begin"/>
        </w:r>
        <w:r>
          <w:instrText xml:space="preserve"> PAGEREF _Toc18822 \h </w:instrText>
        </w:r>
        <w:r>
          <w:fldChar w:fldCharType="separate"/>
        </w:r>
        <w:r>
          <w:t>37</w:t>
        </w:r>
        <w:r>
          <w:fldChar w:fldCharType="end"/>
        </w:r>
      </w:hyperlink>
    </w:p>
    <w:p>
      <w:pPr>
        <w:pStyle w:val="TOC2"/>
        <w:tabs>
          <w:tab w:val="right" w:leader="dot" w:pos="8306"/>
        </w:tabs>
      </w:pPr>
      <w:hyperlink w:anchor="_Toc21970" w:history="1">
        <w:r>
          <w:rPr>
            <w:rFonts w:ascii="仿宋" w:eastAsia="仿宋" w:hAnsi="仿宋" w:cs="仿宋" w:hint="eastAsia"/>
            <w:lang w:eastAsia="zh-CN"/>
          </w:rPr>
          <w:t>(二)、研发周期长</w:t>
        </w:r>
        <w:r>
          <w:tab/>
        </w:r>
        <w:r>
          <w:fldChar w:fldCharType="begin"/>
        </w:r>
        <w:r>
          <w:instrText xml:space="preserve"> PAGEREF _Toc21970 \h </w:instrText>
        </w:r>
        <w:r>
          <w:fldChar w:fldCharType="separate"/>
        </w:r>
        <w:r>
          <w:t>38</w:t>
        </w:r>
        <w:r>
          <w:fldChar w:fldCharType="end"/>
        </w:r>
      </w:hyperlink>
    </w:p>
    <w:p>
      <w:pPr>
        <w:pStyle w:val="TOC2"/>
        <w:tabs>
          <w:tab w:val="right" w:leader="dot" w:pos="8306"/>
        </w:tabs>
      </w:pPr>
      <w:hyperlink w:anchor="_Toc6322" w:history="1">
        <w:r>
          <w:rPr>
            <w:rFonts w:ascii="仿宋" w:eastAsia="仿宋" w:hAnsi="仿宋" w:cs="仿宋" w:hint="eastAsia"/>
            <w:lang w:eastAsia="zh-CN"/>
          </w:rPr>
          <w:t>(三)、市场风险大</w:t>
        </w:r>
        <w:r>
          <w:tab/>
        </w:r>
        <w:r>
          <w:fldChar w:fldCharType="begin"/>
        </w:r>
        <w:r>
          <w:instrText xml:space="preserve"> PAGEREF _Toc6322 \h </w:instrText>
        </w:r>
        <w:r>
          <w:fldChar w:fldCharType="separate"/>
        </w:r>
        <w:r>
          <w:t>39</w:t>
        </w:r>
        <w:r>
          <w:fldChar w:fldCharType="end"/>
        </w:r>
      </w:hyperlink>
    </w:p>
    <w:p>
      <w:pPr>
        <w:pStyle w:val="TOC2"/>
        <w:tabs>
          <w:tab w:val="right" w:leader="dot" w:pos="8306"/>
        </w:tabs>
      </w:pPr>
      <w:hyperlink w:anchor="_Toc31159" w:history="1">
        <w:r>
          <w:rPr>
            <w:rFonts w:ascii="仿宋" w:eastAsia="仿宋" w:hAnsi="仿宋" w:cs="仿宋" w:hint="eastAsia"/>
            <w:lang w:eastAsia="zh-CN"/>
          </w:rPr>
          <w:t>(四)、利润率高</w:t>
        </w:r>
        <w:r>
          <w:tab/>
        </w:r>
        <w:r>
          <w:fldChar w:fldCharType="begin"/>
        </w:r>
        <w:r>
          <w:instrText xml:space="preserve"> PAGEREF _Toc31159 \h </w:instrText>
        </w:r>
        <w:r>
          <w:fldChar w:fldCharType="separate"/>
        </w:r>
        <w:r>
          <w:t>42</w:t>
        </w:r>
        <w:r>
          <w:fldChar w:fldCharType="end"/>
        </w:r>
      </w:hyperlink>
    </w:p>
    <w:p>
      <w:pPr>
        <w:pStyle w:val="TOC1"/>
        <w:tabs>
          <w:tab w:val="right" w:leader="dot" w:pos="8306"/>
        </w:tabs>
      </w:pPr>
      <w:hyperlink w:anchor="_Toc30440" w:history="1">
        <w:r>
          <w:rPr>
            <w:rFonts w:ascii="仿宋" w:eastAsia="仿宋" w:hAnsi="仿宋" w:cs="仿宋" w:hint="eastAsia"/>
            <w:lang w:eastAsia="zh-CN"/>
          </w:rPr>
          <w:t>十二、通信广播有效载荷项目人力资源管理</w:t>
        </w:r>
        <w:r>
          <w:tab/>
        </w:r>
        <w:r>
          <w:fldChar w:fldCharType="begin"/>
        </w:r>
        <w:r>
          <w:instrText xml:space="preserve"> PAGEREF _Toc30440 \h </w:instrText>
        </w:r>
        <w:r>
          <w:fldChar w:fldCharType="separate"/>
        </w:r>
        <w:r>
          <w:t>44</w:t>
        </w:r>
        <w:r>
          <w:fldChar w:fldCharType="end"/>
        </w:r>
      </w:hyperlink>
    </w:p>
    <w:p>
      <w:pPr>
        <w:pStyle w:val="TOC2"/>
        <w:tabs>
          <w:tab w:val="right" w:leader="dot" w:pos="8306"/>
        </w:tabs>
      </w:pPr>
      <w:hyperlink w:anchor="_Toc1800" w:history="1">
        <w:r>
          <w:rPr>
            <w:rFonts w:ascii="仿宋" w:eastAsia="仿宋" w:hAnsi="仿宋" w:cs="仿宋" w:hint="eastAsia"/>
            <w:lang w:eastAsia="zh-CN"/>
          </w:rPr>
          <w:t>(一)、建立健全的预算管理制度</w:t>
        </w:r>
        <w:r>
          <w:tab/>
        </w:r>
        <w:r>
          <w:fldChar w:fldCharType="begin"/>
        </w:r>
        <w:r>
          <w:instrText xml:space="preserve"> PAGEREF _Toc1800 \h </w:instrText>
        </w:r>
        <w:r>
          <w:fldChar w:fldCharType="separate"/>
        </w:r>
        <w:r>
          <w:t>44</w:t>
        </w:r>
        <w:r>
          <w:fldChar w:fldCharType="end"/>
        </w:r>
      </w:hyperlink>
    </w:p>
    <w:p>
      <w:pPr>
        <w:pStyle w:val="TOC2"/>
        <w:tabs>
          <w:tab w:val="right" w:leader="dot" w:pos="8306"/>
        </w:tabs>
      </w:pPr>
      <w:hyperlink w:anchor="_Toc17985" w:history="1">
        <w:r>
          <w:rPr>
            <w:rFonts w:ascii="仿宋" w:eastAsia="仿宋" w:hAnsi="仿宋" w:cs="仿宋" w:hint="eastAsia"/>
            <w:lang w:eastAsia="zh-CN"/>
          </w:rPr>
          <w:t>(二)、加强资金流动监控</w:t>
        </w:r>
        <w:r>
          <w:tab/>
        </w:r>
        <w:r>
          <w:fldChar w:fldCharType="begin"/>
        </w:r>
        <w:r>
          <w:instrText xml:space="preserve"> PAGEREF _Toc17985 \h </w:instrText>
        </w:r>
        <w:r>
          <w:fldChar w:fldCharType="separate"/>
        </w:r>
        <w:r>
          <w:t>46</w:t>
        </w:r>
        <w:r>
          <w:fldChar w:fldCharType="end"/>
        </w:r>
      </w:hyperlink>
    </w:p>
    <w:p>
      <w:pPr>
        <w:pStyle w:val="TOC2"/>
        <w:tabs>
          <w:tab w:val="right" w:leader="dot" w:pos="8306"/>
        </w:tabs>
      </w:pPr>
      <w:hyperlink w:anchor="_Toc26039" w:history="1">
        <w:r>
          <w:rPr>
            <w:rFonts w:ascii="仿宋" w:eastAsia="仿宋" w:hAnsi="仿宋" w:cs="仿宋" w:hint="eastAsia"/>
            <w:lang w:eastAsia="zh-CN"/>
          </w:rPr>
          <w:t>(三)、制定完善的风险控制机制</w:t>
        </w:r>
        <w:r>
          <w:tab/>
        </w:r>
        <w:r>
          <w:fldChar w:fldCharType="begin"/>
        </w:r>
        <w:r>
          <w:instrText xml:space="preserve"> PAGEREF _Toc26039 \h </w:instrText>
        </w:r>
        <w:r>
          <w:fldChar w:fldCharType="separate"/>
        </w:r>
        <w:r>
          <w:t>47</w:t>
        </w:r>
        <w:r>
          <w:fldChar w:fldCharType="end"/>
        </w:r>
      </w:hyperlink>
    </w:p>
    <w:p>
      <w:pPr>
        <w:pStyle w:val="TOC2"/>
        <w:tabs>
          <w:tab w:val="right" w:leader="dot" w:pos="8306"/>
        </w:tabs>
      </w:pPr>
      <w:hyperlink w:anchor="_Toc11299" w:history="1">
        <w:r>
          <w:rPr>
            <w:rFonts w:ascii="仿宋" w:eastAsia="仿宋" w:hAnsi="仿宋" w:cs="仿宋" w:hint="eastAsia"/>
            <w:lang w:eastAsia="zh-CN"/>
          </w:rPr>
          <w:t>(四)、优化成本管理</w:t>
        </w:r>
        <w:r>
          <w:tab/>
        </w:r>
        <w:r>
          <w:fldChar w:fldCharType="begin"/>
        </w:r>
        <w:r>
          <w:instrText xml:space="preserve"> PAGEREF _Toc11299 \h </w:instrText>
        </w:r>
        <w:r>
          <w:fldChar w:fldCharType="separate"/>
        </w:r>
        <w:r>
          <w:t>48</w:t>
        </w:r>
        <w:r>
          <w:fldChar w:fldCharType="end"/>
        </w:r>
      </w:hyperlink>
    </w:p>
    <w:p>
      <w:pPr>
        <w:pStyle w:val="TOC1"/>
        <w:tabs>
          <w:tab w:val="right" w:leader="dot" w:pos="8306"/>
        </w:tabs>
      </w:pPr>
      <w:hyperlink w:anchor="_Toc30185" w:history="1">
        <w:r>
          <w:rPr>
            <w:rFonts w:ascii="仿宋" w:eastAsia="仿宋" w:hAnsi="仿宋" w:cs="仿宋" w:hint="eastAsia"/>
            <w:lang w:eastAsia="zh-CN"/>
          </w:rPr>
          <w:t>十三、利益相关者分析与沟通计划</w:t>
        </w:r>
        <w:r>
          <w:tab/>
        </w:r>
        <w:r>
          <w:fldChar w:fldCharType="begin"/>
        </w:r>
        <w:r>
          <w:instrText xml:space="preserve"> PAGEREF _Toc30185 \h </w:instrText>
        </w:r>
        <w:r>
          <w:fldChar w:fldCharType="separate"/>
        </w:r>
        <w:r>
          <w:t>50</w:t>
        </w:r>
        <w:r>
          <w:fldChar w:fldCharType="end"/>
        </w:r>
      </w:hyperlink>
    </w:p>
    <w:p>
      <w:pPr>
        <w:pStyle w:val="TOC2"/>
        <w:tabs>
          <w:tab w:val="right" w:leader="dot" w:pos="8306"/>
        </w:tabs>
      </w:pPr>
      <w:hyperlink w:anchor="_Toc24356" w:history="1">
        <w:r>
          <w:rPr>
            <w:rFonts w:ascii="仿宋" w:eastAsia="仿宋" w:hAnsi="仿宋" w:cs="仿宋" w:hint="eastAsia"/>
            <w:lang w:eastAsia="zh-CN"/>
          </w:rPr>
          <w:t>(一)、利益相关者分析</w:t>
        </w:r>
        <w:r>
          <w:tab/>
        </w:r>
        <w:r>
          <w:fldChar w:fldCharType="begin"/>
        </w:r>
        <w:r>
          <w:instrText xml:space="preserve"> PAGEREF _Toc24356 \h </w:instrText>
        </w:r>
        <w:r>
          <w:fldChar w:fldCharType="separate"/>
        </w:r>
        <w:r>
          <w:t>50</w:t>
        </w:r>
        <w:r>
          <w:fldChar w:fldCharType="end"/>
        </w:r>
      </w:hyperlink>
    </w:p>
    <w:p>
      <w:pPr>
        <w:pStyle w:val="TOC2"/>
        <w:tabs>
          <w:tab w:val="right" w:leader="dot" w:pos="8306"/>
        </w:tabs>
      </w:pPr>
      <w:hyperlink w:anchor="_Toc14012" w:history="1">
        <w:r>
          <w:rPr>
            <w:rFonts w:ascii="仿宋" w:eastAsia="仿宋" w:hAnsi="仿宋" w:cs="仿宋" w:hint="eastAsia"/>
            <w:lang w:eastAsia="zh-CN"/>
          </w:rPr>
          <w:t>(二)、沟通计划</w:t>
        </w:r>
        <w:r>
          <w:tab/>
        </w:r>
        <w:r>
          <w:fldChar w:fldCharType="begin"/>
        </w:r>
        <w:r>
          <w:instrText xml:space="preserve"> PAGEREF _Toc14012 \h </w:instrText>
        </w:r>
        <w:r>
          <w:fldChar w:fldCharType="separate"/>
        </w:r>
        <w:r>
          <w:t>51</w:t>
        </w:r>
        <w:r>
          <w:fldChar w:fldCharType="end"/>
        </w:r>
      </w:hyperlink>
    </w:p>
    <w:p>
      <w:pPr>
        <w:pStyle w:val="TOC1"/>
        <w:tabs>
          <w:tab w:val="right" w:leader="dot" w:pos="8306"/>
        </w:tabs>
      </w:pPr>
      <w:hyperlink w:anchor="_Toc331" w:history="1">
        <w:r>
          <w:rPr>
            <w:rFonts w:ascii="仿宋" w:eastAsia="仿宋" w:hAnsi="仿宋" w:cs="仿宋" w:hint="eastAsia"/>
            <w:lang w:eastAsia="zh-CN"/>
          </w:rPr>
          <w:t>十四、营销与推广策略</w:t>
        </w:r>
        <w:r>
          <w:tab/>
        </w:r>
        <w:r>
          <w:fldChar w:fldCharType="begin"/>
        </w:r>
        <w:r>
          <w:instrText xml:space="preserve"> PAGEREF _Toc331 \h </w:instrText>
        </w:r>
        <w:r>
          <w:fldChar w:fldCharType="separate"/>
        </w:r>
        <w:r>
          <w:t>52</w:t>
        </w:r>
        <w:r>
          <w:fldChar w:fldCharType="end"/>
        </w:r>
      </w:hyperlink>
    </w:p>
    <w:p>
      <w:pPr>
        <w:pStyle w:val="TOC2"/>
        <w:tabs>
          <w:tab w:val="right" w:leader="dot" w:pos="8306"/>
        </w:tabs>
      </w:pPr>
      <w:hyperlink w:anchor="_Toc19471" w:history="1">
        <w:r>
          <w:rPr>
            <w:rFonts w:ascii="仿宋" w:eastAsia="仿宋" w:hAnsi="仿宋" w:cs="仿宋" w:hint="eastAsia"/>
            <w:lang w:eastAsia="zh-CN"/>
          </w:rPr>
          <w:t>(一)、产品/服务定位与特点</w:t>
        </w:r>
        <w:r>
          <w:tab/>
        </w:r>
        <w:r>
          <w:fldChar w:fldCharType="begin"/>
        </w:r>
        <w:r>
          <w:instrText xml:space="preserve"> PAGEREF _Toc19471 \h </w:instrText>
        </w:r>
        <w:r>
          <w:fldChar w:fldCharType="separate"/>
        </w:r>
        <w:r>
          <w:t>52</w:t>
        </w:r>
        <w:r>
          <w:fldChar w:fldCharType="end"/>
        </w:r>
      </w:hyperlink>
    </w:p>
    <w:p>
      <w:pPr>
        <w:pStyle w:val="TOC2"/>
        <w:tabs>
          <w:tab w:val="right" w:leader="dot" w:pos="8306"/>
        </w:tabs>
      </w:pPr>
      <w:hyperlink w:anchor="_Toc20767" w:history="1">
        <w:r>
          <w:rPr>
            <w:rFonts w:ascii="仿宋" w:eastAsia="仿宋" w:hAnsi="仿宋" w:cs="仿宋" w:hint="eastAsia"/>
            <w:lang w:eastAsia="zh-CN"/>
          </w:rPr>
          <w:t>(二)、市场定位与竞争分析</w:t>
        </w:r>
        <w:r>
          <w:tab/>
        </w:r>
        <w:r>
          <w:fldChar w:fldCharType="begin"/>
        </w:r>
        <w:r>
          <w:instrText xml:space="preserve"> PAGEREF _Toc20767 \h </w:instrText>
        </w:r>
        <w:r>
          <w:fldChar w:fldCharType="separate"/>
        </w:r>
        <w:r>
          <w:t>53</w:t>
        </w:r>
        <w:r>
          <w:fldChar w:fldCharType="end"/>
        </w:r>
      </w:hyperlink>
    </w:p>
    <w:p>
      <w:pPr>
        <w:pStyle w:val="TOC2"/>
        <w:tabs>
          <w:tab w:val="right" w:leader="dot" w:pos="8306"/>
        </w:tabs>
      </w:pPr>
      <w:hyperlink w:anchor="_Toc9163" w:history="1">
        <w:r>
          <w:rPr>
            <w:rFonts w:ascii="仿宋" w:eastAsia="仿宋" w:hAnsi="仿宋" w:cs="仿宋" w:hint="eastAsia"/>
            <w:lang w:eastAsia="zh-CN"/>
          </w:rPr>
          <w:t>(三)、营销渠道与策略</w:t>
        </w:r>
        <w:r>
          <w:tab/>
        </w:r>
        <w:r>
          <w:fldChar w:fldCharType="begin"/>
        </w:r>
        <w:r>
          <w:instrText xml:space="preserve"> PAGEREF _Toc9163 \h </w:instrText>
        </w:r>
        <w:r>
          <w:fldChar w:fldCharType="separate"/>
        </w:r>
        <w:r>
          <w:t>55</w:t>
        </w:r>
        <w:r>
          <w:fldChar w:fldCharType="end"/>
        </w:r>
      </w:hyperlink>
    </w:p>
    <w:p>
      <w:pPr>
        <w:pStyle w:val="TOC2"/>
        <w:tabs>
          <w:tab w:val="right" w:leader="dot" w:pos="8306"/>
        </w:tabs>
      </w:pPr>
      <w:hyperlink w:anchor="_Toc4193" w:history="1">
        <w:r>
          <w:rPr>
            <w:rFonts w:ascii="仿宋" w:eastAsia="仿宋" w:hAnsi="仿宋" w:cs="仿宋" w:hint="eastAsia"/>
            <w:lang w:eastAsia="zh-CN"/>
          </w:rPr>
          <w:t>(四)、推广与宣传活动</w:t>
        </w:r>
        <w:r>
          <w:tab/>
        </w:r>
        <w:r>
          <w:fldChar w:fldCharType="begin"/>
        </w:r>
        <w:r>
          <w:instrText xml:space="preserve"> PAGEREF _Toc4193 \h </w:instrText>
        </w:r>
        <w:r>
          <w:fldChar w:fldCharType="separate"/>
        </w:r>
        <w:r>
          <w:t>56</w:t>
        </w:r>
        <w:r>
          <w:fldChar w:fldCharType="end"/>
        </w:r>
      </w:hyperlink>
    </w:p>
    <w:p>
      <w:pPr>
        <w:pStyle w:val="TOC1"/>
        <w:tabs>
          <w:tab w:val="right" w:leader="dot" w:pos="8306"/>
        </w:tabs>
      </w:pPr>
      <w:hyperlink w:anchor="_Toc15937" w:history="1">
        <w:r>
          <w:rPr>
            <w:rFonts w:ascii="仿宋" w:eastAsia="仿宋" w:hAnsi="仿宋" w:cs="仿宋" w:hint="eastAsia"/>
            <w:lang w:eastAsia="zh-CN"/>
          </w:rPr>
          <w:t>十五、质量管理体系</w:t>
        </w:r>
        <w:r>
          <w:tab/>
        </w:r>
        <w:r>
          <w:fldChar w:fldCharType="begin"/>
        </w:r>
        <w:r>
          <w:instrText xml:space="preserve"> PAGEREF _Toc15937 \h </w:instrText>
        </w:r>
        <w:r>
          <w:fldChar w:fldCharType="separate"/>
        </w:r>
        <w:r>
          <w:t>61</w:t>
        </w:r>
        <w:r>
          <w:fldChar w:fldCharType="end"/>
        </w:r>
      </w:hyperlink>
    </w:p>
    <w:p>
      <w:pPr>
        <w:pStyle w:val="TOC2"/>
        <w:tabs>
          <w:tab w:val="right" w:leader="dot" w:pos="8306"/>
        </w:tabs>
      </w:pPr>
      <w:hyperlink w:anchor="_Toc13671" w:history="1">
        <w:r>
          <w:rPr>
            <w:rFonts w:ascii="仿宋" w:eastAsia="仿宋" w:hAnsi="仿宋" w:cs="仿宋" w:hint="eastAsia"/>
            <w:lang w:eastAsia="zh-CN"/>
          </w:rPr>
          <w:t>(一)、质量目标与方针</w:t>
        </w:r>
        <w:r>
          <w:tab/>
        </w:r>
        <w:r>
          <w:fldChar w:fldCharType="begin"/>
        </w:r>
        <w:r>
          <w:instrText xml:space="preserve"> PAGEREF _Toc13671 \h </w:instrText>
        </w:r>
        <w:r>
          <w:fldChar w:fldCharType="separate"/>
        </w:r>
        <w:r>
          <w:t>61</w:t>
        </w:r>
        <w:r>
          <w:fldChar w:fldCharType="end"/>
        </w:r>
      </w:hyperlink>
    </w:p>
    <w:p>
      <w:pPr>
        <w:pStyle w:val="TOC2"/>
        <w:tabs>
          <w:tab w:val="right" w:leader="dot" w:pos="8306"/>
        </w:tabs>
      </w:pPr>
      <w:hyperlink w:anchor="_Toc31378" w:history="1">
        <w:r>
          <w:rPr>
            <w:rFonts w:ascii="仿宋" w:eastAsia="仿宋" w:hAnsi="仿宋" w:cs="仿宋" w:hint="eastAsia"/>
            <w:lang w:eastAsia="zh-CN"/>
          </w:rPr>
          <w:t>(二)、质量管理责任</w:t>
        </w:r>
        <w:r>
          <w:tab/>
        </w:r>
        <w:r>
          <w:fldChar w:fldCharType="begin"/>
        </w:r>
        <w:r>
          <w:instrText xml:space="preserve"> PAGEREF _Toc31378 \h </w:instrText>
        </w:r>
        <w:r>
          <w:fldChar w:fldCharType="separate"/>
        </w:r>
        <w:r>
          <w:t>62</w:t>
        </w:r>
        <w:r>
          <w:fldChar w:fldCharType="end"/>
        </w:r>
      </w:hyperlink>
    </w:p>
    <w:p>
      <w:pPr>
        <w:pStyle w:val="TOC2"/>
        <w:tabs>
          <w:tab w:val="right" w:leader="dot" w:pos="8306"/>
        </w:tabs>
      </w:pPr>
      <w:hyperlink w:anchor="_Toc25709" w:history="1">
        <w:r>
          <w:rPr>
            <w:rFonts w:ascii="仿宋" w:eastAsia="仿宋" w:hAnsi="仿宋" w:cs="仿宋" w:hint="eastAsia"/>
            <w:lang w:eastAsia="zh-CN"/>
          </w:rPr>
          <w:t>(三)、质量管理体系文件</w:t>
        </w:r>
        <w:r>
          <w:tab/>
        </w:r>
        <w:r>
          <w:fldChar w:fldCharType="begin"/>
        </w:r>
        <w:r>
          <w:instrText xml:space="preserve"> PAGEREF _Toc25709 \h </w:instrText>
        </w:r>
        <w:r>
          <w:fldChar w:fldCharType="separate"/>
        </w:r>
        <w:r>
          <w:t>64</w:t>
        </w:r>
        <w:r>
          <w:fldChar w:fldCharType="end"/>
        </w:r>
      </w:hyperlink>
    </w:p>
    <w:p>
      <w:pPr>
        <w:pStyle w:val="TOC2"/>
        <w:tabs>
          <w:tab w:val="right" w:leader="dot" w:pos="8306"/>
        </w:tabs>
      </w:pPr>
      <w:hyperlink w:anchor="_Toc3901" w:history="1">
        <w:r>
          <w:rPr>
            <w:rFonts w:ascii="仿宋" w:eastAsia="仿宋" w:hAnsi="仿宋" w:cs="仿宋" w:hint="eastAsia"/>
            <w:lang w:eastAsia="zh-CN"/>
          </w:rPr>
          <w:t>(四)、质量培训与教育</w:t>
        </w:r>
        <w:r>
          <w:tab/>
        </w:r>
        <w:r>
          <w:fldChar w:fldCharType="begin"/>
        </w:r>
        <w:r>
          <w:instrText xml:space="preserve"> PAGEREF _Toc3901 \h </w:instrText>
        </w:r>
        <w:r>
          <w:fldChar w:fldCharType="separate"/>
        </w:r>
        <w:r>
          <w:t>66</w:t>
        </w:r>
        <w:r>
          <w:fldChar w:fldCharType="end"/>
        </w:r>
      </w:hyperlink>
    </w:p>
    <w:p>
      <w:pPr>
        <w:pStyle w:val="TOC2"/>
        <w:tabs>
          <w:tab w:val="right" w:leader="dot" w:pos="8306"/>
        </w:tabs>
      </w:pPr>
      <w:hyperlink w:anchor="_Toc22617" w:history="1">
        <w:r>
          <w:rPr>
            <w:rFonts w:ascii="仿宋" w:eastAsia="仿宋" w:hAnsi="仿宋" w:cs="仿宋" w:hint="eastAsia"/>
            <w:lang w:eastAsia="zh-CN"/>
          </w:rPr>
          <w:t>(五)、质量审核与评价</w:t>
        </w:r>
        <w:r>
          <w:tab/>
        </w:r>
        <w:r>
          <w:fldChar w:fldCharType="begin"/>
        </w:r>
        <w:r>
          <w:instrText xml:space="preserve"> PAGEREF _Toc22617 \h </w:instrText>
        </w:r>
        <w:r>
          <w:fldChar w:fldCharType="separate"/>
        </w:r>
        <w:r>
          <w:t>67</w:t>
        </w:r>
        <w:r>
          <w:fldChar w:fldCharType="end"/>
        </w:r>
      </w:hyperlink>
    </w:p>
    <w:p>
      <w:pPr>
        <w:pStyle w:val="TOC2"/>
        <w:tabs>
          <w:tab w:val="right" w:leader="dot" w:pos="8306"/>
        </w:tabs>
      </w:pPr>
      <w:hyperlink w:anchor="_Toc22604" w:history="1">
        <w:r>
          <w:rPr>
            <w:rFonts w:ascii="仿宋" w:eastAsia="仿宋" w:hAnsi="仿宋" w:cs="仿宋" w:hint="eastAsia"/>
            <w:lang w:eastAsia="zh-CN"/>
          </w:rPr>
          <w:t>(六)、不符合与纠正措施</w:t>
        </w:r>
        <w:r>
          <w:tab/>
        </w:r>
        <w:r>
          <w:fldChar w:fldCharType="begin"/>
        </w:r>
        <w:r>
          <w:instrText xml:space="preserve"> PAGEREF _Toc22604 \h </w:instrText>
        </w:r>
        <w:r>
          <w:fldChar w:fldCharType="separate"/>
        </w:r>
        <w:r>
          <w:t>68</w:t>
        </w:r>
        <w:r>
          <w:fldChar w:fldCharType="end"/>
        </w:r>
      </w:hyperlink>
    </w:p>
    <w:p>
      <w:pPr>
        <w:pStyle w:val="TOC1"/>
        <w:tabs>
          <w:tab w:val="right" w:leader="dot" w:pos="8306"/>
        </w:tabs>
      </w:pPr>
      <w:hyperlink w:anchor="_Toc24268" w:history="1">
        <w:r>
          <w:rPr>
            <w:rFonts w:ascii="仿宋" w:eastAsia="仿宋" w:hAnsi="仿宋" w:cs="仿宋" w:hint="eastAsia"/>
            <w:lang w:eastAsia="zh-CN"/>
          </w:rPr>
          <w:t>十六、通信广播有效载荷项目变更管理</w:t>
        </w:r>
        <w:r>
          <w:tab/>
        </w:r>
        <w:r>
          <w:fldChar w:fldCharType="begin"/>
        </w:r>
        <w:r>
          <w:instrText xml:space="preserve"> PAGEREF _Toc24268 \h </w:instrText>
        </w:r>
        <w:r>
          <w:fldChar w:fldCharType="separate"/>
        </w:r>
        <w:r>
          <w:t>69</w:t>
        </w:r>
        <w:r>
          <w:fldChar w:fldCharType="end"/>
        </w:r>
      </w:hyperlink>
    </w:p>
    <w:p>
      <w:pPr>
        <w:pStyle w:val="TOC2"/>
        <w:tabs>
          <w:tab w:val="right" w:leader="dot" w:pos="8306"/>
        </w:tabs>
      </w:pPr>
      <w:hyperlink w:anchor="_Toc12212" w:history="1">
        <w:r>
          <w:rPr>
            <w:rFonts w:ascii="仿宋" w:eastAsia="仿宋" w:hAnsi="仿宋" w:cs="仿宋" w:hint="eastAsia"/>
            <w:lang w:eastAsia="zh-CN"/>
          </w:rPr>
          <w:t>(一)、变更申请与评估</w:t>
        </w:r>
        <w:r>
          <w:tab/>
        </w:r>
        <w:r>
          <w:fldChar w:fldCharType="begin"/>
        </w:r>
        <w:r>
          <w:instrText xml:space="preserve"> PAGEREF _Toc12212 \h </w:instrText>
        </w:r>
        <w:r>
          <w:fldChar w:fldCharType="separate"/>
        </w:r>
        <w:r>
          <w:t>69</w:t>
        </w:r>
        <w:r>
          <w:fldChar w:fldCharType="end"/>
        </w:r>
      </w:hyperlink>
    </w:p>
    <w:p>
      <w:pPr>
        <w:pStyle w:val="TOC2"/>
        <w:tabs>
          <w:tab w:val="right" w:leader="dot" w:pos="8306"/>
        </w:tabs>
      </w:pPr>
      <w:hyperlink w:anchor="_Toc26988" w:history="1">
        <w:r>
          <w:rPr>
            <w:rFonts w:ascii="仿宋" w:eastAsia="仿宋" w:hAnsi="仿宋" w:cs="仿宋" w:hint="eastAsia"/>
            <w:lang w:eastAsia="zh-CN"/>
          </w:rPr>
          <w:t>(二)、变更实施与控制</w:t>
        </w:r>
        <w:r>
          <w:tab/>
        </w:r>
        <w:r>
          <w:fldChar w:fldCharType="begin"/>
        </w:r>
        <w:r>
          <w:instrText xml:space="preserve"> PAGEREF _Toc26988 \h </w:instrText>
        </w:r>
        <w:r>
          <w:fldChar w:fldCharType="separate"/>
        </w:r>
        <w:r>
          <w:t>70</w:t>
        </w:r>
        <w:r>
          <w:fldChar w:fldCharType="end"/>
        </w:r>
      </w:hyperlink>
    </w:p>
    <w:p>
      <w:pPr>
        <w:pStyle w:val="TOC1"/>
        <w:tabs>
          <w:tab w:val="right" w:leader="dot" w:pos="8306"/>
        </w:tabs>
      </w:pPr>
      <w:hyperlink w:anchor="_Toc27109" w:history="1">
        <w:r>
          <w:rPr>
            <w:rFonts w:ascii="仿宋" w:eastAsia="仿宋" w:hAnsi="仿宋" w:cs="仿宋" w:hint="eastAsia"/>
            <w:lang w:eastAsia="zh-CN"/>
          </w:rPr>
          <w:t>十七、通信广播有效载荷项目实施保障措施</w:t>
        </w:r>
        <w:r>
          <w:tab/>
        </w:r>
        <w:r>
          <w:fldChar w:fldCharType="begin"/>
        </w:r>
        <w:r>
          <w:instrText xml:space="preserve"> PAGEREF _Toc27109 \h </w:instrText>
        </w:r>
        <w:r>
          <w:fldChar w:fldCharType="separate"/>
        </w:r>
        <w:r>
          <w:t>71</w:t>
        </w:r>
        <w:r>
          <w:fldChar w:fldCharType="end"/>
        </w:r>
      </w:hyperlink>
    </w:p>
    <w:p>
      <w:pPr>
        <w:pStyle w:val="TOC2"/>
        <w:tabs>
          <w:tab w:val="right" w:leader="dot" w:pos="8306"/>
        </w:tabs>
      </w:pPr>
      <w:hyperlink w:anchor="_Toc1740" w:history="1">
        <w:r>
          <w:rPr>
            <w:rFonts w:ascii="仿宋" w:eastAsia="仿宋" w:hAnsi="仿宋" w:cs="仿宋" w:hint="eastAsia"/>
            <w:lang w:eastAsia="zh-CN"/>
          </w:rPr>
          <w:t>(一)、通信广播有效载荷项目实施保障机制</w:t>
        </w:r>
        <w:r>
          <w:tab/>
        </w:r>
        <w:r>
          <w:fldChar w:fldCharType="begin"/>
        </w:r>
        <w:r>
          <w:instrText xml:space="preserve"> PAGEREF _Toc1740 \h </w:instrText>
        </w:r>
        <w:r>
          <w:fldChar w:fldCharType="separate"/>
        </w:r>
        <w:r>
          <w:t>71</w:t>
        </w:r>
        <w:r>
          <w:fldChar w:fldCharType="end"/>
        </w:r>
      </w:hyperlink>
    </w:p>
    <w:p>
      <w:pPr>
        <w:pStyle w:val="TOC2"/>
        <w:tabs>
          <w:tab w:val="right" w:leader="dot" w:pos="8306"/>
        </w:tabs>
      </w:pPr>
      <w:hyperlink w:anchor="_Toc8087" w:history="1">
        <w:r>
          <w:rPr>
            <w:rFonts w:ascii="仿宋" w:eastAsia="仿宋" w:hAnsi="仿宋" w:cs="仿宋" w:hint="eastAsia"/>
            <w:lang w:eastAsia="zh-CN"/>
          </w:rPr>
          <w:t>(二)、通信广播有效载荷项目法律合规要求</w:t>
        </w:r>
        <w:r>
          <w:tab/>
        </w:r>
        <w:r>
          <w:fldChar w:fldCharType="begin"/>
        </w:r>
        <w:r>
          <w:instrText xml:space="preserve"> PAGEREF _Toc8087 \h </w:instrText>
        </w:r>
        <w:r>
          <w:fldChar w:fldCharType="separate"/>
        </w:r>
        <w:r>
          <w:t>74</w:t>
        </w:r>
        <w:r>
          <w:fldChar w:fldCharType="end"/>
        </w:r>
      </w:hyperlink>
    </w:p>
    <w:p>
      <w:pPr>
        <w:pStyle w:val="TOC2"/>
        <w:tabs>
          <w:tab w:val="right" w:leader="dot" w:pos="8306"/>
        </w:tabs>
      </w:pPr>
      <w:hyperlink w:anchor="_Toc26469" w:history="1">
        <w:r>
          <w:rPr>
            <w:rFonts w:ascii="仿宋" w:eastAsia="仿宋" w:hAnsi="仿宋" w:cs="仿宋" w:hint="eastAsia"/>
            <w:lang w:eastAsia="zh-CN"/>
          </w:rPr>
          <w:t>(三)、通信广播有效载荷项目合同管理与法律事务</w:t>
        </w:r>
        <w:r>
          <w:tab/>
        </w:r>
        <w:r>
          <w:fldChar w:fldCharType="begin"/>
        </w:r>
        <w:r>
          <w:instrText xml:space="preserve"> PAGEREF _Toc26469 \h </w:instrText>
        </w:r>
        <w:r>
          <w:fldChar w:fldCharType="separate"/>
        </w:r>
        <w:r>
          <w:t>79</w:t>
        </w:r>
        <w:r>
          <w:fldChar w:fldCharType="end"/>
        </w:r>
      </w:hyperlink>
    </w:p>
    <w:p>
      <w:pPr>
        <w:pStyle w:val="TOC2"/>
        <w:tabs>
          <w:tab w:val="right" w:leader="dot" w:pos="8306"/>
        </w:tabs>
      </w:pPr>
      <w:hyperlink w:anchor="_Toc30558" w:history="1">
        <w:r>
          <w:rPr>
            <w:rFonts w:ascii="仿宋" w:eastAsia="仿宋" w:hAnsi="仿宋" w:cs="仿宋" w:hint="eastAsia"/>
            <w:lang w:eastAsia="zh-CN"/>
          </w:rPr>
          <w:t>(四)、通信广播有效载荷项目知识产权保护策略</w:t>
        </w:r>
        <w:r>
          <w:tab/>
        </w:r>
        <w:r>
          <w:fldChar w:fldCharType="begin"/>
        </w:r>
        <w:r>
          <w:instrText xml:space="preserve"> PAGEREF _Toc30558 \h </w:instrText>
        </w:r>
        <w:r>
          <w:fldChar w:fldCharType="separate"/>
        </w:r>
        <w:r>
          <w:t>85</w:t>
        </w:r>
        <w:r>
          <w:fldChar w:fldCharType="end"/>
        </w:r>
      </w:hyperlink>
    </w:p>
    <w:p>
      <w:pPr>
        <w:pStyle w:val="TOC1"/>
        <w:tabs>
          <w:tab w:val="right" w:leader="dot" w:pos="8306"/>
        </w:tabs>
      </w:pPr>
      <w:hyperlink w:anchor="_Toc30582" w:history="1">
        <w:r>
          <w:rPr>
            <w:rFonts w:ascii="仿宋" w:eastAsia="仿宋" w:hAnsi="仿宋" w:cs="仿宋" w:hint="eastAsia"/>
            <w:lang w:eastAsia="zh-CN"/>
          </w:rPr>
          <w:t>十八、风险识别与分类</w:t>
        </w:r>
        <w:r>
          <w:tab/>
        </w:r>
        <w:r>
          <w:fldChar w:fldCharType="begin"/>
        </w:r>
        <w:r>
          <w:instrText xml:space="preserve"> PAGEREF _Toc30582 \h </w:instrText>
        </w:r>
        <w:r>
          <w:fldChar w:fldCharType="separate"/>
        </w:r>
        <w:r>
          <w:t>88</w:t>
        </w:r>
        <w:r>
          <w:fldChar w:fldCharType="end"/>
        </w:r>
      </w:hyperlink>
    </w:p>
    <w:p>
      <w:pPr>
        <w:pStyle w:val="TOC2"/>
        <w:tabs>
          <w:tab w:val="right" w:leader="dot" w:pos="8306"/>
        </w:tabs>
      </w:pPr>
      <w:hyperlink w:anchor="_Toc29841" w:history="1">
        <w:r>
          <w:rPr>
            <w:rFonts w:ascii="仿宋" w:eastAsia="仿宋" w:hAnsi="仿宋" w:cs="仿宋" w:hint="eastAsia"/>
            <w:lang w:eastAsia="zh-CN"/>
          </w:rPr>
          <w:t>(一)、风险识别</w:t>
        </w:r>
        <w:r>
          <w:tab/>
        </w:r>
        <w:r>
          <w:fldChar w:fldCharType="begin"/>
        </w:r>
        <w:r>
          <w:instrText xml:space="preserve"> PAGEREF _Toc29841 \h </w:instrText>
        </w:r>
        <w:r>
          <w:fldChar w:fldCharType="separate"/>
        </w:r>
        <w:r>
          <w:t>88</w:t>
        </w:r>
        <w:r>
          <w:fldChar w:fldCharType="end"/>
        </w:r>
      </w:hyperlink>
    </w:p>
    <w:p>
      <w:pPr>
        <w:pStyle w:val="TOC2"/>
        <w:tabs>
          <w:tab w:val="right" w:leader="dot" w:pos="8306"/>
        </w:tabs>
      </w:pPr>
      <w:hyperlink w:anchor="_Toc7370" w:history="1">
        <w:r>
          <w:rPr>
            <w:rFonts w:ascii="仿宋" w:eastAsia="仿宋" w:hAnsi="仿宋" w:cs="仿宋" w:hint="eastAsia"/>
            <w:lang w:eastAsia="zh-CN"/>
          </w:rPr>
          <w:t>(二)、风险分类</w:t>
        </w:r>
        <w:r>
          <w:tab/>
        </w:r>
        <w:r>
          <w:fldChar w:fldCharType="begin"/>
        </w:r>
        <w:r>
          <w:instrText xml:space="preserve"> PAGEREF _Toc7370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95"/>
      <w:r>
        <w:rPr>
          <w:rFonts w:ascii="仿宋" w:eastAsia="仿宋" w:hAnsi="仿宋" w:cs="仿宋" w:hint="eastAsia"/>
          <w:sz w:val="28"/>
          <w:lang w:eastAsia="zh-CN"/>
        </w:rPr>
        <w:t>一、通信广播有效载荷项目建设背景及必要性分析</w:t>
      </w:r>
      <w:bookmarkEnd w:id="2"/>
    </w:p>
    <w:p>
      <w:pPr>
        <w:pStyle w:val="Heading2"/>
        <w:rPr>
          <w:rFonts w:ascii="仿宋" w:eastAsia="仿宋" w:hAnsi="仿宋" w:cs="仿宋" w:hint="eastAsia"/>
          <w:lang w:eastAsia="zh-CN"/>
        </w:rPr>
      </w:pPr>
      <w:bookmarkStart w:id="3" w:name="_Toc8725"/>
      <w:r>
        <w:rPr>
          <w:rFonts w:ascii="仿宋" w:eastAsia="仿宋" w:hAnsi="仿宋" w:cs="仿宋" w:hint="eastAsia"/>
          <w:lang w:eastAsia="zh-CN"/>
        </w:rPr>
        <w:t>(一)、通信广播有效载荷项目背景分析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广播有效载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广播有效载荷项目在这个潮流中的定位。同时，我们将关注行业内涌现的新兴机遇，以便通信广播有效载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广播有效载荷项目提供了强大的发展动力。我们将聚焦于行业内最新的技术发展趋势，包括但不限于人工智能、大数据分析、物联网等领域。通过深度的技术研究，我们将确保通信广播有效载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广播有效载荷项目发展的源泉。我们将投入更多的精力对市场需求进行深入剖析，超越表面的需求，深入挖掘潜在的市场痛点和机遇。通过对市场需求的细致了解，通信广播有效载荷项目将更有针对性地设计解决方案，满足市场的多样化需求，从而更好地促进通信广播有效载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广播有效载荷项目战略至关重要。我们将对竞争态势进行更为深入的分析，包括但不限于市场份额、产品特点、客户满意度等多个维度。通过深度的竞争分析，通信广播有效载荷项目将能够更准确地把握市场脉搏，制定具有竞争力的通信广播有效载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通信广播有效载荷项目的发展具有直接的影响。我们将进行更为全面的法规和政策分析，了解行业发展中的潜在法律风险和合规挑战。通过充分了解和遵守相关法规，通信广播有效载荷项目将确保在法律框架内合法合规运营，为通信广播有效载荷项目的稳健发展提供有力支持。</w:t>
      </w:r>
    </w:p>
    <w:p>
      <w:pPr>
        <w:pStyle w:val="Heading2"/>
        <w:ind w:firstLine="560" w:firstLineChars="200"/>
        <w:rPr>
          <w:rFonts w:ascii="仿宋" w:eastAsia="仿宋" w:hAnsi="仿宋" w:cs="仿宋" w:hint="eastAsia"/>
          <w:sz w:val="28"/>
          <w:lang w:eastAsia="zh-CN"/>
        </w:rPr>
      </w:pPr>
      <w:bookmarkStart w:id="4" w:name="_Toc20866"/>
      <w:r>
        <w:rPr>
          <w:rFonts w:ascii="仿宋" w:eastAsia="仿宋" w:hAnsi="仿宋" w:cs="仿宋" w:hint="eastAsia"/>
          <w:sz w:val="28"/>
          <w:lang w:eastAsia="zh-CN"/>
        </w:rPr>
        <w:t>(二)、通信广播有效载荷项目建设必要性分析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的迫切性源于对行业发展趋势的深刻洞察。我们正处于一个行业变革的时代，科技创新、数字化转型成为企业发展的关键动力。通信广播有效载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不仅仅是为了跟上潮流，更是为了通过技术创新推动企业的持续发展。通过引入先进的技术和解决方案，通信广播有效载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广播有效载荷项目的建设成为必然选择，通过提高产品质量、拓展服务领域，从而在竞争中获得更多的机会。通信广播有效载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广播有效载荷项目建设的必要性体现在对客户需求更精准的满足。通过通信广播有效载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的背后是对企业持续创新的追求。只有通过不断创新，企业才能在竞争中立于不败之地。通信广播有效载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94"/>
      <w:r>
        <w:rPr>
          <w:rFonts w:ascii="仿宋" w:eastAsia="仿宋" w:hAnsi="仿宋" w:cs="仿宋" w:hint="eastAsia"/>
          <w:sz w:val="28"/>
          <w:lang w:eastAsia="zh-CN"/>
        </w:rPr>
        <w:t>二、通信广播有效载荷项目危机管理</w:t>
      </w:r>
      <w:bookmarkEnd w:id="5"/>
    </w:p>
    <w:p>
      <w:pPr>
        <w:pStyle w:val="Heading2"/>
        <w:rPr>
          <w:rFonts w:ascii="仿宋" w:eastAsia="仿宋" w:hAnsi="仿宋" w:cs="仿宋" w:hint="eastAsia"/>
          <w:lang w:eastAsia="zh-CN"/>
        </w:rPr>
      </w:pPr>
      <w:bookmarkStart w:id="6" w:name="_Toc958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危机管理中，危机预警与识别是确保通信广播有效载荷项目稳健运行的核心步骤。通过建立全面的监测机制，通信广播有效载荷项目团队旨在及时发现和理解潜在的风险和危机因素，以便采取及时的预防和应对措施，确保通信广播有效载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广播有效载荷项目团队全面分析了整个通信广播有效载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广播有效载荷项目团队着重于明确定义通信广播有效载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广播有效载荷项目进展的持续监控，团队能够及时发现潜在问题并作出迅速反应。通信广播有效载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在这一阶段，团队的专业素养和反应速度将发挥至关重要的作用，以确保潜在危机能够在初期得到有效的处理，最大程度地减轻负面影响。通过危机预警与识别，通信广播有效载荷项目得以更有序、可控地推进。</w:t>
      </w:r>
    </w:p>
    <w:p>
      <w:pPr>
        <w:pStyle w:val="Heading2"/>
        <w:ind w:firstLine="560" w:firstLineChars="200"/>
        <w:rPr>
          <w:rFonts w:ascii="仿宋" w:eastAsia="仿宋" w:hAnsi="仿宋" w:cs="仿宋" w:hint="eastAsia"/>
          <w:sz w:val="28"/>
          <w:lang w:eastAsia="zh-CN"/>
        </w:rPr>
      </w:pPr>
      <w:bookmarkStart w:id="7" w:name="_Toc32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在危机发生时，通信广播有效载荷项目团队立即行动，成立了应急小组。该小组的任务是迅速制定并实施紧急应对措施，以最小化潜在损失。以下是采取的主要措施：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暂停通信广播有效载荷项目进度：为遏制危机蔓延，通信广播有效载荷项目暂时停止进行，以便全面评估当前状况。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资源重新分配：重新评估通信广播有效载荷项目资源的分配，确保最大限度地减小损失。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实时沟通：与关键利益相关者建立实时沟通机制，向他们传递通信广播有效载荷项目危机的实际状况，保障通信广播有效载荷项目核心利益。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在紧急应对的同时，通信广播有效载荷项目团队强调了团队协作和有效沟通的重要性。以下是团队协作的关键举措：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信息共享机制：建立了信息共享平台，确保团队成员能够及时获取通信广播有效载荷项目危机的实时信息。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领导者沟通：通信广播有效载荷项目领导者通过定期会议和即时沟通工具，指导团队应对危机，保持团队稳定运行。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随着危机得到初步控制，通信广播有效载荷项目团队转向制定恢复计划，以确保通信广播有效载荷项目能够从中迅速恢复。主要恢复计划包括：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修复受损的进度计划：重新评估通信广播有效载荷项目进度，制定修复计划，确保通信广播有效载荷项目尽快回归正常进程。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重新调整资源分配：优化资源分配，确保通信广播有效载荷项目在有限资源下高效运转。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风险管理机制加强：对通信广播有效载荷项目风险进行全面评估，制定更强化的风险管理策略，以预防未来可能的危机。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459"/>
      <w:r>
        <w:rPr>
          <w:rFonts w:ascii="仿宋" w:eastAsia="仿宋" w:hAnsi="仿宋" w:cs="仿宋" w:hint="eastAsia"/>
          <w:sz w:val="28"/>
          <w:lang w:eastAsia="zh-CN"/>
        </w:rPr>
        <w:t>三、通信广播有效载荷项目建设单位说明</w:t>
      </w:r>
      <w:bookmarkEnd w:id="8"/>
    </w:p>
    <w:p>
      <w:pPr>
        <w:pStyle w:val="Heading2"/>
        <w:rPr>
          <w:rFonts w:ascii="仿宋" w:eastAsia="仿宋" w:hAnsi="仿宋" w:cs="仿宋" w:hint="eastAsia"/>
          <w:lang w:eastAsia="zh-CN"/>
        </w:rPr>
      </w:pPr>
      <w:bookmarkStart w:id="9" w:name="_Toc2199"/>
      <w:r>
        <w:rPr>
          <w:rFonts w:ascii="仿宋" w:eastAsia="仿宋" w:hAnsi="仿宋" w:cs="仿宋" w:hint="eastAsia"/>
          <w:lang w:eastAsia="zh-CN"/>
        </w:rPr>
        <w:t>(一)、通信广播有效载荷项目承办单位基本情况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3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广播有效载荷项目承办单位的XXXX，我们着眼于实现可持续的经济效益。通过技术创新和解决方案的提供，公司预计在通信广播有效载荷项目执行期间将获得可观的收入增长。这一收入来源主要包括通信广播有效载荷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同时，我们注重成本控制和效率提升，以确保通信广播有效载荷项目的可持续盈利。透过精细的管理和资源优化，公司期望实现通信广播有效载荷项目利润最大化。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广播有效载荷项目实施进行全面的投资评估，包括通信广播有效载荷项目启动阶段的资金投入和后续运营成本。通过对通信广播有效载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信广播有效载荷项目实施过程中具备足够的资金流动性，公司将进行详尽的现金流分析。这包括资金需求的合理预测、通信广播有效载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703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技术管理特点体现在其创新导向。通过引入最先进的技术趋势和解决方案，通信广播有效载荷项目致力于提升科技含量、提高质量和效率水平。这意味着我们将采用最新的工具和方法，确保通信广播有效载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广播有效载荷项目技术管理的显著特征。通过整合不同领域的技术资源，我们实现了跨学科的协同工作。这有助于优化技术架构，提高整体效能。此外，整合性策略还促进了不同技术团队之间的紧密沟通和高效合作，确保通信广播有效载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广播有效载荷项目所采用的技术。通过不断优化技术方案，通信广播有效载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广播有效载荷项目团队将在通信广播有效载荷项目初期识别可能的技术风险，并采取相应的预防和应对措施。通过建立健全的风险评估机制，通信广播有效载荷项目能够在实施过程中及时发现并解决潜在的技术问题，保障通信广播有效载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广播有效载荷项目中，技术将成为通信广播有效载荷项目成功的有力支持。这一深度剖析揭示了技术管理在通信广播有效载荷项目实施中的关键作用，为通信广播有效载荷项目的技术基础奠定了坚实的基础。</w:t>
      </w:r>
    </w:p>
    <w:p>
      <w:pPr>
        <w:pStyle w:val="Heading2"/>
        <w:ind w:firstLine="560" w:firstLineChars="200"/>
        <w:rPr>
          <w:rFonts w:ascii="仿宋" w:eastAsia="仿宋" w:hAnsi="仿宋" w:cs="仿宋" w:hint="eastAsia"/>
          <w:sz w:val="28"/>
          <w:lang w:eastAsia="zh-CN"/>
        </w:rPr>
      </w:pPr>
      <w:bookmarkStart w:id="13" w:name="_Toc29237"/>
      <w:r>
        <w:rPr>
          <w:rFonts w:ascii="仿宋" w:eastAsia="仿宋" w:hAnsi="仿宋" w:cs="仿宋" w:hint="eastAsia"/>
          <w:sz w:val="28"/>
          <w:lang w:eastAsia="zh-CN"/>
        </w:rPr>
        <w:t>(二)、通信广播有效载荷项目工艺技术设计方案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广播有效载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广播有效载荷项目将严格按照相关行业规范要求进行组织。通过有效控制产品质量，通信广播有效载荷项目将致力于为顾客提供优质的通信广播有效载荷项目产品和良好的服务。这体现了通信广播有效载荷项目对于生产活动合规性和质量标准的高度重视，为通信广播有效载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广播有效载荷项目注重生态效益和清洁生产原则。通信广播有效载荷项目建设将紧密结合地方特色经济发展，与社会经济发展规划和区域环境保护规划方案相协调一致。通过与当地区域自然生态系统的结合，通信广播有效载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广播有效载荷项目产品具有多样化的客户需求和个性化的特点。因此，通信广播有效载荷项目产品规格品种多样，且单批生产数量较小。为满足这一特点，通信广播有效载荷项目承办单位将建设先进的柔性制造生产线。通过广泛应用柔性制造技术，通信广播有效载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广播有效载荷项目采用的技术具有较高的技术含量和自动化水平，处于国内先进水平。这一技术选用不仅体现了对生产效率、质量和环境友好性的高标准要求，同时为通信广播有效载荷项目的可持续发展奠定了坚实的基础。</w:t>
      </w:r>
    </w:p>
    <w:p>
      <w:pPr>
        <w:pStyle w:val="Heading2"/>
        <w:ind w:firstLine="560" w:firstLineChars="200"/>
        <w:rPr>
          <w:rFonts w:ascii="仿宋" w:eastAsia="仿宋" w:hAnsi="仿宋" w:cs="仿宋" w:hint="eastAsia"/>
          <w:sz w:val="28"/>
          <w:lang w:eastAsia="zh-CN"/>
        </w:rPr>
      </w:pPr>
      <w:bookmarkStart w:id="14" w:name="_Toc863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为确保通信广播有效载荷项目的高效生产和技术实施，我们制定了一套精心设计的设备选型方案，以满足通信广播有效载荷项目生产、质量和环保的要求。该方案的主要特点如下：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广播有效载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针对通信广播有效载荷项目产品的多样性和小批量生产的特点，我们将建设柔性制造生产线。通过在设备选型中考虑柔性制造技术，可以灵活应对不同产品规格和生产需求，实现生产线的高度灵活性和适应性。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37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06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通信广播有效载荷项目的主要产品是XXXX，预计年产值为XXX万元。这一产品在市场中占据着重要的地位，其广泛的应用范围使得该通信广播有效载荷项目的市场前景非常广阔。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广播有效载荷项目的xxx产品作为重要的原材料之一，将在多个领域发挥关键作用。其在建筑、交通、能源等方面的广泛应用将为整个产业链提供强大的支持，形成产业协同效应。通信广播有效载荷项目的年产值XXX万XXX万XXX万万元不仅反映了其在市场上的巨大潜力，更预示着它对国民经济的积极贡献。这种关联度高、涉及面广的产业关系，使得该通信广播有效载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7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总征地面积为XXXX平方米，相当于约XX.XX亩，其中净用地面积为XXXX平方米，红线范围内相当于约XX.XX亩。这一用地规模充分考虑了通信广播有效载荷项目的建设需求，保障了通信广播有效载荷项目在合适的空间内得以充分发展。通信广播有效载荷项目规划的总建筑面积为XXXX平方米，其中主体工程建设占XXXX平方米，计容建筑面积达XXXX平方米。预计建筑工程的投资将达到XXXX万元，为通信广播有效载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购置的设备共计XXXX台（套），设备购置费用为XXXX万元。这一设备购置计划充分考虑到通信广播有效载荷项目的生产需求和技术要求，确保了通信广播有效载荷项目在生产运营中具备先进的技术装备和高效的生产能力。设备的合理配置将为通信广播有效载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总投资为XXXX万元，预计年实现营业收入为XXXX万元。这一产能规模的设定旨在确保通信广播有效载荷项目能够在投资与回报之间取得平衡，实现长期可持续的发展。通信广播有效载荷项目的总投资充分考虑到各个方面的需求，包括用地建设、设备购置等多个环节，以确保通信广播有效载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307"/>
      <w:r>
        <w:rPr>
          <w:rFonts w:ascii="仿宋" w:eastAsia="仿宋" w:hAnsi="仿宋" w:cs="仿宋" w:hint="eastAsia"/>
          <w:sz w:val="28"/>
          <w:lang w:eastAsia="zh-CN"/>
        </w:rPr>
        <w:t>六、通信广播有效载荷项目概论</w:t>
      </w:r>
      <w:bookmarkEnd w:id="18"/>
    </w:p>
    <w:p>
      <w:pPr>
        <w:pStyle w:val="Heading2"/>
        <w:rPr>
          <w:rFonts w:ascii="仿宋" w:eastAsia="仿宋" w:hAnsi="仿宋" w:cs="仿宋" w:hint="eastAsia"/>
          <w:lang w:eastAsia="zh-CN"/>
        </w:rPr>
      </w:pPr>
      <w:bookmarkStart w:id="19" w:name="_Toc5594"/>
      <w:r>
        <w:rPr>
          <w:rFonts w:ascii="仿宋" w:eastAsia="仿宋" w:hAnsi="仿宋" w:cs="仿宋" w:hint="eastAsia"/>
          <w:lang w:eastAsia="zh-CN"/>
        </w:rPr>
        <w:t>(一)、通信广播有效载荷项目概况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起源追溯至对市场的深入洞察。市场的不断演变与变革为通信广播有效载荷项目提供了难得的机遇。当前市场存在的需求缺口和变革的大环境共同构成了通信广播有效载荷项目的背景。这个通信广播有效载荷项目旨在充分利用市场机遇，填补行业中尚未满足的需求，为客户提供全新的解决方案。市场的变革和需求的增长使得这个通信广播有效载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通信广播有效载荷项目名称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https://d.book118.com/926113133235010033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A6D24"/>
    <w:rsid w:val="2FBA6D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13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2024-01-11T19:08:00Z</dcterms:created>
  <dcterms:modified xsi:type="dcterms:W3CDTF">2024-01-11T19:08:47Z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2A0D165FAD5343F1AFE50361F89DB57F_11</vt:lpwstr>
  </property>
  <property fmtid="{D5CDD505-2E9C-101B-9397-08002B2CF9AE}" pid="3" name="KSOProductBuildVer">
    <vt:lpwstr>2052-12.1.0.16120</vt:lpwstr>
  </property>
</Properties>
</file>