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2024年材料员之材料员基础知识题库</w:t>
      </w:r>
    </w:p>
    <w:p/>
    <w:p>
      <w:pPr>
        <w:jc w:val="center"/>
      </w:pPr>
      <w:r>
        <w:rPr>
          <w:rFonts w:ascii="黑体" w:hAnsi="黑体"/>
          <w:b/>
          <w:sz w:val="28"/>
        </w:rPr>
        <w:t>第一部分  单选题(200题)</w:t>
      </w:r>
    </w:p>
    <w:p>
      <w:r>
        <w:t>1、整体提升架工程量按所服务对象的垂直投影面积计算，包括（　　　）高的防护架体设施。</w:t>
        <w:br/>
        <w:t>A.1m</w:t>
        <w:br/>
        <w:t>B.1.5m</w:t>
        <w:br/>
        <w:t>C.2m</w:t>
        <w:br/>
        <w:t>D.2.5m</w:t>
        <w:br/>
        <w:br/>
        <w:t xml:space="preserve">【答案】：C </w:t>
      </w:r>
    </w:p>
    <w:p>
      <w:r>
        <w:t>2、下列属于一般事故的是（　　　）</w:t>
        <w:br/>
        <w:t>A.机械设备直接经济损失为50001元以上，或因损坏造成停工31天以上者。</w:t>
        <w:br/>
        <w:t>B.事前不可预料的自然灾害所造成的破坏行为</w:t>
        <w:br/>
        <w:t>C.机械设备直接经济损失为20001～50000元，或因损坏造成停工15～30天者。</w:t>
        <w:br/>
        <w:t>D.机械设备直接经济损失为2000～20000元，或因损坏造成停工7～14天者。</w:t>
        <w:br/>
        <w:br/>
        <w:t xml:space="preserve">【答案】：D </w:t>
      </w:r>
    </w:p>
    <w:p>
      <w:pPr>
        <w:sectPr w:rsidSect="00034616">
          <w:pgSz w:w="12240" w:h="15840"/>
          <w:pgMar w:top="1440" w:right="1800" w:bottom="1440" w:left="1800" w:header="720" w:footer="720" w:gutter="0"/>
          <w:cols w:space="720"/>
          <w:docGrid w:linePitch="360"/>
        </w:sectPr>
      </w:pPr>
      <w:r>
        <w:t>3、小砌块采用自然养护时，必须养护（　　　）d后方可使用。</w:t>
        <w:br/>
        <w:t>A.3</w:t>
        <w:br/>
        <w:t>B.7</w:t>
        <w:br/>
        <w:t>C.14</w:t>
        <w:br/>
        <w:t>D.28</w:t>
        <w:br/>
        <w:br/>
        <w:t xml:space="preserve">【答案】：D </w:t>
      </w:r>
    </w:p>
    <w:p>
      <w:r>
        <w:t>4、建筑企业材料管理工作的应本着（　　　），把好供、管、用三个主要环节。</w:t>
        <w:br/>
        <w:t>A.“管物资必须全面管供、修旧利废\"的原则</w:t>
        <w:br/>
        <w:t>B.“管物资必须全面管供、管用、管节约和管回收、修旧利废\"的原则</w:t>
        <w:br/>
        <w:t>C.“管物资必须全面管供、管节约和管回收、修旧利废\"的原则</w:t>
        <w:br/>
        <w:t>D.“管物资必须全面管供、管用、修旧利废”的原则</w:t>
        <w:br/>
        <w:br/>
        <w:t xml:space="preserve">【答案】：B </w:t>
      </w:r>
    </w:p>
    <w:p>
      <w:r>
        <w:t>5、已知双代号网络计划中，某工作有两项紧前工作，它们的最早完成时间分别为18天和23天。如果该工作持续时间为6天，则该工作最早完成时间为（　　　）天。</w:t>
        <w:br/>
        <w:t>A.18</w:t>
        <w:br/>
        <w:t>B.23</w:t>
        <w:br/>
        <w:t>C.24</w:t>
        <w:br/>
        <w:t>D.29</w:t>
        <w:br/>
        <w:br/>
        <w:t xml:space="preserve">【答案】：D </w:t>
      </w:r>
    </w:p>
    <w:p>
      <w:r>
        <w:t>6、承重部分为钢筋混凝土梁柱体系，墙体只起围护和分隔作用的结构称为（   ）</w:t>
        <w:br/>
        <w:t>A.砌体结构</w:t>
        <w:br/>
        <w:t>B.框架结构</w:t>
        <w:br/>
        <w:t>C.混合结构</w:t>
        <w:br/>
        <w:t>D.空间结构</w:t>
        <w:br/>
        <w:br/>
        <w:t xml:space="preserve">【答案】：B </w:t>
      </w:r>
    </w:p>
    <w:p>
      <w:pPr>
        <w:sectPr w:rsidSect="00034616">
          <w:type w:val="nextPage"/>
          <w:pgSz w:w="12240" w:h="15840"/>
          <w:pgMar w:top="1440" w:right="1800" w:bottom="1440" w:left="1800" w:header="720" w:footer="720" w:gutter="0"/>
          <w:pgNumType w:start="2"/>
          <w:cols w:space="720"/>
          <w:titlePg w:val="0"/>
          <w:docGrid w:linePitch="360"/>
        </w:sectPr>
      </w:pPr>
    </w:p>
    <w:p>
      <w:r>
        <w:t>7、下列关于基坑（槽）开挖的说法错误的是（　　　）。</w:t>
        <w:br/>
        <w:t>A.浅基坑（槽）开挖，应先进行测量定位，抄平放线，定出开挖长度</w:t>
        <w:br/>
        <w:t>B.根据土质和水文情况.采取在四侧或两侧直立开挖或放坡，以保证施工操作安全</w:t>
        <w:br/>
        <w:t>C.采用机械开挖基坑时，为避免破坏基底土，应在基底标高以上预留15~30cm的土层由人工挖掘修整</w:t>
        <w:br/>
        <w:t>D.在地下水位以下挖土。应在基坑（槽）四侧或两侧挖好临时排水沟和集水井，或采用井点降水，将水位降低至坑、槽底以下200mm</w:t>
        <w:br/>
        <w:br/>
        <w:t>【答案】：D</w:t>
      </w:r>
      <w:r>
        <w:t xml:space="preserve"> </w:t>
      </w:r>
    </w:p>
    <w:p>
      <w:r>
        <w:t>8、在建设工程项目中，监理单位与施工单位之间的关系是（　　　）关系。</w:t>
        <w:br/>
        <w:t>A.代理与被代理</w:t>
        <w:br/>
        <w:t>B.合同</w:t>
        <w:br/>
        <w:t>C.委托和被委托</w:t>
        <w:br/>
        <w:t>D.监理和被监理</w:t>
        <w:br/>
        <w:br/>
        <w:t xml:space="preserve">【答案】：D </w:t>
      </w:r>
    </w:p>
    <w:p>
      <w:r>
        <w:t>9、力偶可以在它的作用平面内（　　　），而不改变它对物体的作用。</w:t>
        <w:br/>
        <w:t>A.任意移动</w:t>
        <w:br/>
        <w:t>B.既不能移动也不能转动</w:t>
        <w:br/>
        <w:t>C.任意转动</w:t>
        <w:br/>
        <w:t>D.任意移动和转动</w:t>
        <w:br/>
        <w:br/>
        <w:t xml:space="preserve">【答案】：D </w:t>
      </w:r>
    </w:p>
    <w:p>
      <w:pPr>
        <w:sectPr w:rsidSect="00034616">
          <w:type w:val="nextPage"/>
          <w:pgSz w:w="12240" w:h="15840"/>
          <w:pgMar w:top="1440" w:right="1800" w:bottom="1440" w:left="1800" w:header="720" w:footer="720" w:gutter="0"/>
          <w:pgNumType w:start="3"/>
          <w:cols w:space="720"/>
          <w:titlePg w:val="0"/>
          <w:docGrid w:linePitch="360"/>
        </w:sectPr>
      </w:pPr>
    </w:p>
    <w:p>
      <w:r>
        <w:t>10、钢材按照（　　　）一般可分为软钢和硬钢。这是根据它们是否存在屈服点划分的，由于硬钢无明显屈服点，塑性较软钢差，所以其控制应力系数较软钢低。</w:t>
        <w:br/>
        <w:t>A.可焊性</w:t>
        <w:br/>
        <w:t>B.化学性能</w:t>
        <w:br/>
        <w:t>C.机械性能</w:t>
        <w:br/>
        <w:t>D.熔点</w:t>
        <w:br/>
        <w:br/>
        <w:t>【答案】：C</w:t>
      </w:r>
      <w:r>
        <w:t xml:space="preserve"> </w:t>
      </w:r>
    </w:p>
    <w:p>
      <w:r>
        <w:t>11、按照标准制作方法制成边长为150mm的标准立方体试件,在标准条件（温度20℃±2℃,相对湿度为95%以上）下养护( ),然后采用标准试验方法测得的极限抗压强度值,称为混凝土的立方体抗压强度。（  ）</w:t>
        <w:br/>
        <w:t>A.3d</w:t>
        <w:br/>
        <w:t>B.7d</w:t>
        <w:br/>
        <w:t>C.30d</w:t>
        <w:br/>
        <w:t>D.28d</w:t>
        <w:br/>
        <w:br/>
        <w:t xml:space="preserve">【答案】：D </w:t>
      </w:r>
    </w:p>
    <w:p>
      <w:r>
        <w:t>12、（　　　）是指在施工过程中，对影响项目成本的各种因素加强管理，并采取各种有效措施，将施工中实际发生的各种消耗和支出严格控制在成本计划范围内，随时揭示并及时反馈，计算实际成本和计划成本之间的差异并进行分析，消除施工中的损失浪费现象，发现和总结先进经验。</w:t>
        <w:br/>
        <w:t>A.成本预测</w:t>
        <w:br/>
        <w:t>B.成本计划</w:t>
        <w:br/>
        <w:t>C.成本核算</w:t>
        <w:br/>
        <w:t>D.成本控制</w:t>
        <w:br/>
        <w:br/>
        <w:t xml:space="preserve">【答案】：D </w:t>
      </w:r>
    </w:p>
    <w:p>
      <w:pPr>
        <w:sectPr w:rsidSect="00034616">
          <w:type w:val="nextPage"/>
          <w:pgSz w:w="12240" w:h="15840"/>
          <w:pgMar w:top="1440" w:right="1800" w:bottom="1440" w:left="1800" w:header="720" w:footer="720" w:gutter="0"/>
          <w:pgNumType w:start="4"/>
          <w:cols w:space="720"/>
          <w:titlePg w:val="0"/>
          <w:docGrid w:linePitch="360"/>
        </w:sectPr>
      </w:pPr>
    </w:p>
    <w:p>
      <w:r>
        <w:t>13、在生产性建设工程中，设备、工器具购置费用占工程造价的比重的增大，意味着生产技术的进步和投资本有机构成的（　　　）。</w:t>
        <w:br/>
        <w:t>A.降低</w:t>
        <w:br/>
        <w:t>B.提高</w:t>
        <w:br/>
        <w:t>C.不变</w:t>
        <w:br/>
        <w:t>D.大幅度变化</w:t>
        <w:br/>
        <w:br/>
        <w:t>【答案】：B</w:t>
      </w:r>
      <w:r>
        <w:t xml:space="preserve"> </w:t>
      </w:r>
    </w:p>
    <w:p>
      <w:r>
        <w:t>14、既能在低温条件下进行施工作业，又能在严寒或酷热的条件长期使用的防水卷材是（　　　）。</w:t>
        <w:br/>
        <w:t>A.再生橡胶改性沥青防水卷材</w:t>
        <w:br/>
        <w:t>B.二元乙丙橡胶防水卷材</w:t>
        <w:br/>
        <w:t>C.聚氯乙烯防水卷材</w:t>
        <w:br/>
        <w:t>D.聚氯乙烯一橡胶共混防水卷材</w:t>
        <w:br/>
        <w:br/>
        <w:t xml:space="preserve">【答案】：B </w:t>
      </w:r>
    </w:p>
    <w:p>
      <w:r>
        <w:t>15、为了保证砂浆的质量，需将石灰预先充分“陈伏”熟化制成石灰膏，然后再掺人砂浆中搅拌均匀。磨细生石灰粉的熟化时间不得少于（　　　）。</w:t>
        <w:br/>
        <w:t>A.2d</w:t>
        <w:br/>
        <w:t>B.7d</w:t>
        <w:br/>
        <w:t>C.14d</w:t>
        <w:br/>
        <w:t>D.28d</w:t>
        <w:br/>
        <w:br/>
        <w:t xml:space="preserve">【答案】：A </w:t>
      </w:r>
    </w:p>
    <w:p>
      <w:pPr>
        <w:sectPr w:rsidSect="00034616">
          <w:type w:val="nextPage"/>
          <w:pgSz w:w="12240" w:h="15840"/>
          <w:pgMar w:top="1440" w:right="1800" w:bottom="1440" w:left="1800" w:header="720" w:footer="720" w:gutter="0"/>
          <w:pgNumType w:start="5"/>
          <w:cols w:space="720"/>
          <w:titlePg w:val="0"/>
          <w:docGrid w:linePitch="360"/>
        </w:sectPr>
      </w:pPr>
    </w:p>
    <w:p>
      <w:r>
        <w:t>16、某地新建住宅小区，全部为砖混楼，建筑层数3、6层，部分为砖基础，部分为砌石基础。施工组织设计拟采用现场拌制砂浆，砂浆配合比由当地有资质的试验室出具，现场机械搅拌。根据施工单位进度计划安排，该工程部分基础于5月初施工，部分基础于7月中旬施工。经查，当地的气温条件在7月份，最高气温可达37℃。根据统计资料，雨季主要集中在5、7月，降雨量较大。</w:t>
        <w:br/>
        <w:t>A.1/4</w:t>
        <w:br/>
        <w:t>B.1/2</w:t>
        <w:br/>
        <w:t>C.3/4</w:t>
        <w:br/>
        <w:t>D.1</w:t>
        <w:br/>
        <w:br/>
        <w:t>【答案】：A</w:t>
      </w:r>
      <w:r>
        <w:t xml:space="preserve"> </w:t>
      </w:r>
    </w:p>
    <w:p>
      <w:r>
        <w:t>17、劳动者对用人单位管理人员违章指挥、强令冒险作业，（　　　）执行；对危害生命安全和身体健康的行为，有权提出批评、检举和控告。</w:t>
        <w:br/>
        <w:t>A.必须</w:t>
        <w:br/>
        <w:t>B.选择性</w:t>
        <w:br/>
        <w:t>C.有权拒绝</w:t>
        <w:br/>
        <w:t>D.应该</w:t>
        <w:br/>
        <w:br/>
        <w:t xml:space="preserve">【答案】：C </w:t>
      </w:r>
    </w:p>
    <w:p>
      <w:r>
        <w:t>18、现场拌制的砂浆应随拌随用，当时期间最高气温超过30℃时，应在（　　　）内使用</w:t>
        <w:br/>
        <w:t>A.1h</w:t>
        <w:br/>
        <w:t>B.2h</w:t>
        <w:br/>
        <w:t>C.3h</w:t>
        <w:br/>
        <w:t>D.4h</w:t>
        <w:br/>
        <w:br/>
        <w:t xml:space="preserve">【答案】：B </w:t>
      </w:r>
    </w:p>
    <w:p>
      <w:r>
        <w:t>19、水泥的安定性是指水泥浆在硬化时（　　　）的性质。</w:t>
        <w:br/>
        <w:t>A.产生高密实度</w:t>
        <w:br/>
        <w:t>B.体积变化均匀</w:t>
        <w:br/>
        <w:t>C.不变形</w:t>
        <w:br/>
        <w:t>D.体积微膨胀</w:t>
        <w:br/>
        <w:br/>
        <w:t xml:space="preserve">【答案】：B </w:t>
      </w:r>
    </w:p>
    <w:p>
      <w:pPr>
        <w:sectPr w:rsidSect="00034616">
          <w:type w:val="nextPage"/>
          <w:pgSz w:w="12240" w:h="15840"/>
          <w:pgMar w:top="1440" w:right="1800" w:bottom="1440" w:left="1800" w:header="720" w:footer="720" w:gutter="0"/>
          <w:pgNumType w:start="6"/>
          <w:cols w:space="720"/>
          <w:titlePg w:val="0"/>
          <w:docGrid w:linePitch="360"/>
        </w:sectPr>
      </w:pPr>
    </w:p>
    <w:p>
      <w:r>
        <w:t>20、材料管理体制要适应社会的材料供应方式须考虑方面不包括（　　　）</w:t>
        <w:br/>
        <w:t>A.要考虑和适应指令性计划部分的材料分配方式和供销方式</w:t>
        <w:br/>
        <w:t>B.要适应地方生产资源供货情况</w:t>
        <w:br/>
        <w:t>C.要结合社会资源形势</w:t>
        <w:br/>
        <w:t>D.要适应建筑工程生产的流动性</w:t>
        <w:br/>
        <w:br/>
        <w:t>【答案】：D</w:t>
      </w:r>
      <w:r>
        <w:t xml:space="preserve"> </w:t>
      </w:r>
    </w:p>
    <w:p>
      <w:r>
        <w:t>21、现浇钢筋混凝土框架结构中竖向钢筋的连接，宜采用（　　　）。</w:t>
        <w:br/>
        <w:t>A.闪光对焊</w:t>
        <w:br/>
        <w:t>B.电弧焊</w:t>
        <w:br/>
        <w:t>C.电阻点焊</w:t>
        <w:br/>
        <w:t>D.电渣压力焊</w:t>
        <w:br/>
        <w:br/>
        <w:t xml:space="preserve">【答案】：D </w:t>
      </w:r>
    </w:p>
    <w:p>
      <w:r>
        <w:t>22、建立进度控制小组，将进度控制任务落实到个人；建立进度报告制度和进度信息沟通网络是进度控制措施中的（　　　）。</w:t>
        <w:br/>
        <w:t>A.组织措施</w:t>
        <w:br/>
        <w:t>B.技术措施</w:t>
        <w:br/>
        <w:t>C.经济措施</w:t>
        <w:br/>
        <w:t>D.合同措施</w:t>
        <w:br/>
        <w:br/>
        <w:t xml:space="preserve">【答案】：A </w:t>
      </w:r>
    </w:p>
    <w:p>
      <w:pPr>
        <w:sectPr w:rsidSect="00034616">
          <w:type w:val="nextPage"/>
          <w:pgSz w:w="12240" w:h="15840"/>
          <w:pgMar w:top="1440" w:right="1800" w:bottom="1440" w:left="1800" w:header="720" w:footer="720" w:gutter="0"/>
          <w:pgNumType w:start="7"/>
          <w:cols w:space="720"/>
          <w:titlePg w:val="0"/>
          <w:docGrid w:linePitch="360"/>
        </w:sectPr>
      </w:pPr>
    </w:p>
    <w:p>
      <w:r>
        <w:t>23、圆轴扭转强度条件要求，截面边缘处的最大剪应力（　　　）许用切应力。</w:t>
        <w:br/>
        <w:t>A.相当于</w:t>
        <w:br/>
        <w:t>B.等于</w:t>
        <w:br/>
        <w:t>C.大于</w:t>
        <w:br/>
        <w:t>D.小于</w:t>
        <w:br/>
        <w:br/>
        <w:t>【答案】：D</w:t>
      </w:r>
      <w:r>
        <w:t xml:space="preserve"> </w:t>
      </w:r>
    </w:p>
    <w:p>
      <w:r>
        <w:t>24、脚手架属于定额中的哪项材料（　　　）。</w:t>
        <w:br/>
        <w:t>A.主要材料</w:t>
        <w:br/>
        <w:t>B.辅助材料</w:t>
        <w:br/>
        <w:t>C.周转性材料</w:t>
        <w:br/>
        <w:t>D.其他材料</w:t>
        <w:br/>
        <w:br/>
        <w:t xml:space="preserve">【答案】：C </w:t>
      </w:r>
    </w:p>
    <w:p>
      <w:r>
        <w:t>25、建设工程项目质量控制系统运行机制的核心在于它的（　　　）。</w:t>
        <w:br/>
        <w:t>A.动力机制</w:t>
        <w:br/>
        <w:t>B.约束机制</w:t>
        <w:br/>
        <w:t>C.反馈机制</w:t>
        <w:br/>
        <w:t>D.持续改进机制</w:t>
        <w:br/>
        <w:br/>
        <w:t xml:space="preserve">【答案】：A </w:t>
      </w:r>
    </w:p>
    <w:p>
      <w:r>
        <w:t>26、根据不同（　　　）的用途，可分为基础工程机械、土方机械、钢筋混凝土施工机械、起重机械、装饰工程机械。</w:t>
        <w:br/>
        <w:t>A.机具的价值</w:t>
        <w:br/>
        <w:t>B.分部工程</w:t>
        <w:br/>
        <w:t>C.使用范围</w:t>
        <w:br/>
        <w:t>D.使用方式</w:t>
        <w:br/>
        <w:br/>
        <w:t xml:space="preserve">【答案】：B </w:t>
      </w:r>
    </w:p>
    <w:p>
      <w:pPr>
        <w:sectPr w:rsidSect="00034616">
          <w:type w:val="nextPage"/>
          <w:pgSz w:w="12240" w:h="15840"/>
          <w:pgMar w:top="1440" w:right="1800" w:bottom="1440" w:left="1800" w:header="720" w:footer="720" w:gutter="0"/>
          <w:pgNumType w:start="8"/>
          <w:cols w:space="720"/>
          <w:titlePg w:val="0"/>
          <w:docGrid w:linePitch="360"/>
        </w:sectPr>
      </w:pPr>
    </w:p>
    <w:p>
      <w:r>
        <w:t>27、混凝土构件的施工缝的留设位置不正确的是（　　　）。</w:t>
        <w:br/>
        <w:t>A.柱应留置在基础顶面、梁或吊车梁牛腿的下面、无梁楼盖柱帽的下面</w:t>
        <w:br/>
        <w:t>B.双向受力板、拱、薄壳应按设计要求留设</w:t>
        <w:br/>
        <w:t>C.单向板留置在平行于板的长边任何位置</w:t>
        <w:br/>
        <w:t>D.有主次梁的楼板留置在次梁跨度的中间1/3范围内</w:t>
        <w:br/>
        <w:br/>
        <w:t>【答案】：C</w:t>
      </w:r>
      <w:r>
        <w:t xml:space="preserve"> </w:t>
      </w:r>
    </w:p>
    <w:p>
      <w:r>
        <w:t>28、在土方工程施工中，根据土的（　　　）将土分为松软土、普通土、坚土、砂砾坚土、软石、次坚石、坚石、特坚石等8类。</w:t>
        <w:br/>
        <w:t>A.物理组成</w:t>
        <w:br/>
        <w:t>B.开挖难易程度</w:t>
        <w:br/>
        <w:t>C.沉积年代</w:t>
        <w:br/>
        <w:t>D.颗粒级配</w:t>
        <w:br/>
        <w:br/>
        <w:t xml:space="preserve">【答案】：B </w:t>
      </w:r>
    </w:p>
    <w:p>
      <w:r>
        <w:t>29、建筑企业材料管理实行分层管理，一般分为管理层材料管理和（　　　）的材料管理。</w:t>
        <w:br/>
        <w:t>A.领导层</w:t>
        <w:br/>
        <w:t>B.操作层</w:t>
        <w:br/>
        <w:t>C.决策层</w:t>
        <w:br/>
        <w:t>D.劳务层</w:t>
        <w:br/>
        <w:br/>
        <w:t xml:space="preserve">【答案】：D </w:t>
      </w:r>
    </w:p>
    <w:p>
      <w:pPr>
        <w:sectPr w:rsidSect="00034616">
          <w:type w:val="nextPage"/>
          <w:pgSz w:w="12240" w:h="15840"/>
          <w:pgMar w:top="1440" w:right="1800" w:bottom="1440" w:left="1800" w:header="720" w:footer="720" w:gutter="0"/>
          <w:pgNumType w:start="9"/>
          <w:cols w:space="720"/>
          <w:titlePg w:val="0"/>
          <w:docGrid w:linePitch="360"/>
        </w:sectPr>
      </w:pPr>
      <w:r>
        <w:t>30、项目动态控制的准备工作是将已找出的项目目标进行分解，以确定用于目标控制的（　　　）。</w:t>
        <w:br/>
        <w:t>A.偏差值</w:t>
        <w:br/>
        <w:t>B.调整值</w:t>
        <w:br/>
        <w:t>C.计划值</w:t>
        <w:br/>
        <w:t>D.实际值</w:t>
        <w:br/>
        <w:br/>
        <w:t xml:space="preserve">【答案】：C </w:t>
      </w:r>
    </w:p>
    <w:p>
      <w:r>
        <w:t>31、硅酸盐水泥和普通硅酸盐水泥的印刷采用（　　　）；矿渣硅酸盐水泥的印刷采用（　　　）。</w:t>
        <w:br/>
        <w:t>A.红色、绿色</w:t>
        <w:br/>
        <w:t>B.蓝色、绿色</w:t>
        <w:br/>
        <w:t>C.黑色、绿色</w:t>
        <w:br/>
        <w:t>D.红色、蓝色</w:t>
        <w:br/>
        <w:br/>
        <w:t xml:space="preserve">【答案】：A </w:t>
      </w:r>
    </w:p>
    <w:p>
      <w:r>
        <w:t>32、预制桩的强度应达到设计强度标准值的（　　　）后方可运输。</w:t>
        <w:br/>
        <w:t>A.25％</w:t>
        <w:br/>
        <w:t>B.50％</w:t>
        <w:br/>
        <w:t>C.75％</w:t>
        <w:br/>
        <w:t>D.100％</w:t>
        <w:br/>
        <w:br/>
        <w:t xml:space="preserve">【答案】：D </w:t>
      </w:r>
    </w:p>
    <w:p>
      <w:r>
        <w:t>33、下列（　　　）方法不属于砖砌体的砌筑方法。</w:t>
        <w:br/>
        <w:t>A.“三一”砌筑法</w:t>
        <w:br/>
        <w:t>B.挤浆法</w:t>
        <w:br/>
        <w:t>C.三顺一丁法</w:t>
        <w:br/>
        <w:t>D.满口灰法</w:t>
        <w:br/>
        <w:br/>
        <w:t xml:space="preserve">【答案】：C </w:t>
      </w:r>
    </w:p>
    <w:p>
      <w:pPr>
        <w:sectPr w:rsidSect="00034616">
          <w:type w:val="nextPage"/>
          <w:pgSz w:w="12240" w:h="15840"/>
          <w:pgMar w:top="1440" w:right="1800" w:bottom="1440" w:left="1800" w:header="720" w:footer="720" w:gutter="0"/>
          <w:pgNumType w:start="10"/>
          <w:cols w:space="720"/>
          <w:titlePg w:val="0"/>
          <w:docGrid w:linePitch="360"/>
        </w:sectPr>
      </w:pPr>
      <w:r>
        <w:t>34、2013年1月,甲建筑材料公司聘请王某担任推销员,但2013年3月,由于王某怀孕,身体健康状况欠佳,未能完成任务,为此,公司按合同的约定扣减工资,只发生活费,其后,又有两个月均未能完成承包任务,因此,甲公司做出解除与王某的劳动合同。下列选项中表述正确的是(</w:t>
      </w:r>
      <w:r>
        <w:t xml:space="preserve"> )。（ </w:t>
      </w:r>
    </w:p>
    <w:p>
      <w:r>
        <w:t xml:space="preserve"> ）</w:t>
        <w:br/>
        <w:t>A.由于在试用期内,甲公司可以随时解除劳动合同</w:t>
        <w:br/>
        <w:t>B.由于王某不能胜任工作,甲公司应提前30日通知王某,解除劳动合同</w:t>
        <w:br/>
        <w:t>C.甲公司可以支付王某一个月工资后解除劳动合同</w:t>
        <w:br/>
        <w:t>D.由于王某在怀孕期间,所以甲公司不能解除劳动合同</w:t>
        <w:br/>
        <w:br/>
        <w:t>【答案】：D</w:t>
      </w:r>
      <w:r>
        <w:t xml:space="preserve"> </w:t>
      </w:r>
    </w:p>
    <w:p>
      <w:r>
        <w:t>35、该工程的室内外高差为（　　　）。</w:t>
        <w:br/>
        <w:t>A.0.250m</w:t>
        <w:br/>
        <w:t>B.0.300m</w:t>
        <w:br/>
        <w:t>C.0.350m</w:t>
        <w:br/>
        <w:t>D.3.500</w:t>
        <w:br/>
        <w:br/>
        <w:t xml:space="preserve">【答案】：B </w:t>
      </w:r>
    </w:p>
    <w:p>
      <w:r>
        <w:t>36、建筑业企业各资质等级标准和各类别等级资质企业承担工程的具体范围，由（　　　）会同国务院有关部门制定。</w:t>
        <w:br/>
        <w:t>A.国务院国有资产管理部门</w:t>
        <w:br/>
        <w:t>B.国务院建设主管部门</w:t>
        <w:br/>
        <w:t>C.该类企业工商注册地的建设行政主管部门</w:t>
        <w:br/>
        <w:t>D.省、自治区及直辖市建设主管部门</w:t>
        <w:br/>
        <w:br/>
        <w:t xml:space="preserve">【答案】：B </w:t>
      </w:r>
    </w:p>
    <w:p>
      <w:r>
        <w:t>37、总承包服务费属于下列哪一项清单的内容（　　　）。</w:t>
        <w:br/>
        <w:t>A.分部分项工程量清单表</w:t>
        <w:br/>
        <w:t>B.措施项目清单</w:t>
        <w:br/>
        <w:t>C.其他项目清单</w:t>
        <w:br/>
        <w:t>D.规费、税金项目清单表</w:t>
        <w:br/>
        <w:br/>
        <w:t xml:space="preserve">【答案】：C </w:t>
      </w:r>
    </w:p>
    <w:p>
      <w:pPr>
        <w:sectPr w:rsidSect="00034616">
          <w:type w:val="nextPage"/>
          <w:pgSz w:w="12240" w:h="15840"/>
          <w:pgMar w:top="1440" w:right="1800" w:bottom="1440" w:left="1800" w:header="720" w:footer="720" w:gutter="0"/>
          <w:pgNumType w:start="11"/>
          <w:cols w:space="720"/>
          <w:titlePg w:val="0"/>
          <w:docGrid w:linePitch="360"/>
        </w:sectPr>
      </w:pPr>
    </w:p>
    <w:p>
      <w:r>
        <w:t>38、结构构件代号WB表示（　　　）结构构件。</w:t>
        <w:br/>
        <w:t>A.屋面梁</w:t>
        <w:br/>
        <w:t>B.屋架</w:t>
        <w:br/>
        <w:t>C.钢筋网</w:t>
        <w:br/>
        <w:t>D.屋面板</w:t>
        <w:br/>
        <w:br/>
        <w:t>【答案】：D</w:t>
      </w:r>
      <w:r>
        <w:t xml:space="preserve"> </w:t>
      </w:r>
    </w:p>
    <w:p>
      <w:r>
        <w:t>39、（　　　）是指在项目完成后，对项目成本形成中的各责任者，按项目成本目标责任制的有关规定，将成本的实际指标与计划、定额、预算进行对比和考核，评定项目成本计划的完成情况和各责任者的业绩，并以此给以相应的奖励和处罚。</w:t>
        <w:br/>
        <w:t>A.成本预测</w:t>
        <w:br/>
        <w:t>B.成本考核</w:t>
        <w:br/>
        <w:t>C.成本核算</w:t>
        <w:br/>
        <w:t>D.成本控制</w:t>
        <w:br/>
        <w:br/>
        <w:t xml:space="preserve">【答案】：B </w:t>
      </w:r>
    </w:p>
    <w:p>
      <w:r>
        <w:t>40、建设工程实行施工总承包的，由（　　　）对施工现场的安全生产负总责。</w:t>
        <w:br/>
        <w:t>A.建设单位</w:t>
        <w:br/>
        <w:t>B.总承包单位</w:t>
        <w:br/>
        <w:t>C.分包单位</w:t>
        <w:br/>
        <w:t>D.监理单位</w:t>
        <w:br/>
        <w:br/>
        <w:t xml:space="preserve">【答案】：B </w:t>
      </w:r>
    </w:p>
    <w:p>
      <w:pPr>
        <w:sectPr w:rsidSect="00034616">
          <w:type w:val="nextPage"/>
          <w:pgSz w:w="12240" w:h="15840"/>
          <w:pgMar w:top="1440" w:right="1800" w:bottom="1440" w:left="1800" w:header="720" w:footer="720" w:gutter="0"/>
          <w:pgNumType w:start="12"/>
          <w:cols w:space="720"/>
          <w:titlePg w:val="0"/>
          <w:docGrid w:linePitch="360"/>
        </w:sectPr>
      </w:pPr>
    </w:p>
    <w:p>
      <w:r>
        <w:t>41、用同一材料制成的实心圆轴和空心圆轴，若长度和横截面面积均相同，则抗扭刚度较大的是（　　　）。</w:t>
        <w:br/>
        <w:t>A.实心圆轴</w:t>
        <w:br/>
        <w:t>B.空心圆轴</w:t>
        <w:br/>
        <w:t>C.两者一样</w:t>
        <w:br/>
        <w:t>D.无法判断</w:t>
        <w:br/>
        <w:br/>
        <w:t>【答案】：B</w:t>
      </w:r>
      <w:r>
        <w:t xml:space="preserve"> </w:t>
      </w:r>
    </w:p>
    <w:p>
      <w:r>
        <w:t>42、（　　　）广泛用于各类建筑防水、防潮工程，尤其适用于寒冷地区和结构变形频繁的建筑物防水。</w:t>
        <w:br/>
        <w:t>A.再生橡胶改性沥青防水卷材</w:t>
        <w:br/>
        <w:t>B.SBS橡胶改性沥青防水卷材</w:t>
        <w:br/>
        <w:t>C.APP改性沥青防水卷材</w:t>
        <w:br/>
        <w:t>D.焦油沥青耐低温防水卷材</w:t>
        <w:br/>
        <w:br/>
        <w:t xml:space="preserve">【答案】：B </w:t>
      </w:r>
    </w:p>
    <w:p>
      <w:r>
        <w:t>43、气候干燥的环境中，不宜使用（　　　）</w:t>
        <w:br/>
        <w:t>A.火山灰水泥</w:t>
        <w:br/>
        <w:t>B.矿渣水泥</w:t>
        <w:br/>
        <w:t>C.高铝水泥</w:t>
        <w:br/>
        <w:t>D.普通水泥</w:t>
        <w:br/>
        <w:br/>
        <w:t xml:space="preserve">【答案】：A </w:t>
      </w:r>
    </w:p>
    <w:p>
      <w:r>
        <w:t>44、物资主要是指施工生产中的劳动手段和劳动对象，下列（　　　）不属于物资包括的内容。</w:t>
        <w:br/>
        <w:t>A.原材料、燃料</w:t>
        <w:br/>
        <w:t>B.生产工具、劳保用品</w:t>
        <w:br/>
        <w:t>C.机械、电工、动力设备和交通工具</w:t>
        <w:br/>
        <w:t>D.流动资金和生活用品</w:t>
        <w:br/>
        <w:br/>
        <w:t xml:space="preserve">【答案】：D </w:t>
      </w:r>
    </w:p>
    <w:p>
      <w:pPr>
        <w:sectPr w:rsidSect="00034616">
          <w:type w:val="nextPage"/>
          <w:pgSz w:w="12240" w:h="15840"/>
          <w:pgMar w:top="1440" w:right="1800" w:bottom="1440" w:left="1800" w:header="720" w:footer="720" w:gutter="0"/>
          <w:pgNumType w:start="13"/>
          <w:cols w:space="720"/>
          <w:titlePg w:val="0"/>
          <w:docGrid w:linePitch="360"/>
        </w:sectPr>
      </w:pPr>
    </w:p>
    <w:p>
      <w:r>
        <w:t>45、铝合金强度接近或超过优质钢，塑性好，可加工成各种型材，描述不正确的是（　　　）。</w:t>
        <w:br/>
        <w:t>A.优良的导电性</w:t>
        <w:br/>
        <w:t>B.良好的导热性</w:t>
        <w:br/>
        <w:t>C.抗蚀性强</w:t>
        <w:br/>
        <w:t>D.密度高</w:t>
        <w:br/>
        <w:br/>
        <w:t>【答案】：D</w:t>
      </w:r>
      <w:r>
        <w:t xml:space="preserve"> </w:t>
      </w:r>
    </w:p>
    <w:p>
      <w:r>
        <w:t>46、根据物资对工程质量和成本的影响程度材料可分为ABC三类，其中A类指（　　　）。</w:t>
        <w:br/>
        <w:t>A.对工程质量有直接影响的，关系用户使用生命和效果的，占工程成本较大的物资</w:t>
        <w:br/>
        <w:t>B.对工程质量有间接影响，为工程实体消耗的物资</w:t>
        <w:br/>
        <w:t>C.指辅助材料，也就是占工程成本较小的物资</w:t>
        <w:br/>
        <w:t>D.以上都不是</w:t>
        <w:br/>
        <w:br/>
        <w:t xml:space="preserve">【答案】：A </w:t>
      </w:r>
    </w:p>
    <w:p>
      <w:r>
        <w:t>47、等轴力杆的强度校核公式为（　　　）。</w:t>
        <w:br/>
        <w:t>A.σmax=FN/Amin</w:t>
        <w:br/>
        <w:t>B.σmax=FNmin/A</w:t>
        <w:br/>
        <w:t>C.σmax=FNmm/A</w:t>
        <w:br/>
        <w:t>D.σmax=FN/Amax</w:t>
        <w:br/>
        <w:br/>
        <w:t xml:space="preserve">【答案】：A </w:t>
      </w:r>
    </w:p>
    <w:p>
      <w:pPr>
        <w:sectPr w:rsidSect="00034616">
          <w:type w:val="nextPage"/>
          <w:pgSz w:w="12240" w:h="15840"/>
          <w:pgMar w:top="1440" w:right="1800" w:bottom="1440" w:left="1800" w:header="720" w:footer="720" w:gutter="0"/>
          <w:pgNumType w:start="14"/>
          <w:cols w:space="720"/>
          <w:titlePg w:val="0"/>
          <w:docGrid w:linePitch="360"/>
        </w:sectPr>
      </w:pPr>
      <w:r>
        <w:t>48、（　　　）不可以提高企业管理水平、加强材料管理、降低材料消耗。</w:t>
        <w:br/>
        <w:t>A.加强基础管理是降低材料消耗的基本条件</w:t>
        <w:br/>
        <w:t>B.合理供料、一次就位、减少二次搬运和堆基损失</w:t>
        <w:br/>
        <w:t>C.开展文明施工，所谓“走进工地，脚踏钱币\"就是对施工现场浪费材料的形象鼓励</w:t>
        <w:br/>
        <w:t>D.回收利用、修旧利废</w:t>
        <w:br/>
        <w:br/>
        <w:t xml:space="preserve">【答案】：C </w:t>
      </w:r>
    </w:p>
    <w:p>
      <w:r>
        <w:t>49、浅埋式基础通常是指埋置深度在（　　　）以内的基础类型。</w:t>
        <w:br/>
        <w:t>A.5</w:t>
        <w:br/>
        <w:t>B.6m</w:t>
        <w:br/>
        <w:t>C.7m</w:t>
        <w:br/>
        <w:t>D.8m</w:t>
        <w:br/>
        <w:br/>
        <w:t xml:space="preserve">【答案】：A </w:t>
      </w:r>
    </w:p>
    <w:p>
      <w:r>
        <w:t>50、下列哪一项不属于工程量计算的方法（　　　）。</w:t>
        <w:br/>
        <w:t>A.按逆时针方向计算工程量</w:t>
        <w:br/>
        <w:t>B.按先横后竖、先上后下、先左后右顺序计算工程量。</w:t>
        <w:br/>
        <w:t>C.按轴线编号顺序计算工程量</w:t>
        <w:br/>
        <w:t>D.按结构构件编号顺序计算工程量</w:t>
        <w:br/>
        <w:br/>
        <w:t xml:space="preserve">【答案】：A </w:t>
      </w:r>
    </w:p>
    <w:p>
      <w:r>
        <w:t>51、伸长率是衡量钢材的（　　　）指标。</w:t>
        <w:br/>
        <w:t>A.弹性</w:t>
        <w:br/>
        <w:t>B.塑性</w:t>
        <w:br/>
        <w:t>C.脆性</w:t>
        <w:br/>
        <w:t>D.硬度</w:t>
        <w:br/>
        <w:br/>
        <w:t xml:space="preserve">【答案】：B </w:t>
      </w:r>
    </w:p>
    <w:p>
      <w:pPr>
        <w:sectPr w:rsidSect="00034616">
          <w:type w:val="nextPage"/>
          <w:pgSz w:w="12240" w:h="15840"/>
          <w:pgMar w:top="1440" w:right="1800" w:bottom="1440" w:left="1800" w:header="720" w:footer="720" w:gutter="0"/>
          <w:pgNumType w:start="15"/>
          <w:cols w:space="720"/>
          <w:titlePg w:val="0"/>
          <w:docGrid w:linePitch="360"/>
        </w:sectPr>
      </w:pPr>
      <w:r>
        <w:t>52、混凝土的抗渗等级用代号P表示，如P4表示混凝土抵抗（　　　）的液体压力而不渗水。</w:t>
        <w:br/>
        <w:t>A.4MPa</w:t>
        <w:br/>
        <w:t>B.0.4MPa</w:t>
        <w:br/>
        <w:t>C.4kPa</w:t>
        <w:br/>
        <w:t>D.0.4kPa</w:t>
        <w:br/>
        <w:br/>
        <w:t xml:space="preserve">【答案】：B </w:t>
      </w:r>
    </w:p>
    <w:p>
      <w:r>
        <w:t>53、砖围墙应以（　　　）为界，以下为基础，以上为墙身。</w:t>
        <w:br/>
        <w:t>A.设计室内地坪</w:t>
        <w:br/>
        <w:t>B.外墙防潮层</w:t>
        <w:br/>
        <w:t>C.设计室外地坪</w:t>
        <w:br/>
        <w:t>D.水平防潮层</w:t>
        <w:br/>
        <w:br/>
        <w:t xml:space="preserve">【答案】：C </w:t>
      </w:r>
    </w:p>
    <w:p>
      <w:r>
        <w:t>54、《普通混凝土配合比设计规程》JGJ55一2011中规定，抗渗等级等于或大于（　　　）级的混凝土称为抗渗混凝土。</w:t>
        <w:br/>
        <w:t>A.P4</w:t>
        <w:br/>
        <w:t>B.P6</w:t>
        <w:br/>
        <w:t>C.P8</w:t>
        <w:br/>
        <w:t>D.P10</w:t>
        <w:br/>
        <w:br/>
        <w:t xml:space="preserve">【答案】：B </w:t>
      </w:r>
    </w:p>
    <w:p>
      <w:r>
        <w:t>55、常用的钢板桩施工机械有自由落锤﹑气动锤﹑柴油锤﹑振动锤，使用较多的是（　　　）。</w:t>
        <w:br/>
        <w:t>A.自由落锤</w:t>
        <w:br/>
        <w:t>B.气动锤</w:t>
        <w:br/>
        <w:t>C.柴油锤</w:t>
        <w:br/>
        <w:t>D.振动锤</w:t>
        <w:br/>
        <w:br/>
        <w:t xml:space="preserve">【答案】：D </w:t>
      </w:r>
    </w:p>
    <w:p>
      <w:pPr>
        <w:sectPr w:rsidSect="00034616">
          <w:type w:val="nextPage"/>
          <w:pgSz w:w="12240" w:h="15840"/>
          <w:pgMar w:top="1440" w:right="1800" w:bottom="1440" w:left="1800" w:header="720" w:footer="720" w:gutter="0"/>
          <w:pgNumType w:start="16"/>
          <w:cols w:space="720"/>
          <w:titlePg w:val="0"/>
          <w:docGrid w:linePitch="360"/>
        </w:sectPr>
      </w:pPr>
    </w:p>
    <w:p>
      <w:r>
        <w:t>56、（　　　）是把施工对象划分成若干施工段，每个施工过程的专业队（组）依次连续地在每个施工段上进行作业，不同的施工过程，按照工程对象的施工工艺要求，先后相继投人施工，使各专业队（组）在不同的空间范围内可以互不干扰地同时进行不同的工作。</w:t>
        <w:br/>
        <w:t>A.平行施工</w:t>
        <w:br/>
        <w:t>B.流水施工</w:t>
        <w:br/>
        <w:t>C.依次施工</w:t>
        <w:br/>
        <w:t>D.重复施工</w:t>
        <w:br/>
        <w:br/>
        <w:t>【答案】：B</w:t>
      </w:r>
      <w:r>
        <w:t xml:space="preserve"> </w:t>
      </w:r>
    </w:p>
    <w:p>
      <w:r>
        <w:t>57、抽样检查与全数检查相比，其明显的优势是（　　　）。</w:t>
        <w:br/>
        <w:t>A.合理性</w:t>
        <w:br/>
        <w:t>B.差异性</w:t>
        <w:br/>
        <w:t>C.经济性</w:t>
        <w:br/>
        <w:t>D.全面性</w:t>
        <w:br/>
        <w:br/>
        <w:t xml:space="preserve">【答案】：C </w:t>
      </w:r>
    </w:p>
    <w:p>
      <w:r>
        <w:t>58、建筑物在合理使用寿命内，必须确保地基基础工程和（　　　）的质量。</w:t>
        <w:br/>
        <w:t>A.装修工程</w:t>
        <w:br/>
        <w:t>B.防水工程</w:t>
        <w:br/>
        <w:t>C.主体结构</w:t>
        <w:br/>
        <w:t>D.供热与供冷系统</w:t>
        <w:br/>
        <w:br/>
        <w:t xml:space="preserve">【答案】：C </w:t>
      </w:r>
    </w:p>
    <w:p>
      <w:r>
        <w:t>59、下列哪一项不属于建设工程材料价格（　　　）。</w:t>
        <w:br/>
        <w:t>A.运杂费</w:t>
        <w:br/>
        <w:t>B.运输费</w:t>
        <w:br/>
        <w:t>C.采购及保管费</w:t>
        <w:br/>
        <w:t>D.场外运输损耗</w:t>
        <w:br/>
        <w:br/>
        <w:t xml:space="preserve">【答案】：B </w:t>
      </w:r>
    </w:p>
    <w:p>
      <w:pPr>
        <w:sectPr w:rsidSect="00034616">
          <w:type w:val="nextPage"/>
          <w:pgSz w:w="12240" w:h="15840"/>
          <w:pgMar w:top="1440" w:right="1800" w:bottom="1440" w:left="1800" w:header="720" w:footer="720" w:gutter="0"/>
          <w:pgNumType w:start="17"/>
          <w:cols w:space="720"/>
          <w:titlePg w:val="0"/>
          <w:docGrid w:linePitch="360"/>
        </w:sectPr>
      </w:pPr>
    </w:p>
    <w:p>
      <w:r>
        <w:t>60、为不断揭示工程项目实施过程中在生产、技术、管理诸多方面的质量问题，通常采用PDCA循环方法。PDCA分为四个阶段，即计划P（Plan）、执行D（Do）、检查C（Check）和处置A（Action）阶段。其中将实际工作结果与计划内容相对比，通过检查，看是否达到预期效果，找出问题和异常情况，是指（　　　）阶段。</w:t>
        <w:br/>
        <w:t>A.计划P（Plan）</w:t>
        <w:br/>
        <w:t>B.执行D（Do）</w:t>
        <w:br/>
        <w:t>C.检查C（Check）</w:t>
        <w:br/>
        <w:t>D.处置A（Action）</w:t>
        <w:br/>
        <w:br/>
        <w:t>【答案】：C</w:t>
      </w:r>
      <w:r>
        <w:t xml:space="preserve"> </w:t>
      </w:r>
    </w:p>
    <w:p>
      <w:r>
        <w:t>61、项目部机管员每月定期对本项目部的机械设备进行（　　　）检查，并将检查资料整理归档后备查。</w:t>
        <w:br/>
        <w:t>A.两次</w:t>
        <w:br/>
        <w:t>B.一次</w:t>
        <w:br/>
        <w:t>C.三次</w:t>
        <w:br/>
        <w:t>D.四次</w:t>
        <w:br/>
        <w:br/>
        <w:t xml:space="preserve">【答案】：B </w:t>
      </w:r>
    </w:p>
    <w:p>
      <w:r>
        <w:t>62、无效的劳动合同，从订立的时候起，就没有法律约束力。确认劳动合同部分无效的，如果不影响其余部分的效力，其余部分（　　　）。</w:t>
        <w:br/>
        <w:t>A.无效</w:t>
        <w:br/>
        <w:t>B.仍然有效</w:t>
        <w:br/>
        <w:t>C.由仲裁部门或法院决定是否有效</w:t>
        <w:br/>
        <w:t>D.由当事人决定是否有效</w:t>
        <w:br/>
        <w:br/>
        <w:t xml:space="preserve">【答案】：B </w:t>
      </w:r>
    </w:p>
    <w:p>
      <w:pPr>
        <w:sectPr w:rsidSect="00034616">
          <w:type w:val="nextPage"/>
          <w:pgSz w:w="12240" w:h="15840"/>
          <w:pgMar w:top="1440" w:right="1800" w:bottom="1440" w:left="1800" w:header="720" w:footer="720" w:gutter="0"/>
          <w:pgNumType w:start="18"/>
          <w:cols w:space="720"/>
          <w:titlePg w:val="0"/>
          <w:docGrid w:linePitch="360"/>
        </w:sectPr>
      </w:pPr>
    </w:p>
    <w:p>
      <w:r>
        <w:t>63、对机械配件和加工材料的计划、储存、订购、贸易和供应工作进行管理，统称机械设备的（　　　）。</w:t>
        <w:br/>
        <w:t>A.供应管理</w:t>
        <w:br/>
        <w:t>B.修理管理</w:t>
        <w:br/>
        <w:t>C.协调管理</w:t>
        <w:br/>
        <w:t>D.保养管理</w:t>
        <w:br/>
        <w:br/>
        <w:t>【答案】：A</w:t>
      </w:r>
      <w:r>
        <w:t xml:space="preserve"> </w:t>
      </w:r>
    </w:p>
    <w:p>
      <w:r>
        <w:t>64、企业定额是指由施工企业根据自身具体情况，参照（　　　）定额的水平制定的。</w:t>
        <w:br/>
        <w:t>A.企业</w:t>
        <w:br/>
        <w:t>B.国家</w:t>
        <w:br/>
        <w:t>C.部门</w:t>
        <w:br/>
        <w:t>D.国家、部门或地区</w:t>
        <w:br/>
        <w:br/>
        <w:t xml:space="preserve">【答案】：D </w:t>
      </w:r>
    </w:p>
    <w:p>
      <w:r>
        <w:t>65、梁的最大正应力位于危险截面的（　　　）。</w:t>
        <w:br/>
        <w:t>A.中心</w:t>
        <w:br/>
        <w:t>B.上下翼缘</w:t>
        <w:br/>
        <w:t>C.左右翼缘</w:t>
        <w:br/>
        <w:t>D.四个角部</w:t>
        <w:br/>
        <w:br/>
        <w:t xml:space="preserve">【答案】：B </w:t>
      </w:r>
    </w:p>
    <w:p>
      <w:r>
        <w:t>66、（　　　）是结构或构件抵抗破坏的能力</w:t>
        <w:br/>
        <w:t>A.刚度</w:t>
        <w:br/>
        <w:t>B.强度</w:t>
        <w:br/>
        <w:t>C.稳定性</w:t>
        <w:br/>
        <w:t>D.挠度</w:t>
        <w:br/>
        <w:br/>
        <w:t xml:space="preserve">【答案】：B </w:t>
      </w:r>
    </w:p>
    <w:p>
      <w:pPr>
        <w:sectPr w:rsidSect="00034616">
          <w:type w:val="nextPage"/>
          <w:pgSz w:w="12240" w:h="15840"/>
          <w:pgMar w:top="1440" w:right="1800" w:bottom="1440" w:left="1800" w:header="720" w:footer="720" w:gutter="0"/>
          <w:pgNumType w:start="19"/>
          <w:cols w:space="720"/>
          <w:titlePg w:val="0"/>
          <w:docGrid w:linePitch="360"/>
        </w:sectPr>
      </w:pPr>
    </w:p>
    <w:p>
      <w:r>
        <w:t>67、计算构件的名义切应力时，假定剪切面上的切应力（　　　）。</w:t>
        <w:br/>
        <w:t>A.斜线分布</w:t>
        <w:br/>
        <w:t>B.为零</w:t>
        <w:br/>
        <w:t>C.与连接件横截面成正比</w:t>
        <w:br/>
        <w:t>D.均匀分布</w:t>
        <w:br/>
        <w:br/>
        <w:t>【答案】：D</w:t>
      </w:r>
      <w:r>
        <w:t xml:space="preserve"> </w:t>
      </w:r>
    </w:p>
    <w:p>
      <w:r>
        <w:t>68、下列关于地下连续墙的说法错误的是（　　　）。</w:t>
        <w:br/>
        <w:t>A.地下连续墙可用作支护结构</w:t>
        <w:br/>
        <w:t>B.地下连续墙挡土又挡水</w:t>
        <w:br/>
        <w:t>C.地下连续墙可用作建筑物的承重结构</w:t>
        <w:br/>
        <w:t>D.地下连续墙不可作为地下室的外墙</w:t>
        <w:br/>
        <w:br/>
        <w:t xml:space="preserve">【答案】：D </w:t>
      </w:r>
    </w:p>
    <w:p>
      <w:r>
        <w:t>69、工程上将导热系数λ（　　　）W/（m．K）的材料称为绝热材料。</w:t>
        <w:br/>
        <w:t>A.＜0.18</w:t>
        <w:br/>
        <w:t>B.≥0.18</w:t>
        <w:br/>
        <w:t>C.＜0.23</w:t>
        <w:br/>
        <w:t>D.≥0.23</w:t>
        <w:br/>
        <w:br/>
        <w:t xml:space="preserve">【答案】：C </w:t>
      </w:r>
    </w:p>
    <w:p>
      <w:r>
        <w:t>70、试件受拉出现颈缩现象并断裂时的强度称为（　　　）。</w:t>
        <w:br/>
        <w:t>A.屈服强度</w:t>
        <w:br/>
        <w:t>B.弹性强度</w:t>
        <w:br/>
        <w:t>C.极限强度</w:t>
        <w:br/>
        <w:t>D.塑性强度</w:t>
        <w:br/>
        <w:br/>
        <w:t xml:space="preserve">【答案】：C </w:t>
      </w:r>
    </w:p>
    <w:p>
      <w:pPr>
        <w:sectPr w:rsidSect="00034616">
          <w:type w:val="nextPage"/>
          <w:pgSz w:w="12240" w:h="15840"/>
          <w:pgMar w:top="1440" w:right="1800" w:bottom="1440" w:left="1800" w:header="720" w:footer="720" w:gutter="0"/>
          <w:pgNumType w:start="20"/>
          <w:cols w:space="720"/>
          <w:titlePg w:val="0"/>
          <w:docGrid w:linePitch="360"/>
        </w:sectPr>
      </w:pPr>
    </w:p>
    <w:p>
      <w:r>
        <w:t>71、关于材料原价的测定，下列哪一项说法错误（　　　）。</w:t>
        <w:br/>
        <w:t>A.同一种材料由于来源地、供应单位（销售单位）或生产厂不同而有几种不同的规格时，可根据不同来源地的采购供应比例，采取加权平均的办法计算</w:t>
        <w:br/>
        <w:t>B.本地无生产或经销单位，从外埠采购的材料，应按由近及远，在保证材料质量的前提下，以最经济合理的原则择优选定</w:t>
        <w:br/>
        <w:t>C.生产厂商采取送货方式供应，如果在供应价格中已含运输费及场外运输损耗，材料原价按生产厂商运到工地的价格减去运费确定</w:t>
        <w:br/>
        <w:t>D.同一品种不同规格的材料，具有两个以上的货源渠道，销售价格不同，应采用加权平均的方法测定其原价</w:t>
        <w:br/>
        <w:br/>
        <w:t>【答案】：C</w:t>
      </w:r>
      <w:r>
        <w:t xml:space="preserve"> </w:t>
      </w:r>
    </w:p>
    <w:p>
      <w:r>
        <w:t>72、施工企业的人力资源管理不包括（　　　）。</w:t>
        <w:br/>
        <w:t>A.企业固定工</w:t>
        <w:br/>
        <w:t>B.临时工</w:t>
        <w:br/>
        <w:t>C.供应商送货工</w:t>
        <w:br/>
        <w:t>D.合同工</w:t>
        <w:br/>
        <w:br/>
        <w:t xml:space="preserve">【答案】：C </w:t>
      </w:r>
    </w:p>
    <w:p>
      <w:r>
        <w:t>73、用于支付必然要发生但暂时不能确定价格的材料金额为（　　　）</w:t>
        <w:br/>
        <w:t>A.暂列金额</w:t>
        <w:br/>
        <w:t>B.暂估价</w:t>
        <w:br/>
        <w:t>C.总包费</w:t>
        <w:br/>
        <w:t>D.计日工费</w:t>
        <w:br/>
        <w:br/>
        <w:t xml:space="preserve">【答案】：B </w:t>
      </w:r>
    </w:p>
    <w:p>
      <w:pPr>
        <w:sectPr w:rsidSect="00034616">
          <w:type w:val="nextPage"/>
          <w:pgSz w:w="12240" w:h="15840"/>
          <w:pgMar w:top="1440" w:right="1800" w:bottom="1440" w:left="1800" w:header="720" w:footer="720" w:gutter="0"/>
          <w:pgNumType w:start="21"/>
          <w:cols w:space="720"/>
          <w:titlePg w:val="0"/>
          <w:docGrid w:linePitch="360"/>
        </w:sectPr>
      </w:pPr>
    </w:p>
    <w:p>
      <w:r>
        <w:t>74、扭矩正负号规定：采用（　　　）。</w:t>
        <w:br/>
        <w:t>A.直角坐标法则</w:t>
        <w:br/>
        <w:t>B.右手螺旋法则</w:t>
        <w:br/>
        <w:t>C.极坐标法则</w:t>
        <w:br/>
        <w:t>D.左手螺旋法则</w:t>
        <w:br/>
        <w:br/>
        <w:t>【答案】：B</w:t>
      </w:r>
      <w:r>
        <w:t xml:space="preserve"> </w:t>
      </w:r>
    </w:p>
    <w:p>
      <w:r>
        <w:t>75、箱形基础采用机械开挖基坑时，应在基坑底面以上保留（　　　）厚的土层采用人工挖除。</w:t>
        <w:br/>
        <w:t>A.200～400mm</w:t>
        <w:br/>
        <w:t>B.300～500mm</w:t>
        <w:br/>
        <w:t>C.400～600mm</w:t>
        <w:br/>
        <w:t>D.500～700mm</w:t>
        <w:br/>
        <w:br/>
        <w:t xml:space="preserve">【答案】：A </w:t>
      </w:r>
    </w:p>
    <w:p>
      <w:r>
        <w:t>76、静定结构的几何组成特征是（　　　）。</w:t>
        <w:br/>
        <w:t>A.体系几何可变</w:t>
        <w:br/>
        <w:t>B.体系几何不变且无多余约束</w:t>
        <w:br/>
        <w:t>C.体系几何瞬变</w:t>
        <w:br/>
        <w:t>D.体系几何不变</w:t>
        <w:br/>
        <w:br/>
        <w:t xml:space="preserve">【答案】：B </w:t>
      </w:r>
    </w:p>
    <w:p>
      <w:r>
        <w:t>77、钢结构吊装时先将钢构件吊离地面（　　　）cm左右，使钢构件中心对准安装位置中心。</w:t>
        <w:br/>
        <w:t>A.20</w:t>
        <w:br/>
        <w:t>B.30</w:t>
        <w:br/>
        <w:t>C.40</w:t>
        <w:br/>
        <w:t>D.50</w:t>
        <w:br/>
        <w:br/>
        <w:t xml:space="preserve">【答案】：D </w:t>
      </w:r>
    </w:p>
    <w:p>
      <w:pPr>
        <w:sectPr w:rsidSect="00034616">
          <w:type w:val="nextPage"/>
          <w:pgSz w:w="12240" w:h="15840"/>
          <w:pgMar w:top="1440" w:right="1800" w:bottom="1440" w:left="1800" w:header="720" w:footer="720" w:gutter="0"/>
          <w:pgNumType w:start="22"/>
          <w:cols w:space="720"/>
          <w:titlePg w:val="0"/>
          <w:docGrid w:linePitch="360"/>
        </w:sectPr>
      </w:pPr>
    </w:p>
    <w:p>
      <w:r>
        <w:t>78、根据GB13544一2011烧结多孔砖和多孔砌块的规定，烧结多孔砌块的孔洞率为（</w:t>
        <w:br/>
        <w:t>A.≥25％</w:t>
        <w:br/>
        <w:t>B.≥28％</w:t>
        <w:br/>
        <w:t>C.≥30％</w:t>
        <w:br/>
        <w:t>D.≥33％</w:t>
        <w:br/>
        <w:br/>
        <w:t>【答案】：D</w:t>
      </w:r>
      <w:r>
        <w:t xml:space="preserve"> </w:t>
      </w:r>
    </w:p>
    <w:p>
      <w:r>
        <w:t>79、根据工程承包相关法律规定，建筑业企业（　　　）承揽工程。</w:t>
        <w:br/>
        <w:t>A.可以超越本企业资质等级许可的业务范围</w:t>
        <w:br/>
        <w:t>B.可以用另一个建筑施工企业的名义</w:t>
        <w:br/>
        <w:t>C.只能在本企业资质等级许可的业务范围内</w:t>
        <w:br/>
        <w:t>D.可允许其他单位或者个人使用本企业的资质证书</w:t>
        <w:br/>
        <w:br/>
        <w:t xml:space="preserve">【答案】：C </w:t>
      </w:r>
    </w:p>
    <w:p>
      <w:r>
        <w:t>80、在组织流水施工时，划分的流水施工参数中，流水段属于（　　　）。</w:t>
        <w:br/>
        <w:t>A.工艺参数</w:t>
        <w:br/>
        <w:t>B.空间参数</w:t>
        <w:br/>
        <w:t>C.时间参数</w:t>
        <w:br/>
        <w:t>D.平面参数</w:t>
        <w:br/>
        <w:br/>
        <w:t xml:space="preserve">【答案】：B </w:t>
      </w:r>
    </w:p>
    <w:p>
      <w:r>
        <w:t>81、质量管理的核心是（　　　）。</w:t>
        <w:br/>
        <w:t>A.确定质量方针</w:t>
        <w:br/>
        <w:t>B.确定目标</w:t>
        <w:br/>
        <w:t>C.确定职责</w:t>
        <w:br/>
        <w:t>D.建立有效的质量管理体系</w:t>
        <w:br/>
        <w:br/>
        <w:t xml:space="preserve">【答案】：D </w:t>
      </w:r>
    </w:p>
    <w:p>
      <w:pPr>
        <w:sectPr w:rsidSect="00034616">
          <w:type w:val="nextPage"/>
          <w:pgSz w:w="12240" w:h="15840"/>
          <w:pgMar w:top="1440" w:right="1800" w:bottom="1440" w:left="1800" w:header="720" w:footer="720" w:gutter="0"/>
          <w:pgNumType w:start="23"/>
          <w:cols w:space="720"/>
          <w:titlePg w:val="0"/>
          <w:docGrid w:linePitch="360"/>
        </w:sectPr>
      </w:pPr>
    </w:p>
    <w:p>
      <w:r>
        <w:t>82、下列措施中，不属于物力资源管理措施的是（　　　）。</w:t>
        <w:br/>
        <w:t>A.生产经营项目、场所的协调管理</w:t>
        <w:br/>
        <w:t>B.设备的日常管理</w:t>
        <w:br/>
        <w:t>C.对废弃危险物品的管理</w:t>
        <w:br/>
        <w:t>D.设备的淘汰制度</w:t>
        <w:br/>
        <w:br/>
        <w:t>【答案】：C</w:t>
      </w:r>
      <w:r>
        <w:t xml:space="preserve"> </w:t>
      </w:r>
    </w:p>
    <w:p>
      <w:r>
        <w:t>83、下列项目管理类型中，属于项目管理核心的是（　　　）。</w:t>
        <w:br/>
        <w:t>A.业主方的项目管理</w:t>
        <w:br/>
        <w:t>B.设计方的项目管理</w:t>
        <w:br/>
        <w:t>C.施工方的项目管理</w:t>
        <w:br/>
        <w:t>D.供货方的项目管理</w:t>
        <w:br/>
        <w:br/>
        <w:t xml:space="preserve">【答案】：A </w:t>
      </w:r>
    </w:p>
    <w:p>
      <w:r>
        <w:t>84、关于材料的弯曲试验，下列哪种说法是正确的（　　　）。</w:t>
        <w:br/>
        <w:t>A.材料的弯曲试验是测定材料承受竖向荷载时的力学特性的试验。</w:t>
        <w:br/>
        <w:t>B.弯曲试验的对象是高塑性材料。</w:t>
        <w:br/>
        <w:t>C.对脆性材料做拉伸试验，其变形量很小。</w:t>
        <w:br/>
        <w:t>D.弯曲试验用挠度来表示塑性材料的塑性。</w:t>
        <w:br/>
        <w:br/>
        <w:t xml:space="preserve">【答案】：C </w:t>
      </w:r>
    </w:p>
    <w:p>
      <w:r>
        <w:t>85、从业人员应当接受安全生产教育和培训，掌握本职工作所需的安全生产知识，提高安全生产技能，增强（  ）</w:t>
        <w:br/>
        <w:t>A.工作效率</w:t>
        <w:br/>
        <w:t>B.事故处理能力</w:t>
        <w:br/>
        <w:t>C.事故预防和应急处理能力</w:t>
        <w:br/>
        <w:t>D.事故预防能力</w:t>
        <w:br/>
        <w:br/>
        <w:t xml:space="preserve">【答案】：C </w:t>
      </w:r>
    </w:p>
    <w:p>
      <w:pPr>
        <w:sectPr w:rsidSect="00034616">
          <w:type w:val="nextPage"/>
          <w:pgSz w:w="12240" w:h="15840"/>
          <w:pgMar w:top="1440" w:right="1800" w:bottom="1440" w:left="1800" w:header="720" w:footer="720" w:gutter="0"/>
          <w:pgNumType w:start="24"/>
          <w:cols w:space="720"/>
          <w:titlePg w:val="0"/>
          <w:docGrid w:linePitch="360"/>
        </w:sectPr>
      </w:pPr>
    </w:p>
    <w:p>
      <w:r>
        <w:t>86、《安全生产法》对安全事故等级的划分标准中重大事故是指（　　　）。</w:t>
        <w:br/>
        <w:t>A.造成30人及以上死亡</w:t>
        <w:br/>
        <w:t>B.造成10人及以上30人以下死亡</w:t>
        <w:br/>
        <w:t>C.造成3人及以上10人以下死亡</w:t>
        <w:br/>
        <w:t>D.造成3人以下死亡</w:t>
        <w:br/>
        <w:br/>
        <w:t>【答案】：B</w:t>
      </w:r>
      <w:r>
        <w:t xml:space="preserve"> </w:t>
      </w:r>
    </w:p>
    <w:p>
      <w:r>
        <w:t>87、在统计工作中，可以根据产品的质量管理规程或实际（　　　）选定总体的范围。</w:t>
        <w:br/>
        <w:t>A.工作需要</w:t>
        <w:br/>
        <w:t>B.功能需要</w:t>
        <w:br/>
        <w:t>C.特性需要</w:t>
        <w:br/>
        <w:t>D.其他需求</w:t>
        <w:br/>
        <w:br/>
        <w:t xml:space="preserve">【答案】：A </w:t>
      </w:r>
    </w:p>
    <w:p>
      <w:r>
        <w:t>88、砌筑砂浆应采用机械搅拌，搅拌时间自投料完起算应符合下列规定：水泥砂浆和水泥混合砂浆不得少于（　　　）。</w:t>
        <w:br/>
        <w:t>A.60S</w:t>
        <w:br/>
        <w:t>B.120S</w:t>
        <w:br/>
        <w:t>C.160S</w:t>
        <w:br/>
        <w:t>D.180s</w:t>
        <w:br/>
        <w:br/>
        <w:t xml:space="preserve">【答案】：B </w:t>
      </w:r>
    </w:p>
    <w:p>
      <w:pPr>
        <w:sectPr w:rsidSect="00034616">
          <w:type w:val="nextPage"/>
          <w:pgSz w:w="12240" w:h="15840"/>
          <w:pgMar w:top="1440" w:right="1800" w:bottom="1440" w:left="1800" w:header="720" w:footer="720" w:gutter="0"/>
          <w:pgNumType w:start="25"/>
          <w:cols w:space="720"/>
          <w:titlePg w:val="0"/>
          <w:docGrid w:linePitch="360"/>
        </w:sectPr>
      </w:pPr>
      <w:r>
        <w:t>89、（　　　）属于物资范畴，是建筑安装施工过程中的劳动对象，是建筑产品的物质基础。</w:t>
        <w:br/>
        <w:t>A.流动资金</w:t>
        <w:br/>
        <w:t>B.建筑材料</w:t>
        <w:br/>
        <w:t>C.劳动力</w:t>
        <w:br/>
        <w:t>D.生活用品</w:t>
        <w:br/>
        <w:br/>
        <w:t xml:space="preserve">【答案】：B </w:t>
      </w:r>
    </w:p>
    <w:p>
      <w:r>
        <w:t>90、下列关于铝合金分类和特性的说法中正确的是（　　　）。</w:t>
        <w:br/>
        <w:t>A.铝合金可以按合金元素分为二元、三元和多元合金</w:t>
        <w:br/>
        <w:t>B.建筑装饰工程中常用铸造铝合金</w:t>
        <w:br/>
        <w:t>C.各种变形铝合金的牌号分别用汉语拼音字母和顺序号表示，其中，顺序号可以直接表示合金元素的含量</w:t>
        <w:br/>
        <w:t>D.常用的硬铝有11个牌号，LY12是硬铝的典型产品</w:t>
        <w:br/>
        <w:br/>
        <w:t xml:space="preserve">【答案】：D </w:t>
      </w:r>
    </w:p>
    <w:p>
      <w:r>
        <w:t>91、下列哪一项工程不属于措施项目（　　　）。</w:t>
        <w:br/>
        <w:t>A.脚手架工程</w:t>
        <w:br/>
        <w:t>B.安全文明施工</w:t>
        <w:br/>
        <w:t>C.模板工程</w:t>
        <w:br/>
        <w:t>D.强钢筋混凝土工程</w:t>
        <w:br/>
        <w:br/>
        <w:t xml:space="preserve">【答案】：D </w:t>
      </w:r>
    </w:p>
    <w:p>
      <w:r>
        <w:t>92、内墙饰面砖镶贴前应在水泥砂浆基层上弹线分格，弹出水平、垂直控制线。在同一墙面上的横、竖排列中，不宜有一行以上的非整砖，非整砖行应安排在次要部位或（　　　）。</w:t>
        <w:br/>
        <w:t>A.阳角处</w:t>
        <w:br/>
        <w:t>B.转弯处</w:t>
        <w:br/>
        <w:t>C.阴角处</w:t>
        <w:br/>
        <w:t>D.阳台下口</w:t>
        <w:br/>
        <w:br/>
        <w:t xml:space="preserve">【答案】：C </w:t>
      </w:r>
    </w:p>
    <w:p>
      <w:pPr>
        <w:sectPr w:rsidSect="00034616">
          <w:type w:val="nextPage"/>
          <w:pgSz w:w="12240" w:h="15840"/>
          <w:pgMar w:top="1440" w:right="1800" w:bottom="1440" w:left="1800" w:header="720" w:footer="720" w:gutter="0"/>
          <w:pgNumType w:start="26"/>
          <w:cols w:space="720"/>
          <w:titlePg w:val="0"/>
          <w:docGrid w:linePitch="360"/>
        </w:sectPr>
      </w:pPr>
    </w:p>
    <w:p>
      <w:r>
        <w:t>93、等截面杆的强度校核公式为（　　　）。</w:t>
        <w:br/>
        <w:t>A.σmax=FN/Amin</w:t>
        <w:br/>
        <w:t>B.σmax=FNmax/A</w:t>
        <w:br/>
        <w:t>C.σmax=FNmin/A</w:t>
        <w:br/>
        <w:t>D.σmax=FN/Amax</w:t>
        <w:br/>
        <w:br/>
        <w:t>【答案】：B</w:t>
      </w:r>
      <w:r>
        <w:t xml:space="preserve"> </w:t>
      </w:r>
    </w:p>
    <w:p>
      <w:r>
        <w:t>94、下列属于消耗性机具的是（　　　）。</w:t>
        <w:br/>
        <w:t>A.锯片</w:t>
        <w:br/>
        <w:t>B.千斤顶</w:t>
        <w:br/>
        <w:t>C.安全网</w:t>
        <w:br/>
        <w:t>D.切断机</w:t>
        <w:br/>
        <w:br/>
        <w:t xml:space="preserve">【答案】：A </w:t>
      </w:r>
    </w:p>
    <w:p>
      <w:r>
        <w:t>95、沥青的温度敏感性通常用（　　　）表示。</w:t>
        <w:br/>
        <w:t>A.针人度</w:t>
        <w:br/>
        <w:t>B.软化点</w:t>
        <w:br/>
        <w:t>C.延伸度</w:t>
        <w:br/>
        <w:t>D.闪点</w:t>
        <w:br/>
        <w:br/>
        <w:t xml:space="preserve">【答案】：B </w:t>
      </w:r>
    </w:p>
    <w:p>
      <w:r>
        <w:t>96、根据《清单工程量计算规范》规定，以\"㎡\"为单位，应保留小数点后二位数字。</w:t>
        <w:br/>
        <w:t>A.一位</w:t>
        <w:br/>
        <w:t>B.二位</w:t>
        <w:br/>
        <w:t>C.三位</w:t>
        <w:br/>
        <w:t>D.四位</w:t>
        <w:br/>
        <w:br/>
        <w:t xml:space="preserve">【答案】：B </w:t>
      </w:r>
    </w:p>
    <w:p>
      <w:pPr>
        <w:sectPr w:rsidSect="00034616">
          <w:type w:val="nextPage"/>
          <w:pgSz w:w="12240" w:h="15840"/>
          <w:pgMar w:top="1440" w:right="1800" w:bottom="1440" w:left="1800" w:header="720" w:footer="720" w:gutter="0"/>
          <w:pgNumType w:start="27"/>
          <w:cols w:space="720"/>
          <w:titlePg w:val="0"/>
          <w:docGrid w:linePitch="360"/>
        </w:sectPr>
      </w:pPr>
    </w:p>
    <w:p>
      <w:r>
        <w:t>97、水泥混合砂浆的强度等级可分为（　　　）个强度等级。</w:t>
        <w:br/>
        <w:t>A.4</w:t>
        <w:br/>
        <w:t>B.5</w:t>
        <w:br/>
        <w:t>C.6</w:t>
        <w:br/>
        <w:t>D.7</w:t>
        <w:br/>
        <w:br/>
        <w:t>【答案】：A</w:t>
      </w:r>
      <w:r>
        <w:t xml:space="preserve"> </w:t>
      </w:r>
    </w:p>
    <w:p>
      <w:r>
        <w:t>98、砌块按产品主规格的尺寸，可分为大型砌块、中型砌块和小型砌块。其中，大型砌块的高度（　　　）。</w:t>
        <w:br/>
        <w:t>A.大于980mm</w:t>
        <w:br/>
        <w:t>B.为380～980mm</w:t>
        <w:br/>
        <w:t>C.小于380mm</w:t>
        <w:br/>
        <w:t>D.大于115mm、小于380mm</w:t>
        <w:br/>
        <w:br/>
        <w:t xml:space="preserve">【答案】：A </w:t>
      </w:r>
    </w:p>
    <w:p>
      <w:r>
        <w:t>99、烧结普通砖根据（　　　）分为5个强度等级。</w:t>
        <w:br/>
        <w:t>A.抗压强度</w:t>
        <w:br/>
        <w:t>B.抗折强度</w:t>
        <w:br/>
        <w:t>C.抗弯强度</w:t>
        <w:br/>
        <w:t>D.抗剪强度</w:t>
        <w:br/>
        <w:br/>
        <w:t xml:space="preserve">【答案】：A </w:t>
      </w:r>
    </w:p>
    <w:p>
      <w:r>
        <w:t>100、为了保持石灰的质量，应使石灰储存在（　　　）。</w:t>
        <w:br/>
        <w:t>A.潮湿的空气中</w:t>
        <w:br/>
        <w:t>B.干燥的环境中</w:t>
        <w:br/>
        <w:t>C.水中</w:t>
        <w:br/>
        <w:t>D.蒸汽的环境中</w:t>
        <w:br/>
        <w:br/>
        <w:t xml:space="preserve">【答案】：B </w:t>
      </w:r>
    </w:p>
    <w:p>
      <w:pPr>
        <w:sectPr w:rsidSect="00034616">
          <w:type w:val="nextPage"/>
          <w:pgSz w:w="12240" w:h="15840"/>
          <w:pgMar w:top="1440" w:right="1800" w:bottom="1440" w:left="1800" w:header="720" w:footer="720" w:gutter="0"/>
          <w:pgNumType w:start="28"/>
          <w:cols w:space="720"/>
          <w:titlePg w:val="0"/>
          <w:docGrid w:linePitch="360"/>
        </w:sectPr>
      </w:pPr>
    </w:p>
    <w:p>
      <w:r>
        <w:t>101、建筑物顶部有围护结构的楼梯间、水箱间、电梯机房等，层高不足2.2m者应计算（　　　）</w:t>
        <w:br/>
        <w:t>A.全部面积</w:t>
        <w:br/>
        <w:t>B.1/2面积</w:t>
        <w:br/>
        <w:t>C.不计算面积</w:t>
        <w:br/>
        <w:t>D.3/4面积</w:t>
        <w:br/>
        <w:br/>
        <w:t>【答案】：B</w:t>
      </w:r>
      <w:r>
        <w:t xml:space="preserve"> </w:t>
      </w:r>
    </w:p>
    <w:p>
      <w:r>
        <w:t>102、《劳动法》第21条规定，试用期最长不超过（　　　）。</w:t>
        <w:br/>
        <w:t>A.3个月</w:t>
        <w:br/>
        <w:t>B.6个月</w:t>
        <w:br/>
        <w:t>C.9个月</w:t>
        <w:br/>
        <w:t>D.12个月</w:t>
        <w:br/>
        <w:br/>
        <w:t xml:space="preserve">【答案】：B </w:t>
      </w:r>
    </w:p>
    <w:p>
      <w:r>
        <w:t>103、水泥砂浆及预拌砌筑砂浆的强度等级可分为（　　　）个强度等级。</w:t>
        <w:br/>
        <w:t>A.5</w:t>
        <w:br/>
        <w:t>B.6</w:t>
        <w:br/>
        <w:t>C.7</w:t>
        <w:br/>
        <w:t>D.8</w:t>
        <w:br/>
        <w:br/>
        <w:t xml:space="preserve">【答案】：C </w:t>
      </w:r>
    </w:p>
    <w:p>
      <w:r>
        <w:t>104、不属于个人劳动保护用品的是（　　　）。</w:t>
        <w:br/>
        <w:t>A.工作服</w:t>
        <w:br/>
        <w:t>B.雨靴</w:t>
        <w:br/>
        <w:t>C.手套</w:t>
        <w:br/>
        <w:t>D.防毒口罩</w:t>
        <w:br/>
        <w:br/>
        <w:t xml:space="preserve">【答案】：D </w:t>
      </w:r>
    </w:p>
    <w:p>
      <w:pPr>
        <w:sectPr w:rsidSect="00034616">
          <w:type w:val="nextPage"/>
          <w:pgSz w:w="12240" w:h="15840"/>
          <w:pgMar w:top="1440" w:right="1800" w:bottom="1440" w:left="1800" w:header="720" w:footer="720" w:gutter="0"/>
          <w:pgNumType w:start="29"/>
          <w:cols w:space="720"/>
          <w:titlePg w:val="0"/>
          <w:docGrid w:linePitch="360"/>
        </w:sectPr>
      </w:pPr>
    </w:p>
    <w:p>
      <w:r>
        <w:t>105、烧结多孔砖根据抗压强度分为（　　　）个强度等级。</w:t>
        <w:br/>
        <w:t>A.3</w:t>
        <w:br/>
        <w:t>B.4</w:t>
        <w:br/>
        <w:t>C.5</w:t>
        <w:br/>
        <w:t>D.6</w:t>
        <w:br/>
        <w:br/>
        <w:t>【答案】：C</w:t>
      </w:r>
      <w:r>
        <w:t xml:space="preserve"> </w:t>
      </w:r>
    </w:p>
    <w:p>
      <w:r>
        <w:t>106、在双代号时标网络计划中，关键路线是指（　　　）。</w:t>
        <w:br/>
        <w:t>A.没有虚工作的线路</w:t>
        <w:br/>
        <w:t>B.关键结点组成的线路</w:t>
        <w:br/>
        <w:t>C.没有波形线的线路</w:t>
        <w:br/>
        <w:t>D.持续时间最长工作所在的线路</w:t>
        <w:br/>
        <w:br/>
        <w:t xml:space="preserve">【答案】：B </w:t>
      </w:r>
    </w:p>
    <w:p>
      <w:r>
        <w:t>107、抽样的基本要求是要保证所抽取的样品单位对全部样品具有充分的（　　　）</w:t>
        <w:br/>
        <w:t>A.代表性</w:t>
        <w:br/>
        <w:t>B.全面性</w:t>
        <w:br/>
        <w:t>C.可替代性</w:t>
        <w:br/>
        <w:t>D.可检验性</w:t>
        <w:br/>
        <w:br/>
        <w:t xml:space="preserve">【答案】：A </w:t>
      </w:r>
    </w:p>
    <w:p>
      <w:r>
        <w:t>108、（　　　）是个体数据与均值离差平方和的算术平均数的算术根。</w:t>
        <w:br/>
        <w:t>A.极差</w:t>
        <w:br/>
        <w:t>B.标准差</w:t>
        <w:br/>
        <w:t>C.中位数</w:t>
        <w:br/>
        <w:t>D.变异系数</w:t>
        <w:br/>
        <w:br/>
        <w:t xml:space="preserve">【答案】：B </w:t>
      </w:r>
    </w:p>
    <w:p>
      <w:pPr>
        <w:sectPr w:rsidSect="00034616">
          <w:type w:val="nextPage"/>
          <w:pgSz w:w="12240" w:h="15840"/>
          <w:pgMar w:top="1440" w:right="1800" w:bottom="1440" w:left="1800" w:header="720" w:footer="720" w:gutter="0"/>
          <w:pgNumType w:start="30"/>
          <w:cols w:space="720"/>
          <w:titlePg w:val="0"/>
          <w:docGrid w:linePitch="360"/>
        </w:sectPr>
      </w:pPr>
    </w:p>
    <w:p>
      <w:r>
        <w:t>109、按照操作者所承担的任务，依据定额及有关资料进行严格的数量控制，（　　　）是控制工程消耗的重要关口，是实现节约的重要手段。</w:t>
        <w:br/>
        <w:t>A.监督使用</w:t>
        <w:br/>
        <w:t>B.控制领发</w:t>
        <w:br/>
        <w:t>C.准确核算</w:t>
        <w:br/>
        <w:t>D.妥善保管</w:t>
        <w:br/>
        <w:br/>
        <w:t>【答案】：B</w:t>
      </w:r>
      <w:r>
        <w:t xml:space="preserve"> </w:t>
      </w:r>
    </w:p>
    <w:p>
      <w:r>
        <w:t>110、建筑机械设备是现代建筑业的主要生产手段，是（　　　）的重要组成部分。</w:t>
        <w:br/>
        <w:t>A.建筑生产力</w:t>
        <w:br/>
        <w:t>B.建筑成本</w:t>
        <w:br/>
        <w:t>C.建筑质量</w:t>
        <w:br/>
        <w:t>D.建筑资源</w:t>
        <w:br/>
        <w:br/>
        <w:t xml:space="preserve">【答案】：A </w:t>
      </w:r>
    </w:p>
    <w:p>
      <w:r>
        <w:t>111、砖墙的灰缝厚度一般为（　　　）。</w:t>
        <w:br/>
        <w:t>A.6mm</w:t>
        <w:br/>
        <w:t>B.10mm</w:t>
        <w:br/>
        <w:t>C.15mm</w:t>
        <w:br/>
        <w:t>D.20mm</w:t>
        <w:br/>
        <w:br/>
        <w:t xml:space="preserve">【答案】：B </w:t>
      </w:r>
    </w:p>
    <w:p>
      <w:pPr>
        <w:sectPr w:rsidSect="00034616">
          <w:type w:val="nextPage"/>
          <w:pgSz w:w="12240" w:h="15840"/>
          <w:pgMar w:top="1440" w:right="1800" w:bottom="1440" w:left="1800" w:header="720" w:footer="720" w:gutter="0"/>
          <w:pgNumType w:start="31"/>
          <w:cols w:space="720"/>
          <w:titlePg w:val="0"/>
          <w:docGrid w:linePitch="360"/>
        </w:sectPr>
      </w:pPr>
      <w:r>
        <w:t>112、施工单位应当向作业人员提供安全防护用具和安全防护服装，并（　　　）告知危险岗位的操作规程和违章操作的危害。</w:t>
        <w:br/>
        <w:t>A.口头</w:t>
        <w:br/>
        <w:t>B.适当</w:t>
        <w:br/>
        <w:t>C.选择性</w:t>
        <w:br/>
        <w:t>D.书面</w:t>
        <w:br/>
        <w:br/>
        <w:t xml:space="preserve">【答案】：D </w:t>
      </w:r>
    </w:p>
    <w:p>
      <w:r>
        <w:t>113、对于一般抹灰所用材料的质量要求说法不正确的是（　　　）。</w:t>
        <w:br/>
        <w:t>A.品种和性能符合设计要求</w:t>
        <w:br/>
        <w:t>B.砂浆配合比符合设计要求</w:t>
        <w:br/>
        <w:t>C.水泥凝结时间及安定性复检合格</w:t>
        <w:br/>
        <w:t>D.抹灰用的石灰膏熟化期不小于10d</w:t>
        <w:br/>
        <w:br/>
        <w:t xml:space="preserve">【答案】：D </w:t>
      </w:r>
    </w:p>
    <w:p>
      <w:r>
        <w:t>114、名义屈服强度对应于试样产生（　　　）的塑性变形时的应力值。</w:t>
        <w:br/>
        <w:t>A.0.5％</w:t>
        <w:br/>
        <w:t>B.0.2％</w:t>
        <w:br/>
        <w:t>C.0.15％</w:t>
        <w:br/>
        <w:t>D.1.0%</w:t>
        <w:br/>
        <w:br/>
        <w:t xml:space="preserve">【答案】：B </w:t>
      </w:r>
    </w:p>
    <w:p>
      <w:r>
        <w:t>115、当事人既约定违约金，又约定定金的，一方违约时，对方可以（　　　）。</w:t>
        <w:br/>
        <w:t>A.只能选择适用违约金条款</w:t>
        <w:br/>
        <w:t>B.只能选择适用定金条款</w:t>
        <w:br/>
        <w:t>C.选择适用违约金或者定金条款</w:t>
        <w:br/>
        <w:t>D.选择适用违约金和定金条款</w:t>
        <w:br/>
        <w:br/>
        <w:t xml:space="preserve">【答案】：C </w:t>
      </w:r>
    </w:p>
    <w:p>
      <w:pPr>
        <w:sectPr w:rsidSect="00034616">
          <w:type w:val="nextPage"/>
          <w:pgSz w:w="12240" w:h="15840"/>
          <w:pgMar w:top="1440" w:right="1800" w:bottom="1440" w:left="1800" w:header="720" w:footer="720" w:gutter="0"/>
          <w:pgNumType w:start="32"/>
          <w:cols w:space="720"/>
          <w:titlePg w:val="0"/>
          <w:docGrid w:linePitch="360"/>
        </w:sectPr>
      </w:pPr>
    </w:p>
    <w:p>
      <w:r>
        <w:t>116、建筑工程实行总承包的，工程质量由工程总承包单位负责，总承包单位将建筑工程分包给其他单位的，应当对分包工程的质量与分包单位承担（　　　）责任。</w:t>
        <w:br/>
        <w:t>A.连带</w:t>
        <w:br/>
        <w:t>B.全部</w:t>
        <w:br/>
        <w:t>C.不承担</w:t>
        <w:br/>
        <w:t>D.赔偿</w:t>
        <w:br/>
        <w:br/>
        <w:t>【答案】：A</w:t>
      </w:r>
      <w:r>
        <w:t xml:space="preserve"> </w:t>
      </w:r>
    </w:p>
    <w:p>
      <w:r>
        <w:t>117、砌筑工程中，每次搭设脚手架的高度为1.2m左右，称为（  ）。</w:t>
        <w:br/>
        <w:t>A.二步架高度</w:t>
        <w:br/>
        <w:t>B.一步架高度</w:t>
        <w:br/>
        <w:t>C.施工高度</w:t>
        <w:br/>
        <w:t>D.最大搭设高度</w:t>
        <w:br/>
        <w:br/>
        <w:t xml:space="preserve">【答案】：B </w:t>
      </w:r>
    </w:p>
    <w:p>
      <w:r>
        <w:t>118、县级以上地方各级人民政府应当组织有关部门制定（　　　）的生产安全事故应急救援预案，建立应急救援体系。</w:t>
        <w:br/>
        <w:t>A.本部门</w:t>
        <w:br/>
        <w:t>B.经营单位</w:t>
        <w:br/>
        <w:t>C.本行政区域内</w:t>
        <w:br/>
        <w:t>D.人民政府</w:t>
        <w:br/>
        <w:br/>
        <w:t xml:space="preserve">【答案】：C </w:t>
      </w:r>
    </w:p>
    <w:p>
      <w:r>
        <w:t>119、生产经营单位新建、改建、扩建工程项目的安全设施必须与主体工程（　　　）</w:t>
        <w:br/>
        <w:t>A.同时设计、同时施工、同时投人生产和使用</w:t>
        <w:br/>
        <w:t>B.同时设计</w:t>
        <w:br/>
        <w:t>C.同时施工</w:t>
        <w:br/>
        <w:t>D.同时投人生产和使用</w:t>
        <w:br/>
        <w:br/>
        <w:t xml:space="preserve">【答案】：A </w:t>
      </w:r>
    </w:p>
    <w:p>
      <w:pPr>
        <w:sectPr w:rsidSect="00034616">
          <w:type w:val="nextPage"/>
          <w:pgSz w:w="12240" w:h="15840"/>
          <w:pgMar w:top="1440" w:right="1800" w:bottom="1440" w:left="1800" w:header="720" w:footer="720" w:gutter="0"/>
          <w:pgNumType w:start="33"/>
          <w:cols w:space="720"/>
          <w:titlePg w:val="0"/>
          <w:docGrid w:linePitch="360"/>
        </w:sectPr>
      </w:pPr>
      <w:r>
        <w:t>120、房屋建筑工程、市政公用工程施工总承包企业资质等级均分为(</w:t>
      </w:r>
      <w:r>
        <w:t xml:space="preserve"> )。（ </w:t>
      </w:r>
    </w:p>
    <w:p>
      <w:r>
        <w:t xml:space="preserve"> ）</w:t>
        <w:br/>
        <w:t>A.特级、一级、二级</w:t>
        <w:br/>
        <w:t>B.一级、二级、三级</w:t>
        <w:br/>
        <w:t>C.特级、一级、二级、三级</w:t>
        <w:br/>
        <w:t>D.甲级、乙级、丙级门</w:t>
        <w:br/>
        <w:br/>
        <w:t>【答案】：C</w:t>
      </w:r>
      <w:r>
        <w:t xml:space="preserve"> </w:t>
      </w:r>
    </w:p>
    <w:p>
      <w:r>
        <w:t>121、地下室是指房间地平面低于室外地平面的高度超过该房间净高的（　　　）者为地下室。</w:t>
        <w:br/>
        <w:t>A.1</w:t>
        <w:br/>
        <w:t>B.1/2</w:t>
        <w:br/>
        <w:t>C.1/3</w:t>
        <w:br/>
        <w:t>D.1/4</w:t>
        <w:br/>
        <w:br/>
        <w:t xml:space="preserve">【答案】：B </w:t>
      </w:r>
    </w:p>
    <w:p>
      <w:r>
        <w:t>122、浆体在凝结硬化过程中，其体积发生微小膨胀的是（　　　）。</w:t>
        <w:br/>
        <w:t>A.石灰</w:t>
        <w:br/>
        <w:t>B.石膏</w:t>
        <w:br/>
        <w:t>C.普通水泥</w:t>
        <w:br/>
        <w:t>D.黏土</w:t>
        <w:br/>
        <w:br/>
        <w:t xml:space="preserve">【答案】：B </w:t>
      </w:r>
    </w:p>
    <w:p>
      <w:pPr>
        <w:sectPr w:rsidSect="00034616">
          <w:type w:val="nextPage"/>
          <w:pgSz w:w="12240" w:h="15840"/>
          <w:pgMar w:top="1440" w:right="1800" w:bottom="1440" w:left="1800" w:header="720" w:footer="720" w:gutter="0"/>
          <w:pgNumType w:start="34"/>
          <w:cols w:space="720"/>
          <w:titlePg w:val="0"/>
          <w:docGrid w:linePitch="360"/>
        </w:sectPr>
      </w:pPr>
    </w:p>
    <w:p>
      <w:r>
        <w:t>123、下列各项中，关于冷加工钢筋和热处理钢筋的说法有误的是（　　　）。</w:t>
        <w:br/>
        <w:t>A.冷轧带肋钢筋的牌号由CRB和钢筋的抗拉强度最大值构成</w:t>
        <w:br/>
        <w:t>B.冷拔低碳钢丝不得做预应力钢筋使用，做箍筋使用时直径不宜小于5mm</w:t>
        <w:br/>
        <w:t>C.冷拔低碳钢丝是用普通碳素钢热轧盘条钢筋在常温下冷拔加工而成，只有CDW550一个强度级别</w:t>
        <w:br/>
        <w:t>D.热处理钢筋强度高，锚固性好，不易打滑，预应力值稳定；施工简便，开盘后钢筋自然伸直，不需调直及焊接</w:t>
        <w:br/>
        <w:br/>
        <w:t>【答案】：A</w:t>
      </w:r>
      <w:r>
        <w:t xml:space="preserve"> </w:t>
      </w:r>
    </w:p>
    <w:p>
      <w:r>
        <w:t>124、下列说法错误的是（　　　）。</w:t>
        <w:br/>
        <w:t>A.梁的抗弯界面系数与横截面的形状和尺寸有关。</w:t>
        <w:br/>
        <w:t>B.危险截面为弯矩最大值所在截面。</w:t>
        <w:br/>
        <w:t>C.挠度是指横截面形心的竖向线位移</w:t>
        <w:br/>
        <w:t>D.梁的变形可采用叠加法</w:t>
        <w:br/>
        <w:br/>
        <w:t xml:space="preserve">【答案】：B </w:t>
      </w:r>
    </w:p>
    <w:p>
      <w:r>
        <w:t>125、禁止施工单位超越本单位（　　　）的业务范围或者以其他施工单位的名义承揽工程。</w:t>
        <w:br/>
        <w:t>A.企业代码证</w:t>
        <w:br/>
        <w:t>B.银行账号</w:t>
        <w:br/>
        <w:t>C.税务登记证</w:t>
        <w:br/>
        <w:t>D.资质等级许可</w:t>
        <w:br/>
        <w:br/>
        <w:t xml:space="preserve">【答案】：D </w:t>
      </w:r>
    </w:p>
    <w:p>
      <w:r>
        <w:t>126、物资供销形式相对比较灵活，下列表述不正确的是（　　　）</w:t>
        <w:br/>
        <w:t>A.对通用的、用户比较分散的物资，由物资部门负责供应和销售</w:t>
        <w:br/>
        <w:t>B.对通用的、用户比较分散的物资，由生产部门来组织供销</w:t>
        <w:br/>
        <w:t>C.专用的、精度要求高、技术性能强、需要技术维修服务的机电产品，由生产部门来组织供销</w:t>
        <w:br/>
        <w:t>D.对一些批量较大、变化不大的物资，签订长期供货合同，直达供应</w:t>
        <w:br/>
        <w:br/>
        <w:t xml:space="preserve">【答案】：B </w:t>
      </w:r>
    </w:p>
    <w:p>
      <w:pPr>
        <w:sectPr w:rsidSect="00034616">
          <w:type w:val="nextPage"/>
          <w:pgSz w:w="12240" w:h="15840"/>
          <w:pgMar w:top="1440" w:right="1800" w:bottom="1440" w:left="1800" w:header="720" w:footer="720" w:gutter="0"/>
          <w:pgNumType w:start="35"/>
          <w:cols w:space="720"/>
          <w:titlePg w:val="0"/>
          <w:docGrid w:linePitch="360"/>
        </w:sectPr>
      </w:pPr>
    </w:p>
    <w:p>
      <w:r>
        <w:t>127、浅基础施工程序正确的是：（　　　）</w:t>
        <w:br/>
        <w:t>A.定位放线→产验槽→开挖土方→浇垫层→立模、扎钢筋→浇混冱土、养护→回填</w:t>
        <w:br/>
        <w:t>B.定位放线→浇垫层→开挖土方→验槽→浇混凝、养护→立模、扎钢筋→回填</w:t>
        <w:br/>
        <w:t>C.定位放线→开挖土方→验槽→立模、扎钢筋→浇垫层→浇混凝土、养护→回填</w:t>
        <w:br/>
        <w:t>D.定位放线→开挖土方→验槽→浇垫层→立模、扎钢筋→浇混凝土、养护→回填</w:t>
        <w:br/>
        <w:br/>
        <w:t>【答案】：D</w:t>
      </w:r>
      <w:r>
        <w:t xml:space="preserve"> </w:t>
      </w:r>
    </w:p>
    <w:p>
      <w:r>
        <w:t>128、工程项目质量控制系统的控制目标只用于特定的工程项目质量控制，而不是用于建筑企业的质量管理，即（　　　）。</w:t>
        <w:br/>
        <w:t>A.目标不同</w:t>
        <w:br/>
        <w:t>B.范围不同</w:t>
        <w:br/>
        <w:t>C.目的不同</w:t>
        <w:br/>
        <w:t>D.对象不同</w:t>
        <w:br/>
        <w:br/>
        <w:t xml:space="preserve">【答案】：C </w:t>
      </w:r>
    </w:p>
    <w:p>
      <w:r>
        <w:t>129、可以限制构件垂直于于销钉平面内任意方向的移动，而不能限制构件绕销钉的转动的支座是：（　　　）</w:t>
        <w:br/>
        <w:t>A.可动铰支座</w:t>
        <w:br/>
        <w:t>B.固定铰支座</w:t>
        <w:br/>
        <w:t>C.固定端支座</w:t>
        <w:br/>
        <w:t>D.滑动铰支座</w:t>
        <w:br/>
        <w:br/>
        <w:t xml:space="preserve">【答案】：B </w:t>
      </w:r>
    </w:p>
    <w:p>
      <w:pPr>
        <w:sectPr w:rsidSect="00034616">
          <w:type w:val="nextPage"/>
          <w:pgSz w:w="12240" w:h="15840"/>
          <w:pgMar w:top="1440" w:right="1800" w:bottom="1440" w:left="1800" w:header="720" w:footer="720" w:gutter="0"/>
          <w:pgNumType w:start="36"/>
          <w:cols w:space="720"/>
          <w:titlePg w:val="0"/>
          <w:docGrid w:linePitch="360"/>
        </w:sectPr>
      </w:pPr>
    </w:p>
    <w:p>
      <w:r>
        <w:t>130、下列关于砌块砌体施工工艺的基本规定中，正确的是（　　　）。</w:t>
        <w:br/>
        <w:t>A.灰缝厚度宜为10mm</w:t>
        <w:br/>
        <w:t>B.灰缝要求横平竖直，水平灰缝应饱满，竖缝采用挤浆和加浆方法，允许用水冲洗清理灌缝</w:t>
        <w:br/>
        <w:t>C.在墙体底部，在砌第一皮加气砖前，应用实心砖砌筑，其高度宜不小于200mm</w:t>
        <w:br/>
        <w:t>D.与梁的接触处待加气砖砌完14天后采用灰砂砖斜砌顶紧</w:t>
        <w:br/>
        <w:br/>
        <w:t>【答案】：C</w:t>
      </w:r>
      <w:r>
        <w:t xml:space="preserve"> </w:t>
      </w:r>
    </w:p>
    <w:p>
      <w:r>
        <w:t>131、静力学方程可求出支反力的梁为（　　　）。</w:t>
        <w:br/>
        <w:t>A.静定梁</w:t>
        <w:br/>
        <w:t>B.非静定梁</w:t>
        <w:br/>
        <w:t>C.超静定梁</w:t>
        <w:br/>
        <w:t>D.简支梁</w:t>
        <w:br/>
        <w:br/>
        <w:t xml:space="preserve">【答案】：A </w:t>
      </w:r>
    </w:p>
    <w:p>
      <w:r>
        <w:t>132、框架结构模板的拆除顺序一般是（　　　）。</w:t>
        <w:br/>
        <w:t>A.柱→楼板→梁侧板→梁底板</w:t>
        <w:br/>
        <w:t>B.梁侧板→梁底板→楼板→柱</w:t>
        <w:br/>
        <w:t>C.柱→梁侧板→梁底板→楼板</w:t>
        <w:br/>
        <w:t>D.梁底板→梁侧板→楼板→柱</w:t>
        <w:br/>
        <w:br/>
        <w:t xml:space="preserve">【答案】：A </w:t>
      </w:r>
    </w:p>
    <w:p>
      <w:r>
        <w:t>133、工程设计的修改由（　　　）负责，建筑施工企业不得擅自修改工程设计。</w:t>
        <w:br/>
        <w:t>A.原设计单位</w:t>
        <w:br/>
        <w:t>B.建设单位</w:t>
        <w:br/>
        <w:t>C.监理单位</w:t>
        <w:br/>
        <w:t>D.施工单位</w:t>
        <w:br/>
        <w:br/>
        <w:t xml:space="preserve">【答案】：A </w:t>
      </w:r>
    </w:p>
    <w:p>
      <w:pPr>
        <w:sectPr w:rsidSect="00034616">
          <w:type w:val="nextPage"/>
          <w:pgSz w:w="12240" w:h="15840"/>
          <w:pgMar w:top="1440" w:right="1800" w:bottom="1440" w:left="1800" w:header="720" w:footer="720" w:gutter="0"/>
          <w:pgNumType w:start="37"/>
          <w:cols w:space="720"/>
          <w:titlePg w:val="0"/>
          <w:docGrid w:linePitch="360"/>
        </w:sectPr>
      </w:pPr>
    </w:p>
    <w:p>
      <w:r>
        <w:t>134、脆性材料强度计算时的安全系数77取值（　　　）。</w:t>
        <w:br/>
        <w:t>A.I.2～1.4</w:t>
        <w:br/>
        <w:t>B.1.4～1.8</w:t>
        <w:br/>
        <w:t>C.1.8～2。8</w:t>
        <w:br/>
        <w:t>D.2.0～3.5</w:t>
        <w:br/>
        <w:br/>
        <w:t>【答案】：D</w:t>
      </w:r>
      <w:r>
        <w:t xml:space="preserve"> </w:t>
      </w:r>
    </w:p>
    <w:p>
      <w:r>
        <w:t>135、不同的材料对应力集中的程度不同，（　　　）达到屈服后对应力集中具有缓和作用。</w:t>
        <w:br/>
        <w:t>A.脆性材料</w:t>
        <w:br/>
        <w:t>B.金属材料</w:t>
        <w:br/>
        <w:t>C.塑性材料</w:t>
        <w:br/>
        <w:t>D.非金属材料</w:t>
        <w:br/>
        <w:br/>
        <w:t xml:space="preserve">【答案】：C </w:t>
      </w:r>
    </w:p>
    <w:p>
      <w:r>
        <w:t>136、用人单位濒临破产进行法定整顿期间或者生产经营状况发生严重困难，确需裁减人员的，应当提前（　　　）日向工会或者全体员工说明情况，听取工会或者职工的意见，经向劳动行政部门报告后，可以裁减人员。</w:t>
        <w:br/>
        <w:t>A.30</w:t>
        <w:br/>
        <w:t>B.15</w:t>
        <w:br/>
        <w:t>C.60</w:t>
        <w:br/>
        <w:t>D.45</w:t>
        <w:br/>
        <w:br/>
        <w:t xml:space="preserve">【答案】：A </w:t>
      </w:r>
    </w:p>
    <w:p>
      <w:pPr>
        <w:sectPr w:rsidSect="00034616">
          <w:type w:val="nextPage"/>
          <w:pgSz w:w="12240" w:h="15840"/>
          <w:pgMar w:top="1440" w:right="1800" w:bottom="1440" w:left="1800" w:header="720" w:footer="720" w:gutter="0"/>
          <w:pgNumType w:start="38"/>
          <w:cols w:space="720"/>
          <w:titlePg w:val="0"/>
          <w:docGrid w:linePitch="360"/>
        </w:sectPr>
      </w:pPr>
    </w:p>
    <w:p>
      <w:r>
        <w:t>137、钢筋混凝土柱的施工缝一般不宜留置在（　　　）。</w:t>
        <w:br/>
        <w:t>A.基础顶面</w:t>
        <w:br/>
        <w:t>B.吊车梁牛腿的下面</w:t>
        <w:br/>
        <w:t>C.吊车梁的下面</w:t>
        <w:br/>
        <w:t>D.无梁楼盖柱帽的下面</w:t>
        <w:br/>
        <w:br/>
        <w:t>【答案】：C</w:t>
      </w:r>
      <w:r>
        <w:t xml:space="preserve"> </w:t>
      </w:r>
    </w:p>
    <w:p>
      <w:r>
        <w:t>138、建设工程项目总进度目标的控制是（　　　）项目管理的任务。</w:t>
        <w:br/>
        <w:t>A.施工方</w:t>
        <w:br/>
        <w:t>B.设计方</w:t>
        <w:br/>
        <w:t>C.业主方</w:t>
        <w:br/>
        <w:t>D.供货方</w:t>
        <w:br/>
        <w:br/>
        <w:t xml:space="preserve">【答案】：C </w:t>
      </w:r>
    </w:p>
    <w:p>
      <w:r>
        <w:t>139、一般有耐热要求的混凝土工程应选用（　　　）。</w:t>
        <w:br/>
        <w:t>A.硅酸盐水泥</w:t>
        <w:br/>
        <w:t>B.硅μ酸盐膨胀水泥</w:t>
        <w:br/>
        <w:t>C.高铝水泥</w:t>
        <w:br/>
        <w:t>D.矿渣水泥</w:t>
        <w:br/>
        <w:br/>
        <w:t xml:space="preserve">【答案】：D </w:t>
      </w:r>
    </w:p>
    <w:p>
      <w:r>
        <w:t>140、平面汇交力系合成的结果是一个合力，合力的大小和方向等于原力系中各力的（　　　）。</w:t>
        <w:br/>
        <w:t>A.矢量和</w:t>
        <w:br/>
        <w:t>B.力臂和</w:t>
        <w:br/>
        <w:t>C.代数和</w:t>
        <w:br/>
        <w:t>D.力矩和</w:t>
        <w:br/>
        <w:br/>
        <w:t xml:space="preserve">【答案】：A </w:t>
      </w:r>
    </w:p>
    <w:p>
      <w:pPr>
        <w:sectPr w:rsidSect="00034616">
          <w:type w:val="nextPage"/>
          <w:pgSz w:w="12240" w:h="15840"/>
          <w:pgMar w:top="1440" w:right="1800" w:bottom="1440" w:left="1800" w:header="720" w:footer="720" w:gutter="0"/>
          <w:pgNumType w:start="39"/>
          <w:cols w:space="720"/>
          <w:titlePg w:val="0"/>
          <w:docGrid w:linePitch="360"/>
        </w:sectPr>
      </w:pPr>
    </w:p>
    <w:p>
      <w:r>
        <w:t>141、杆发生弯曲变形后，轴线和外力（　　　）的弯曲称为平面弯曲。</w:t>
        <w:br/>
        <w:t>A.不平行</w:t>
        <w:br/>
        <w:t>B.在同一平面内</w:t>
        <w:br/>
        <w:t>C.相垂直</w:t>
        <w:br/>
        <w:t>D.方向交错</w:t>
        <w:br/>
        <w:br/>
        <w:t>【答案】：B</w:t>
      </w:r>
      <w:r>
        <w:t xml:space="preserve"> </w:t>
      </w:r>
    </w:p>
    <w:p>
      <w:r>
        <w:t>142、混凝土的抗拉强度很低，一般只有抗压强度的（　　　）。</w:t>
        <w:br/>
        <w:t>A.1/2、1/4</w:t>
        <w:br/>
        <w:t>B.1/10、1/20</w:t>
        <w:br/>
        <w:t>C.1/5、1/10</w:t>
        <w:br/>
        <w:t>D.1/15、1/25</w:t>
        <w:br/>
        <w:br/>
        <w:t xml:space="preserve">【答案】：B </w:t>
      </w:r>
    </w:p>
    <w:p>
      <w:r>
        <w:t>143、纯弯曲梁的横截面上（　　　）等于零。</w:t>
        <w:br/>
        <w:t>A.剪应力</w:t>
        <w:br/>
        <w:t>B.拉伸正应力</w:t>
        <w:br/>
        <w:t>C.压缩正应力</w:t>
        <w:br/>
        <w:t>D.弯矩</w:t>
        <w:br/>
        <w:br/>
        <w:t xml:space="preserve">【答案】：A </w:t>
      </w:r>
    </w:p>
    <w:p>
      <w:r>
        <w:t>144、当两轴具有相同的承载能力时，空心轴和实心轴的重量（　　　）</w:t>
        <w:br/>
        <w:t>A.一样重</w:t>
        <w:br/>
        <w:t>B.空心轴重</w:t>
        <w:br/>
        <w:t>C.实心轴重</w:t>
        <w:br/>
        <w:t>D.条件不足无法比较</w:t>
        <w:br/>
        <w:br/>
        <w:t xml:space="preserve">【答案】：C </w:t>
      </w:r>
    </w:p>
    <w:p>
      <w:pPr>
        <w:sectPr w:rsidSect="00034616">
          <w:type w:val="nextPage"/>
          <w:pgSz w:w="12240" w:h="15840"/>
          <w:pgMar w:top="1440" w:right="1800" w:bottom="1440" w:left="1800" w:header="720" w:footer="720" w:gutter="0"/>
          <w:pgNumType w:start="40"/>
          <w:cols w:space="720"/>
          <w:titlePg w:val="0"/>
          <w:docGrid w:linePitch="360"/>
        </w:sectPr>
      </w:pPr>
    </w:p>
    <w:p>
      <w:r>
        <w:t>145、从业人员有权对本单位安全生产管理工作中存在的问题提出（　　　）</w:t>
        <w:br/>
        <w:t>A.批评</w:t>
        <w:br/>
        <w:t>B.检举</w:t>
        <w:br/>
        <w:t>C.控告</w:t>
        <w:br/>
        <w:t>D.批评、检举、控告</w:t>
        <w:br/>
        <w:br/>
        <w:t>【答案】：D</w:t>
      </w:r>
      <w:r>
        <w:t xml:space="preserve"> </w:t>
      </w:r>
    </w:p>
    <w:p>
      <w:r>
        <w:t>146、以下不属于施工项目管理内容的是（　　　）。</w:t>
        <w:br/>
        <w:t>A.建立施工项目管理组织</w:t>
        <w:br/>
        <w:t>B.编制施工项目管理规划</w:t>
        <w:br/>
        <w:t>C.施工项目的目标控制</w:t>
        <w:br/>
        <w:t>D.建筑物的结构设计</w:t>
        <w:br/>
        <w:br/>
        <w:t xml:space="preserve">【答案】：D </w:t>
      </w:r>
    </w:p>
    <w:p>
      <w:r>
        <w:t>147、下列哪一项不属于验收准备过程( )。（  ）</w:t>
        <w:br/>
        <w:t>A.验收工具准备</w:t>
        <w:br/>
        <w:t>B.材料实物检验</w:t>
        <w:br/>
        <w:t>C.码放地点防护用具的准备</w:t>
        <w:br/>
        <w:t>D.合同或协议的准备</w:t>
        <w:br/>
        <w:br/>
        <w:t xml:space="preserve">【答案】：B </w:t>
      </w:r>
    </w:p>
    <w:p>
      <w:r>
        <w:t>148、处于流通领域的材料供销网点如果分布比较广泛，离需用单位较近，库存材料的品种、规格比较齐全，能满足需用单位的需求，服务比较周到，则（　　　）：比重就会增加。</w:t>
        <w:br/>
        <w:t>A.直达供应</w:t>
        <w:br/>
        <w:t>B.中转供应</w:t>
        <w:br/>
        <w:t>C.限额供应</w:t>
        <w:br/>
        <w:t>D.甲方供应</w:t>
        <w:br/>
        <w:br/>
        <w:t xml:space="preserve">【答案】：B </w:t>
      </w:r>
    </w:p>
    <w:p>
      <w:pPr>
        <w:sectPr w:rsidSect="00034616">
          <w:type w:val="nextPage"/>
          <w:pgSz w:w="12240" w:h="15840"/>
          <w:pgMar w:top="1440" w:right="1800" w:bottom="1440" w:left="1800" w:header="720" w:footer="720" w:gutter="0"/>
          <w:pgNumType w:start="41"/>
          <w:cols w:space="720"/>
          <w:titlePg w:val="0"/>
          <w:docGrid w:linePitch="360"/>
        </w:sectPr>
      </w:pPr>
      <w:r>
        <w:t>149、某混凝土实验室配合比为1：2.3：4.4，水灰比为0.55，现场砂含水率为3％，石子的含水率为1％，则施工的配合比为（</w:t>
      </w:r>
      <w:r>
        <w:t xml:space="preserve"> </w:t>
      </w:r>
      <w:r>
        <w:t xml:space="preserve"> </w:t>
      </w:r>
    </w:p>
    <w:p>
      <w:r>
        <w:t xml:space="preserve"> ）。</w:t>
        <w:br/>
        <w:t>A.1：2.3：4.4</w:t>
        <w:br/>
        <w:t>B.1：2.33：4.41</w:t>
        <w:br/>
        <w:t>C.1：2.35：4.43</w:t>
        <w:br/>
        <w:t>D.1：2.37：4.44</w:t>
        <w:br/>
        <w:br/>
        <w:t>【答案】：D</w:t>
      </w:r>
      <w:r>
        <w:t xml:space="preserve"> </w:t>
      </w:r>
    </w:p>
    <w:p>
      <w:r>
        <w:t>150、生产经营单位安全生产保障措施中管理保障措施包括（　　　）、物力资源管理。</w:t>
        <w:br/>
        <w:t>A.资金资源管理</w:t>
        <w:br/>
        <w:t>B.现场资源管理</w:t>
        <w:br/>
        <w:t>C.人力资源管理</w:t>
        <w:br/>
        <w:t>D.技术资源管理</w:t>
        <w:br/>
        <w:br/>
        <w:t xml:space="preserve">【答案】：C </w:t>
      </w:r>
    </w:p>
    <w:p>
      <w:r>
        <w:t>151、硅酸盐水泥适用于下列（　　　）混凝土工程。</w:t>
        <w:br/>
        <w:t>A.大体积</w:t>
        <w:br/>
        <w:t>B.耐热</w:t>
        <w:br/>
        <w:t>C.预应力钢筋</w:t>
        <w:br/>
        <w:t>D.受海水侵蚀</w:t>
        <w:br/>
        <w:br/>
        <w:t xml:space="preserve">【答案】：C </w:t>
      </w:r>
    </w:p>
    <w:p>
      <w:r>
        <w:t>152、钢材可堆放在有顶棚的仓库里，不宜露天堆放。必须露天堆放时，时间不应超过（　　　）个月。</w:t>
        <w:br/>
        <w:t>A.3</w:t>
        <w:br/>
        <w:t>B.6</w:t>
        <w:br/>
        <w:t>C.12</w:t>
        <w:br/>
        <w:t>D.18</w:t>
        <w:br/>
        <w:br/>
        <w:t xml:space="preserve">【答案】：B </w:t>
      </w:r>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https://d.book118.com/926115223005010100</w:t>
        </w:r>
      </w:hyperlink>
    </w:p>
    <w:p/>
    <w:sectPr w:rsidSect="00034616">
      <w:type w:val="nextPage"/>
      <w:pgSz w:w="12240" w:h="15840"/>
      <w:pgMar w:top="1440" w:right="1800" w:bottom="1440" w:left="1800" w:header="720" w:footer="720" w:gutter="0"/>
      <w:pgNumType w:start="42"/>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926115223005010100"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