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水解胶原项目计划设计方案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5" w:history="1">
        <w:r>
          <w:rPr>
            <w:rFonts w:ascii="仿宋" w:eastAsia="仿宋" w:hAnsi="仿宋" w:cs="仿宋" w:hint="eastAsia"/>
            <w:lang w:eastAsia="zh-CN"/>
          </w:rPr>
          <w:t>序言</w:t>
        </w:r>
        <w:r>
          <w:tab/>
        </w:r>
        <w:r>
          <w:fldChar w:fldCharType="begin"/>
        </w:r>
        <w:r>
          <w:instrText xml:space="preserve"> PAGEREF _Toc16815 \h </w:instrText>
        </w:r>
        <w:r>
          <w:fldChar w:fldCharType="separate"/>
        </w:r>
        <w:r>
          <w:t>3</w:t>
        </w:r>
        <w:r>
          <w:fldChar w:fldCharType="end"/>
        </w:r>
      </w:hyperlink>
    </w:p>
    <w:p>
      <w:pPr>
        <w:pStyle w:val="TOC1"/>
        <w:tabs>
          <w:tab w:val="right" w:leader="dot" w:pos="8306"/>
        </w:tabs>
      </w:pPr>
      <w:hyperlink w:anchor="_Toc28209" w:history="1">
        <w:r>
          <w:rPr>
            <w:rFonts w:ascii="仿宋" w:eastAsia="仿宋" w:hAnsi="仿宋" w:cs="仿宋" w:hint="eastAsia"/>
            <w:lang w:eastAsia="zh-CN"/>
          </w:rPr>
          <w:t>一、水解胶原项目危机管理</w:t>
        </w:r>
        <w:r>
          <w:tab/>
        </w:r>
        <w:r>
          <w:fldChar w:fldCharType="begin"/>
        </w:r>
        <w:r>
          <w:instrText xml:space="preserve"> PAGEREF _Toc28209 \h </w:instrText>
        </w:r>
        <w:r>
          <w:fldChar w:fldCharType="separate"/>
        </w:r>
        <w:r>
          <w:t>3</w:t>
        </w:r>
        <w:r>
          <w:fldChar w:fldCharType="end"/>
        </w:r>
      </w:hyperlink>
    </w:p>
    <w:p>
      <w:pPr>
        <w:pStyle w:val="TOC2"/>
        <w:tabs>
          <w:tab w:val="right" w:leader="dot" w:pos="8306"/>
        </w:tabs>
      </w:pPr>
      <w:hyperlink w:anchor="_Toc24237" w:history="1">
        <w:r>
          <w:rPr>
            <w:rFonts w:ascii="仿宋" w:eastAsia="仿宋" w:hAnsi="仿宋" w:cs="仿宋" w:hint="eastAsia"/>
            <w:lang w:eastAsia="zh-CN"/>
          </w:rPr>
          <w:t>(一)、危机预警与识别</w:t>
        </w:r>
        <w:r>
          <w:tab/>
        </w:r>
        <w:r>
          <w:fldChar w:fldCharType="begin"/>
        </w:r>
        <w:r>
          <w:instrText xml:space="preserve"> PAGEREF _Toc24237 \h </w:instrText>
        </w:r>
        <w:r>
          <w:fldChar w:fldCharType="separate"/>
        </w:r>
        <w:r>
          <w:t>3</w:t>
        </w:r>
        <w:r>
          <w:fldChar w:fldCharType="end"/>
        </w:r>
      </w:hyperlink>
    </w:p>
    <w:p>
      <w:pPr>
        <w:pStyle w:val="TOC2"/>
        <w:tabs>
          <w:tab w:val="right" w:leader="dot" w:pos="8306"/>
        </w:tabs>
      </w:pPr>
      <w:hyperlink w:anchor="_Toc17821" w:history="1">
        <w:r>
          <w:rPr>
            <w:rFonts w:ascii="仿宋" w:eastAsia="仿宋" w:hAnsi="仿宋" w:cs="仿宋" w:hint="eastAsia"/>
            <w:lang w:eastAsia="zh-CN"/>
          </w:rPr>
          <w:t>(二)、危机应对与恢复</w:t>
        </w:r>
        <w:r>
          <w:tab/>
        </w:r>
        <w:r>
          <w:fldChar w:fldCharType="begin"/>
        </w:r>
        <w:r>
          <w:instrText xml:space="preserve"> PAGEREF _Toc17821 \h </w:instrText>
        </w:r>
        <w:r>
          <w:fldChar w:fldCharType="separate"/>
        </w:r>
        <w:r>
          <w:t>4</w:t>
        </w:r>
        <w:r>
          <w:fldChar w:fldCharType="end"/>
        </w:r>
      </w:hyperlink>
    </w:p>
    <w:p>
      <w:pPr>
        <w:pStyle w:val="TOC1"/>
        <w:tabs>
          <w:tab w:val="right" w:leader="dot" w:pos="8306"/>
        </w:tabs>
      </w:pPr>
      <w:hyperlink w:anchor="_Toc22608" w:history="1">
        <w:r>
          <w:rPr>
            <w:rFonts w:ascii="仿宋" w:eastAsia="仿宋" w:hAnsi="仿宋" w:cs="仿宋" w:hint="eastAsia"/>
            <w:lang w:eastAsia="zh-CN"/>
          </w:rPr>
          <w:t>二、水解胶原项目选址可行性分析</w:t>
        </w:r>
        <w:r>
          <w:tab/>
        </w:r>
        <w:r>
          <w:fldChar w:fldCharType="begin"/>
        </w:r>
        <w:r>
          <w:instrText xml:space="preserve"> PAGEREF _Toc22608 \h </w:instrText>
        </w:r>
        <w:r>
          <w:fldChar w:fldCharType="separate"/>
        </w:r>
        <w:r>
          <w:t>5</w:t>
        </w:r>
        <w:r>
          <w:fldChar w:fldCharType="end"/>
        </w:r>
      </w:hyperlink>
    </w:p>
    <w:p>
      <w:pPr>
        <w:pStyle w:val="TOC2"/>
        <w:tabs>
          <w:tab w:val="right" w:leader="dot" w:pos="8306"/>
        </w:tabs>
      </w:pPr>
      <w:hyperlink w:anchor="_Toc14241" w:history="1">
        <w:r>
          <w:rPr>
            <w:rFonts w:ascii="仿宋" w:eastAsia="仿宋" w:hAnsi="仿宋" w:cs="仿宋" w:hint="eastAsia"/>
            <w:lang w:eastAsia="zh-CN"/>
          </w:rPr>
          <w:t>(一)、水解胶原项目选址</w:t>
        </w:r>
        <w:r>
          <w:tab/>
        </w:r>
        <w:r>
          <w:fldChar w:fldCharType="begin"/>
        </w:r>
        <w:r>
          <w:instrText xml:space="preserve"> PAGEREF _Toc14241 \h </w:instrText>
        </w:r>
        <w:r>
          <w:fldChar w:fldCharType="separate"/>
        </w:r>
        <w:r>
          <w:t>5</w:t>
        </w:r>
        <w:r>
          <w:fldChar w:fldCharType="end"/>
        </w:r>
      </w:hyperlink>
    </w:p>
    <w:p>
      <w:pPr>
        <w:pStyle w:val="TOC2"/>
        <w:tabs>
          <w:tab w:val="right" w:leader="dot" w:pos="8306"/>
        </w:tabs>
      </w:pPr>
      <w:hyperlink w:anchor="_Toc18854" w:history="1">
        <w:r>
          <w:rPr>
            <w:rFonts w:ascii="仿宋" w:eastAsia="仿宋" w:hAnsi="仿宋" w:cs="仿宋" w:hint="eastAsia"/>
            <w:lang w:eastAsia="zh-CN"/>
          </w:rPr>
          <w:t>(二)、用地控制指标</w:t>
        </w:r>
        <w:r>
          <w:tab/>
        </w:r>
        <w:r>
          <w:fldChar w:fldCharType="begin"/>
        </w:r>
        <w:r>
          <w:instrText xml:space="preserve"> PAGEREF _Toc18854 \h </w:instrText>
        </w:r>
        <w:r>
          <w:fldChar w:fldCharType="separate"/>
        </w:r>
        <w:r>
          <w:t>5</w:t>
        </w:r>
        <w:r>
          <w:fldChar w:fldCharType="end"/>
        </w:r>
      </w:hyperlink>
    </w:p>
    <w:p>
      <w:pPr>
        <w:pStyle w:val="TOC2"/>
        <w:tabs>
          <w:tab w:val="right" w:leader="dot" w:pos="8306"/>
        </w:tabs>
      </w:pPr>
      <w:hyperlink w:anchor="_Toc24860" w:history="1">
        <w:r>
          <w:rPr>
            <w:rFonts w:ascii="仿宋" w:eastAsia="仿宋" w:hAnsi="仿宋" w:cs="仿宋" w:hint="eastAsia"/>
            <w:lang w:eastAsia="zh-CN"/>
          </w:rPr>
          <w:t>(三)、节约用地措施</w:t>
        </w:r>
        <w:r>
          <w:tab/>
        </w:r>
        <w:r>
          <w:fldChar w:fldCharType="begin"/>
        </w:r>
        <w:r>
          <w:instrText xml:space="preserve"> PAGEREF _Toc24860 \h </w:instrText>
        </w:r>
        <w:r>
          <w:fldChar w:fldCharType="separate"/>
        </w:r>
        <w:r>
          <w:t>7</w:t>
        </w:r>
        <w:r>
          <w:fldChar w:fldCharType="end"/>
        </w:r>
      </w:hyperlink>
    </w:p>
    <w:p>
      <w:pPr>
        <w:pStyle w:val="TOC2"/>
        <w:tabs>
          <w:tab w:val="right" w:leader="dot" w:pos="8306"/>
        </w:tabs>
      </w:pPr>
      <w:hyperlink w:anchor="_Toc23000" w:history="1">
        <w:r>
          <w:rPr>
            <w:rFonts w:ascii="仿宋" w:eastAsia="仿宋" w:hAnsi="仿宋" w:cs="仿宋" w:hint="eastAsia"/>
            <w:lang w:eastAsia="zh-CN"/>
          </w:rPr>
          <w:t>(四)、总图布置方案</w:t>
        </w:r>
        <w:r>
          <w:tab/>
        </w:r>
        <w:r>
          <w:fldChar w:fldCharType="begin"/>
        </w:r>
        <w:r>
          <w:instrText xml:space="preserve"> PAGEREF _Toc23000 \h </w:instrText>
        </w:r>
        <w:r>
          <w:fldChar w:fldCharType="separate"/>
        </w:r>
        <w:r>
          <w:t>8</w:t>
        </w:r>
        <w:r>
          <w:fldChar w:fldCharType="end"/>
        </w:r>
      </w:hyperlink>
    </w:p>
    <w:p>
      <w:pPr>
        <w:pStyle w:val="TOC2"/>
        <w:tabs>
          <w:tab w:val="right" w:leader="dot" w:pos="8306"/>
        </w:tabs>
      </w:pPr>
      <w:hyperlink w:anchor="_Toc31547" w:history="1">
        <w:r>
          <w:rPr>
            <w:rFonts w:ascii="仿宋" w:eastAsia="仿宋" w:hAnsi="仿宋" w:cs="仿宋" w:hint="eastAsia"/>
            <w:lang w:eastAsia="zh-CN"/>
          </w:rPr>
          <w:t>(五)、选址综合评价</w:t>
        </w:r>
        <w:r>
          <w:tab/>
        </w:r>
        <w:r>
          <w:fldChar w:fldCharType="begin"/>
        </w:r>
        <w:r>
          <w:instrText xml:space="preserve"> PAGEREF _Toc31547 \h </w:instrText>
        </w:r>
        <w:r>
          <w:fldChar w:fldCharType="separate"/>
        </w:r>
        <w:r>
          <w:t>9</w:t>
        </w:r>
        <w:r>
          <w:fldChar w:fldCharType="end"/>
        </w:r>
      </w:hyperlink>
    </w:p>
    <w:p>
      <w:pPr>
        <w:pStyle w:val="TOC1"/>
        <w:tabs>
          <w:tab w:val="right" w:leader="dot" w:pos="8306"/>
        </w:tabs>
      </w:pPr>
      <w:hyperlink w:anchor="_Toc22906" w:history="1">
        <w:r>
          <w:rPr>
            <w:rFonts w:ascii="仿宋" w:eastAsia="仿宋" w:hAnsi="仿宋" w:cs="仿宋" w:hint="eastAsia"/>
            <w:lang w:eastAsia="zh-CN"/>
          </w:rPr>
          <w:t>三、水解胶原项目建设背景及必要性分析</w:t>
        </w:r>
        <w:r>
          <w:tab/>
        </w:r>
        <w:r>
          <w:fldChar w:fldCharType="begin"/>
        </w:r>
        <w:r>
          <w:instrText xml:space="preserve"> PAGEREF _Toc22906 \h </w:instrText>
        </w:r>
        <w:r>
          <w:fldChar w:fldCharType="separate"/>
        </w:r>
        <w:r>
          <w:t>10</w:t>
        </w:r>
        <w:r>
          <w:fldChar w:fldCharType="end"/>
        </w:r>
      </w:hyperlink>
    </w:p>
    <w:p>
      <w:pPr>
        <w:pStyle w:val="TOC2"/>
        <w:tabs>
          <w:tab w:val="right" w:leader="dot" w:pos="8306"/>
        </w:tabs>
      </w:pPr>
      <w:hyperlink w:anchor="_Toc2033" w:history="1">
        <w:r>
          <w:rPr>
            <w:rFonts w:ascii="仿宋" w:eastAsia="仿宋" w:hAnsi="仿宋" w:cs="仿宋" w:hint="eastAsia"/>
            <w:lang w:eastAsia="zh-CN"/>
          </w:rPr>
          <w:t>(一)、水解胶原项目背景分析</w:t>
        </w:r>
        <w:r>
          <w:tab/>
        </w:r>
        <w:r>
          <w:fldChar w:fldCharType="begin"/>
        </w:r>
        <w:r>
          <w:instrText xml:space="preserve"> PAGEREF _Toc2033 \h </w:instrText>
        </w:r>
        <w:r>
          <w:fldChar w:fldCharType="separate"/>
        </w:r>
        <w:r>
          <w:t>10</w:t>
        </w:r>
        <w:r>
          <w:fldChar w:fldCharType="end"/>
        </w:r>
      </w:hyperlink>
    </w:p>
    <w:p>
      <w:pPr>
        <w:pStyle w:val="TOC2"/>
        <w:tabs>
          <w:tab w:val="right" w:leader="dot" w:pos="8306"/>
        </w:tabs>
      </w:pPr>
      <w:hyperlink w:anchor="_Toc12193" w:history="1">
        <w:r>
          <w:rPr>
            <w:rFonts w:ascii="仿宋" w:eastAsia="仿宋" w:hAnsi="仿宋" w:cs="仿宋" w:hint="eastAsia"/>
            <w:lang w:eastAsia="zh-CN"/>
          </w:rPr>
          <w:t>(二)、水解胶原项目建设必要性分析</w:t>
        </w:r>
        <w:r>
          <w:tab/>
        </w:r>
        <w:r>
          <w:fldChar w:fldCharType="begin"/>
        </w:r>
        <w:r>
          <w:instrText xml:space="preserve"> PAGEREF _Toc12193 \h </w:instrText>
        </w:r>
        <w:r>
          <w:fldChar w:fldCharType="separate"/>
        </w:r>
        <w:r>
          <w:t>12</w:t>
        </w:r>
        <w:r>
          <w:fldChar w:fldCharType="end"/>
        </w:r>
      </w:hyperlink>
    </w:p>
    <w:p>
      <w:pPr>
        <w:pStyle w:val="TOC1"/>
        <w:tabs>
          <w:tab w:val="right" w:leader="dot" w:pos="8306"/>
        </w:tabs>
      </w:pPr>
      <w:hyperlink w:anchor="_Toc13125" w:history="1">
        <w:r>
          <w:rPr>
            <w:rFonts w:ascii="仿宋" w:eastAsia="仿宋" w:hAnsi="仿宋" w:cs="仿宋" w:hint="eastAsia"/>
            <w:lang w:eastAsia="zh-CN"/>
          </w:rPr>
          <w:t>四、水解胶原项目绩效评估</w:t>
        </w:r>
        <w:r>
          <w:tab/>
        </w:r>
        <w:r>
          <w:fldChar w:fldCharType="begin"/>
        </w:r>
        <w:r>
          <w:instrText xml:space="preserve"> PAGEREF _Toc13125 \h </w:instrText>
        </w:r>
        <w:r>
          <w:fldChar w:fldCharType="separate"/>
        </w:r>
        <w:r>
          <w:t>13</w:t>
        </w:r>
        <w:r>
          <w:fldChar w:fldCharType="end"/>
        </w:r>
      </w:hyperlink>
    </w:p>
    <w:p>
      <w:pPr>
        <w:pStyle w:val="TOC2"/>
        <w:tabs>
          <w:tab w:val="right" w:leader="dot" w:pos="8306"/>
        </w:tabs>
      </w:pPr>
      <w:hyperlink w:anchor="_Toc15470" w:history="1">
        <w:r>
          <w:rPr>
            <w:rFonts w:ascii="仿宋" w:eastAsia="仿宋" w:hAnsi="仿宋" w:cs="仿宋" w:hint="eastAsia"/>
            <w:lang w:eastAsia="zh-CN"/>
          </w:rPr>
          <w:t>(一)、绩效评估指标</w:t>
        </w:r>
        <w:r>
          <w:tab/>
        </w:r>
        <w:r>
          <w:fldChar w:fldCharType="begin"/>
        </w:r>
        <w:r>
          <w:instrText xml:space="preserve"> PAGEREF _Toc15470 \h </w:instrText>
        </w:r>
        <w:r>
          <w:fldChar w:fldCharType="separate"/>
        </w:r>
        <w:r>
          <w:t>13</w:t>
        </w:r>
        <w:r>
          <w:fldChar w:fldCharType="end"/>
        </w:r>
      </w:hyperlink>
    </w:p>
    <w:p>
      <w:pPr>
        <w:pStyle w:val="TOC2"/>
        <w:tabs>
          <w:tab w:val="right" w:leader="dot" w:pos="8306"/>
        </w:tabs>
      </w:pPr>
      <w:hyperlink w:anchor="_Toc6178" w:history="1">
        <w:r>
          <w:rPr>
            <w:rFonts w:ascii="仿宋" w:eastAsia="仿宋" w:hAnsi="仿宋" w:cs="仿宋" w:hint="eastAsia"/>
            <w:lang w:eastAsia="zh-CN"/>
          </w:rPr>
          <w:t>(二)、绩效评估方法</w:t>
        </w:r>
        <w:r>
          <w:tab/>
        </w:r>
        <w:r>
          <w:fldChar w:fldCharType="begin"/>
        </w:r>
        <w:r>
          <w:instrText xml:space="preserve"> PAGEREF _Toc6178 \h </w:instrText>
        </w:r>
        <w:r>
          <w:fldChar w:fldCharType="separate"/>
        </w:r>
        <w:r>
          <w:t>15</w:t>
        </w:r>
        <w:r>
          <w:fldChar w:fldCharType="end"/>
        </w:r>
      </w:hyperlink>
    </w:p>
    <w:p>
      <w:pPr>
        <w:pStyle w:val="TOC2"/>
        <w:tabs>
          <w:tab w:val="right" w:leader="dot" w:pos="8306"/>
        </w:tabs>
      </w:pPr>
      <w:hyperlink w:anchor="_Toc17710" w:history="1">
        <w:r>
          <w:rPr>
            <w:rFonts w:ascii="仿宋" w:eastAsia="仿宋" w:hAnsi="仿宋" w:cs="仿宋" w:hint="eastAsia"/>
            <w:lang w:eastAsia="zh-CN"/>
          </w:rPr>
          <w:t>(三)、绩效评估周期</w:t>
        </w:r>
        <w:r>
          <w:tab/>
        </w:r>
        <w:r>
          <w:fldChar w:fldCharType="begin"/>
        </w:r>
        <w:r>
          <w:instrText xml:space="preserve"> PAGEREF _Toc17710 \h </w:instrText>
        </w:r>
        <w:r>
          <w:fldChar w:fldCharType="separate"/>
        </w:r>
        <w:r>
          <w:t>16</w:t>
        </w:r>
        <w:r>
          <w:fldChar w:fldCharType="end"/>
        </w:r>
      </w:hyperlink>
    </w:p>
    <w:p>
      <w:pPr>
        <w:pStyle w:val="TOC1"/>
        <w:tabs>
          <w:tab w:val="right" w:leader="dot" w:pos="8306"/>
        </w:tabs>
      </w:pPr>
      <w:hyperlink w:anchor="_Toc19588" w:history="1">
        <w:r>
          <w:rPr>
            <w:rFonts w:ascii="仿宋" w:eastAsia="仿宋" w:hAnsi="仿宋" w:cs="仿宋" w:hint="eastAsia"/>
            <w:lang w:eastAsia="zh-CN"/>
          </w:rPr>
          <w:t>五、水解胶原项目建设单位说明</w:t>
        </w:r>
        <w:r>
          <w:tab/>
        </w:r>
        <w:r>
          <w:fldChar w:fldCharType="begin"/>
        </w:r>
        <w:r>
          <w:instrText xml:space="preserve"> PAGEREF _Toc19588 \h </w:instrText>
        </w:r>
        <w:r>
          <w:fldChar w:fldCharType="separate"/>
        </w:r>
        <w:r>
          <w:t>17</w:t>
        </w:r>
        <w:r>
          <w:fldChar w:fldCharType="end"/>
        </w:r>
      </w:hyperlink>
    </w:p>
    <w:p>
      <w:pPr>
        <w:pStyle w:val="TOC2"/>
        <w:tabs>
          <w:tab w:val="right" w:leader="dot" w:pos="8306"/>
        </w:tabs>
      </w:pPr>
      <w:hyperlink w:anchor="_Toc24129" w:history="1">
        <w:r>
          <w:rPr>
            <w:rFonts w:ascii="仿宋" w:eastAsia="仿宋" w:hAnsi="仿宋" w:cs="仿宋" w:hint="eastAsia"/>
            <w:lang w:eastAsia="zh-CN"/>
          </w:rPr>
          <w:t>(一)、水解胶原项目承办单位基本情况</w:t>
        </w:r>
        <w:r>
          <w:tab/>
        </w:r>
        <w:r>
          <w:fldChar w:fldCharType="begin"/>
        </w:r>
        <w:r>
          <w:instrText xml:space="preserve"> PAGEREF _Toc24129 \h </w:instrText>
        </w:r>
        <w:r>
          <w:fldChar w:fldCharType="separate"/>
        </w:r>
        <w:r>
          <w:t>17</w:t>
        </w:r>
        <w:r>
          <w:fldChar w:fldCharType="end"/>
        </w:r>
      </w:hyperlink>
    </w:p>
    <w:p>
      <w:pPr>
        <w:pStyle w:val="TOC2"/>
        <w:tabs>
          <w:tab w:val="right" w:leader="dot" w:pos="8306"/>
        </w:tabs>
      </w:pPr>
      <w:hyperlink w:anchor="_Toc30780" w:history="1">
        <w:r>
          <w:rPr>
            <w:rFonts w:ascii="仿宋" w:eastAsia="仿宋" w:hAnsi="仿宋" w:cs="仿宋" w:hint="eastAsia"/>
            <w:lang w:eastAsia="zh-CN"/>
          </w:rPr>
          <w:t>(二)、公司经济效益分析</w:t>
        </w:r>
        <w:r>
          <w:tab/>
        </w:r>
        <w:r>
          <w:fldChar w:fldCharType="begin"/>
        </w:r>
        <w:r>
          <w:instrText xml:space="preserve"> PAGEREF _Toc30780 \h </w:instrText>
        </w:r>
        <w:r>
          <w:fldChar w:fldCharType="separate"/>
        </w:r>
        <w:r>
          <w:t>17</w:t>
        </w:r>
        <w:r>
          <w:fldChar w:fldCharType="end"/>
        </w:r>
      </w:hyperlink>
    </w:p>
    <w:p>
      <w:pPr>
        <w:pStyle w:val="TOC1"/>
        <w:tabs>
          <w:tab w:val="right" w:leader="dot" w:pos="8306"/>
        </w:tabs>
      </w:pPr>
      <w:hyperlink w:anchor="_Toc10593" w:history="1">
        <w:r>
          <w:rPr>
            <w:rFonts w:ascii="仿宋" w:eastAsia="仿宋" w:hAnsi="仿宋" w:cs="仿宋" w:hint="eastAsia"/>
            <w:lang w:eastAsia="zh-CN"/>
          </w:rPr>
          <w:t>六、水解胶原项目可持续发展</w:t>
        </w:r>
        <w:r>
          <w:tab/>
        </w:r>
        <w:r>
          <w:fldChar w:fldCharType="begin"/>
        </w:r>
        <w:r>
          <w:instrText xml:space="preserve"> PAGEREF _Toc10593 \h </w:instrText>
        </w:r>
        <w:r>
          <w:fldChar w:fldCharType="separate"/>
        </w:r>
        <w:r>
          <w:t>18</w:t>
        </w:r>
        <w:r>
          <w:fldChar w:fldCharType="end"/>
        </w:r>
      </w:hyperlink>
    </w:p>
    <w:p>
      <w:pPr>
        <w:pStyle w:val="TOC2"/>
        <w:tabs>
          <w:tab w:val="right" w:leader="dot" w:pos="8306"/>
        </w:tabs>
      </w:pPr>
      <w:hyperlink w:anchor="_Toc4769" w:history="1">
        <w:r>
          <w:rPr>
            <w:rFonts w:ascii="仿宋" w:eastAsia="仿宋" w:hAnsi="仿宋" w:cs="仿宋" w:hint="eastAsia"/>
            <w:lang w:eastAsia="zh-CN"/>
          </w:rPr>
          <w:t>(一)、可持续战略与实践</w:t>
        </w:r>
        <w:r>
          <w:tab/>
        </w:r>
        <w:r>
          <w:fldChar w:fldCharType="begin"/>
        </w:r>
        <w:r>
          <w:instrText xml:space="preserve"> PAGEREF _Toc4769 \h </w:instrText>
        </w:r>
        <w:r>
          <w:fldChar w:fldCharType="separate"/>
        </w:r>
        <w:r>
          <w:t>18</w:t>
        </w:r>
        <w:r>
          <w:fldChar w:fldCharType="end"/>
        </w:r>
      </w:hyperlink>
    </w:p>
    <w:p>
      <w:pPr>
        <w:pStyle w:val="TOC2"/>
        <w:tabs>
          <w:tab w:val="right" w:leader="dot" w:pos="8306"/>
        </w:tabs>
      </w:pPr>
      <w:hyperlink w:anchor="_Toc13061" w:history="1">
        <w:r>
          <w:rPr>
            <w:rFonts w:ascii="仿宋" w:eastAsia="仿宋" w:hAnsi="仿宋" w:cs="仿宋" w:hint="eastAsia"/>
            <w:lang w:eastAsia="zh-CN"/>
          </w:rPr>
          <w:t>(二)、环保与社会责任</w:t>
        </w:r>
        <w:r>
          <w:tab/>
        </w:r>
        <w:r>
          <w:fldChar w:fldCharType="begin"/>
        </w:r>
        <w:r>
          <w:instrText xml:space="preserve"> PAGEREF _Toc13061 \h </w:instrText>
        </w:r>
        <w:r>
          <w:fldChar w:fldCharType="separate"/>
        </w:r>
        <w:r>
          <w:t>19</w:t>
        </w:r>
        <w:r>
          <w:fldChar w:fldCharType="end"/>
        </w:r>
      </w:hyperlink>
    </w:p>
    <w:p>
      <w:pPr>
        <w:pStyle w:val="TOC1"/>
        <w:tabs>
          <w:tab w:val="right" w:leader="dot" w:pos="8306"/>
        </w:tabs>
      </w:pPr>
      <w:hyperlink w:anchor="_Toc1760" w:history="1">
        <w:r>
          <w:rPr>
            <w:rFonts w:ascii="仿宋" w:eastAsia="仿宋" w:hAnsi="仿宋" w:cs="仿宋" w:hint="eastAsia"/>
            <w:lang w:eastAsia="zh-CN"/>
          </w:rPr>
          <w:t>七、水解胶原项目财务管理</w:t>
        </w:r>
        <w:r>
          <w:tab/>
        </w:r>
        <w:r>
          <w:fldChar w:fldCharType="begin"/>
        </w:r>
        <w:r>
          <w:instrText xml:space="preserve"> PAGEREF _Toc1760 \h </w:instrText>
        </w:r>
        <w:r>
          <w:fldChar w:fldCharType="separate"/>
        </w:r>
        <w:r>
          <w:t>20</w:t>
        </w:r>
        <w:r>
          <w:fldChar w:fldCharType="end"/>
        </w:r>
      </w:hyperlink>
    </w:p>
    <w:p>
      <w:pPr>
        <w:pStyle w:val="TOC2"/>
        <w:tabs>
          <w:tab w:val="right" w:leader="dot" w:pos="8306"/>
        </w:tabs>
      </w:pPr>
      <w:hyperlink w:anchor="_Toc20462" w:history="1">
        <w:r>
          <w:rPr>
            <w:rFonts w:ascii="仿宋" w:eastAsia="仿宋" w:hAnsi="仿宋" w:cs="仿宋" w:hint="eastAsia"/>
            <w:lang w:eastAsia="zh-CN"/>
          </w:rPr>
          <w:t>(一)、资金需求大</w:t>
        </w:r>
        <w:r>
          <w:tab/>
        </w:r>
        <w:r>
          <w:fldChar w:fldCharType="begin"/>
        </w:r>
        <w:r>
          <w:instrText xml:space="preserve"> PAGEREF _Toc20462 \h </w:instrText>
        </w:r>
        <w:r>
          <w:fldChar w:fldCharType="separate"/>
        </w:r>
        <w:r>
          <w:t>20</w:t>
        </w:r>
        <w:r>
          <w:fldChar w:fldCharType="end"/>
        </w:r>
      </w:hyperlink>
    </w:p>
    <w:p>
      <w:pPr>
        <w:pStyle w:val="TOC2"/>
        <w:tabs>
          <w:tab w:val="right" w:leader="dot" w:pos="8306"/>
        </w:tabs>
      </w:pPr>
      <w:hyperlink w:anchor="_Toc15314" w:history="1">
        <w:r>
          <w:rPr>
            <w:rFonts w:ascii="仿宋" w:eastAsia="仿宋" w:hAnsi="仿宋" w:cs="仿宋" w:hint="eastAsia"/>
            <w:lang w:eastAsia="zh-CN"/>
          </w:rPr>
          <w:t>(二)、研发周期长</w:t>
        </w:r>
        <w:r>
          <w:tab/>
        </w:r>
        <w:r>
          <w:fldChar w:fldCharType="begin"/>
        </w:r>
        <w:r>
          <w:instrText xml:space="preserve"> PAGEREF _Toc15314 \h </w:instrText>
        </w:r>
        <w:r>
          <w:fldChar w:fldCharType="separate"/>
        </w:r>
        <w:r>
          <w:t>21</w:t>
        </w:r>
        <w:r>
          <w:fldChar w:fldCharType="end"/>
        </w:r>
      </w:hyperlink>
    </w:p>
    <w:p>
      <w:pPr>
        <w:pStyle w:val="TOC2"/>
        <w:tabs>
          <w:tab w:val="right" w:leader="dot" w:pos="8306"/>
        </w:tabs>
      </w:pPr>
      <w:hyperlink w:anchor="_Toc9261" w:history="1">
        <w:r>
          <w:rPr>
            <w:rFonts w:ascii="仿宋" w:eastAsia="仿宋" w:hAnsi="仿宋" w:cs="仿宋" w:hint="eastAsia"/>
            <w:lang w:eastAsia="zh-CN"/>
          </w:rPr>
          <w:t>(三)、市场风险大</w:t>
        </w:r>
        <w:r>
          <w:tab/>
        </w:r>
        <w:r>
          <w:fldChar w:fldCharType="begin"/>
        </w:r>
        <w:r>
          <w:instrText xml:space="preserve"> PAGEREF _Toc9261 \h </w:instrText>
        </w:r>
        <w:r>
          <w:fldChar w:fldCharType="separate"/>
        </w:r>
        <w:r>
          <w:t>22</w:t>
        </w:r>
        <w:r>
          <w:fldChar w:fldCharType="end"/>
        </w:r>
      </w:hyperlink>
    </w:p>
    <w:p>
      <w:pPr>
        <w:pStyle w:val="TOC2"/>
        <w:tabs>
          <w:tab w:val="right" w:leader="dot" w:pos="8306"/>
        </w:tabs>
      </w:pPr>
      <w:hyperlink w:anchor="_Toc9086" w:history="1">
        <w:r>
          <w:rPr>
            <w:rFonts w:ascii="仿宋" w:eastAsia="仿宋" w:hAnsi="仿宋" w:cs="仿宋" w:hint="eastAsia"/>
            <w:lang w:eastAsia="zh-CN"/>
          </w:rPr>
          <w:t>(四)、利润率高</w:t>
        </w:r>
        <w:r>
          <w:tab/>
        </w:r>
        <w:r>
          <w:fldChar w:fldCharType="begin"/>
        </w:r>
        <w:r>
          <w:instrText xml:space="preserve"> PAGEREF _Toc9086 \h </w:instrText>
        </w:r>
        <w:r>
          <w:fldChar w:fldCharType="separate"/>
        </w:r>
        <w:r>
          <w:t>25</w:t>
        </w:r>
        <w:r>
          <w:fldChar w:fldCharType="end"/>
        </w:r>
      </w:hyperlink>
    </w:p>
    <w:p>
      <w:pPr>
        <w:pStyle w:val="TOC1"/>
        <w:tabs>
          <w:tab w:val="right" w:leader="dot" w:pos="8306"/>
        </w:tabs>
      </w:pPr>
      <w:hyperlink w:anchor="_Toc1808" w:history="1">
        <w:r>
          <w:rPr>
            <w:rFonts w:ascii="仿宋" w:eastAsia="仿宋" w:hAnsi="仿宋" w:cs="仿宋" w:hint="eastAsia"/>
            <w:lang w:eastAsia="zh-CN"/>
          </w:rPr>
          <w:t>八、水解胶原项目风险管理</w:t>
        </w:r>
        <w:r>
          <w:tab/>
        </w:r>
        <w:r>
          <w:fldChar w:fldCharType="begin"/>
        </w:r>
        <w:r>
          <w:instrText xml:space="preserve"> PAGEREF _Toc1808 \h </w:instrText>
        </w:r>
        <w:r>
          <w:fldChar w:fldCharType="separate"/>
        </w:r>
        <w:r>
          <w:t>27</w:t>
        </w:r>
        <w:r>
          <w:fldChar w:fldCharType="end"/>
        </w:r>
      </w:hyperlink>
    </w:p>
    <w:p>
      <w:pPr>
        <w:pStyle w:val="TOC2"/>
        <w:tabs>
          <w:tab w:val="right" w:leader="dot" w:pos="8306"/>
        </w:tabs>
      </w:pPr>
      <w:hyperlink w:anchor="_Toc22454" w:history="1">
        <w:r>
          <w:rPr>
            <w:rFonts w:ascii="仿宋" w:eastAsia="仿宋" w:hAnsi="仿宋" w:cs="仿宋" w:hint="eastAsia"/>
            <w:lang w:eastAsia="zh-CN"/>
          </w:rPr>
          <w:t>(一)、风险识别与评估</w:t>
        </w:r>
        <w:r>
          <w:tab/>
        </w:r>
        <w:r>
          <w:fldChar w:fldCharType="begin"/>
        </w:r>
        <w:r>
          <w:instrText xml:space="preserve"> PAGEREF _Toc22454 \h </w:instrText>
        </w:r>
        <w:r>
          <w:fldChar w:fldCharType="separate"/>
        </w:r>
        <w:r>
          <w:t>27</w:t>
        </w:r>
        <w:r>
          <w:fldChar w:fldCharType="end"/>
        </w:r>
      </w:hyperlink>
    </w:p>
    <w:p>
      <w:pPr>
        <w:pStyle w:val="TOC2"/>
        <w:tabs>
          <w:tab w:val="right" w:leader="dot" w:pos="8306"/>
        </w:tabs>
      </w:pPr>
      <w:hyperlink w:anchor="_Toc21478" w:history="1">
        <w:r>
          <w:rPr>
            <w:rFonts w:ascii="仿宋" w:eastAsia="仿宋" w:hAnsi="仿宋" w:cs="仿宋" w:hint="eastAsia"/>
            <w:lang w:eastAsia="zh-CN"/>
          </w:rPr>
          <w:t>(二)、风险应对策略</w:t>
        </w:r>
        <w:r>
          <w:tab/>
        </w:r>
        <w:r>
          <w:fldChar w:fldCharType="begin"/>
        </w:r>
        <w:r>
          <w:instrText xml:space="preserve"> PAGEREF _Toc21478 \h </w:instrText>
        </w:r>
        <w:r>
          <w:fldChar w:fldCharType="separate"/>
        </w:r>
        <w:r>
          <w:t>28</w:t>
        </w:r>
        <w:r>
          <w:fldChar w:fldCharType="end"/>
        </w:r>
      </w:hyperlink>
    </w:p>
    <w:p>
      <w:pPr>
        <w:pStyle w:val="TOC2"/>
        <w:tabs>
          <w:tab w:val="right" w:leader="dot" w:pos="8306"/>
        </w:tabs>
      </w:pPr>
      <w:hyperlink w:anchor="_Toc13409" w:history="1">
        <w:r>
          <w:rPr>
            <w:rFonts w:ascii="仿宋" w:eastAsia="仿宋" w:hAnsi="仿宋" w:cs="仿宋" w:hint="eastAsia"/>
            <w:lang w:eastAsia="zh-CN"/>
          </w:rPr>
          <w:t>(三)、风险监控与控制</w:t>
        </w:r>
        <w:r>
          <w:tab/>
        </w:r>
        <w:r>
          <w:fldChar w:fldCharType="begin"/>
        </w:r>
        <w:r>
          <w:instrText xml:space="preserve"> PAGEREF _Toc13409 \h </w:instrText>
        </w:r>
        <w:r>
          <w:fldChar w:fldCharType="separate"/>
        </w:r>
        <w:r>
          <w:t>30</w:t>
        </w:r>
        <w:r>
          <w:fldChar w:fldCharType="end"/>
        </w:r>
      </w:hyperlink>
    </w:p>
    <w:p>
      <w:pPr>
        <w:pStyle w:val="TOC1"/>
        <w:tabs>
          <w:tab w:val="right" w:leader="dot" w:pos="8306"/>
        </w:tabs>
      </w:pPr>
      <w:hyperlink w:anchor="_Toc30075" w:history="1">
        <w:r>
          <w:rPr>
            <w:rFonts w:ascii="仿宋" w:eastAsia="仿宋" w:hAnsi="仿宋" w:cs="仿宋" w:hint="eastAsia"/>
            <w:lang w:eastAsia="zh-CN"/>
          </w:rPr>
          <w:t>九、水解胶原项目技术管理</w:t>
        </w:r>
        <w:r>
          <w:tab/>
        </w:r>
        <w:r>
          <w:fldChar w:fldCharType="begin"/>
        </w:r>
        <w:r>
          <w:instrText xml:space="preserve"> PAGEREF _Toc30075 \h </w:instrText>
        </w:r>
        <w:r>
          <w:fldChar w:fldCharType="separate"/>
        </w:r>
        <w:r>
          <w:t>31</w:t>
        </w:r>
        <w:r>
          <w:fldChar w:fldCharType="end"/>
        </w:r>
      </w:hyperlink>
    </w:p>
    <w:p>
      <w:pPr>
        <w:pStyle w:val="TOC2"/>
        <w:tabs>
          <w:tab w:val="right" w:leader="dot" w:pos="8306"/>
        </w:tabs>
      </w:pPr>
      <w:hyperlink w:anchor="_Toc9600" w:history="1">
        <w:r>
          <w:rPr>
            <w:rFonts w:ascii="仿宋" w:eastAsia="仿宋" w:hAnsi="仿宋" w:cs="仿宋" w:hint="eastAsia"/>
            <w:lang w:eastAsia="zh-CN"/>
          </w:rPr>
          <w:t>(一)、技术方案选用方向</w:t>
        </w:r>
        <w:r>
          <w:tab/>
        </w:r>
        <w:r>
          <w:fldChar w:fldCharType="begin"/>
        </w:r>
        <w:r>
          <w:instrText xml:space="preserve"> PAGEREF _Toc9600 \h </w:instrText>
        </w:r>
        <w:r>
          <w:fldChar w:fldCharType="separate"/>
        </w:r>
        <w:r>
          <w:t>31</w:t>
        </w:r>
        <w:r>
          <w:fldChar w:fldCharType="end"/>
        </w:r>
      </w:hyperlink>
    </w:p>
    <w:p>
      <w:pPr>
        <w:pStyle w:val="TOC2"/>
        <w:tabs>
          <w:tab w:val="right" w:leader="dot" w:pos="8306"/>
        </w:tabs>
      </w:pPr>
      <w:hyperlink w:anchor="_Toc10923" w:history="1">
        <w:r>
          <w:rPr>
            <w:rFonts w:ascii="仿宋" w:eastAsia="仿宋" w:hAnsi="仿宋" w:cs="仿宋" w:hint="eastAsia"/>
            <w:lang w:eastAsia="zh-CN"/>
          </w:rPr>
          <w:t>(二)、工艺技术方案选用原则</w:t>
        </w:r>
        <w:r>
          <w:tab/>
        </w:r>
        <w:r>
          <w:fldChar w:fldCharType="begin"/>
        </w:r>
        <w:r>
          <w:instrText xml:space="preserve"> PAGEREF _Toc10923 \h </w:instrText>
        </w:r>
        <w:r>
          <w:fldChar w:fldCharType="separate"/>
        </w:r>
        <w:r>
          <w:t>32</w:t>
        </w:r>
        <w:r>
          <w:fldChar w:fldCharType="end"/>
        </w:r>
      </w:hyperlink>
    </w:p>
    <w:p>
      <w:pPr>
        <w:pStyle w:val="TOC2"/>
        <w:tabs>
          <w:tab w:val="right" w:leader="dot" w:pos="8306"/>
        </w:tabs>
      </w:pPr>
      <w:hyperlink w:anchor="_Toc19948" w:history="1">
        <w:r>
          <w:rPr>
            <w:rFonts w:ascii="仿宋" w:eastAsia="仿宋" w:hAnsi="仿宋" w:cs="仿宋" w:hint="eastAsia"/>
            <w:lang w:eastAsia="zh-CN"/>
          </w:rPr>
          <w:t>(三)、工艺技术方案要求</w:t>
        </w:r>
        <w:r>
          <w:tab/>
        </w:r>
        <w:r>
          <w:fldChar w:fldCharType="begin"/>
        </w:r>
        <w:r>
          <w:instrText xml:space="preserve"> PAGEREF _Toc19948 \h </w:instrText>
        </w:r>
        <w:r>
          <w:fldChar w:fldCharType="separate"/>
        </w:r>
        <w:r>
          <w:t>35</w:t>
        </w:r>
        <w:r>
          <w:fldChar w:fldCharType="end"/>
        </w:r>
      </w:hyperlink>
    </w:p>
    <w:p>
      <w:pPr>
        <w:pStyle w:val="TOC1"/>
        <w:tabs>
          <w:tab w:val="right" w:leader="dot" w:pos="8306"/>
        </w:tabs>
      </w:pPr>
      <w:hyperlink w:anchor="_Toc13457" w:history="1">
        <w:r>
          <w:rPr>
            <w:rFonts w:ascii="仿宋" w:eastAsia="仿宋" w:hAnsi="仿宋" w:cs="仿宋" w:hint="eastAsia"/>
            <w:lang w:eastAsia="zh-CN"/>
          </w:rPr>
          <w:t>十、水解胶原项目创新与研发</w:t>
        </w:r>
        <w:r>
          <w:tab/>
        </w:r>
        <w:r>
          <w:fldChar w:fldCharType="begin"/>
        </w:r>
        <w:r>
          <w:instrText xml:space="preserve"> PAGEREF _Toc13457 \h </w:instrText>
        </w:r>
        <w:r>
          <w:fldChar w:fldCharType="separate"/>
        </w:r>
        <w:r>
          <w:t>37</w:t>
        </w:r>
        <w:r>
          <w:fldChar w:fldCharType="end"/>
        </w:r>
      </w:hyperlink>
    </w:p>
    <w:p>
      <w:pPr>
        <w:pStyle w:val="TOC2"/>
        <w:tabs>
          <w:tab w:val="right" w:leader="dot" w:pos="8306"/>
        </w:tabs>
      </w:pPr>
      <w:hyperlink w:anchor="_Toc5463" w:history="1">
        <w:r>
          <w:rPr>
            <w:rFonts w:ascii="仿宋" w:eastAsia="仿宋" w:hAnsi="仿宋" w:cs="仿宋" w:hint="eastAsia"/>
            <w:lang w:eastAsia="zh-CN"/>
          </w:rPr>
          <w:t>(一)、创新策略与方向</w:t>
        </w:r>
        <w:r>
          <w:tab/>
        </w:r>
        <w:r>
          <w:fldChar w:fldCharType="begin"/>
        </w:r>
        <w:r>
          <w:instrText xml:space="preserve"> PAGEREF _Toc5463 \h </w:instrText>
        </w:r>
        <w:r>
          <w:fldChar w:fldCharType="separate"/>
        </w:r>
        <w:r>
          <w:t>37</w:t>
        </w:r>
        <w:r>
          <w:fldChar w:fldCharType="end"/>
        </w:r>
      </w:hyperlink>
    </w:p>
    <w:p>
      <w:pPr>
        <w:pStyle w:val="TOC2"/>
        <w:tabs>
          <w:tab w:val="right" w:leader="dot" w:pos="8306"/>
        </w:tabs>
      </w:pPr>
      <w:hyperlink w:anchor="_Toc25363" w:history="1">
        <w:r>
          <w:rPr>
            <w:rFonts w:ascii="仿宋" w:eastAsia="仿宋" w:hAnsi="仿宋" w:cs="仿宋" w:hint="eastAsia"/>
            <w:lang w:eastAsia="zh-CN"/>
          </w:rPr>
          <w:t>(二)、研发规划与投入</w:t>
        </w:r>
        <w:r>
          <w:tab/>
        </w:r>
        <w:r>
          <w:fldChar w:fldCharType="begin"/>
        </w:r>
        <w:r>
          <w:instrText xml:space="preserve"> PAGEREF _Toc25363 \h </w:instrText>
        </w:r>
        <w:r>
          <w:fldChar w:fldCharType="separate"/>
        </w:r>
        <w:r>
          <w:t>38</w:t>
        </w:r>
        <w:r>
          <w:fldChar w:fldCharType="end"/>
        </w:r>
      </w:hyperlink>
    </w:p>
    <w:p>
      <w:pPr>
        <w:pStyle w:val="TOC1"/>
        <w:tabs>
          <w:tab w:val="right" w:leader="dot" w:pos="8306"/>
        </w:tabs>
      </w:pPr>
      <w:hyperlink w:anchor="_Toc24355" w:history="1">
        <w:r>
          <w:rPr>
            <w:rFonts w:ascii="仿宋" w:eastAsia="仿宋" w:hAnsi="仿宋" w:cs="仿宋" w:hint="eastAsia"/>
            <w:lang w:eastAsia="zh-CN"/>
          </w:rPr>
          <w:t>十一、水解胶原项目环境影响分析</w:t>
        </w:r>
        <w:r>
          <w:tab/>
        </w:r>
        <w:r>
          <w:fldChar w:fldCharType="begin"/>
        </w:r>
        <w:r>
          <w:instrText xml:space="preserve"> PAGEREF _Toc24355 \h </w:instrText>
        </w:r>
        <w:r>
          <w:fldChar w:fldCharType="separate"/>
        </w:r>
        <w:r>
          <w:t>40</w:t>
        </w:r>
        <w:r>
          <w:fldChar w:fldCharType="end"/>
        </w:r>
      </w:hyperlink>
    </w:p>
    <w:p>
      <w:pPr>
        <w:pStyle w:val="TOC2"/>
        <w:tabs>
          <w:tab w:val="right" w:leader="dot" w:pos="8306"/>
        </w:tabs>
      </w:pPr>
      <w:hyperlink w:anchor="_Toc23256" w:history="1">
        <w:r>
          <w:rPr>
            <w:rFonts w:ascii="仿宋" w:eastAsia="仿宋" w:hAnsi="仿宋" w:cs="仿宋" w:hint="eastAsia"/>
            <w:lang w:eastAsia="zh-CN"/>
          </w:rPr>
          <w:t>(一)、建设区域环境质量现状</w:t>
        </w:r>
        <w:r>
          <w:tab/>
        </w:r>
        <w:r>
          <w:fldChar w:fldCharType="begin"/>
        </w:r>
        <w:r>
          <w:instrText xml:space="preserve"> PAGEREF _Toc23256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73" w:history="1">
        <w:r>
          <w:rPr>
            <w:rFonts w:ascii="仿宋" w:eastAsia="仿宋" w:hAnsi="仿宋" w:cs="仿宋" w:hint="eastAsia"/>
            <w:lang w:eastAsia="zh-CN"/>
          </w:rPr>
          <w:t>(二)、建设期环境保护</w:t>
        </w:r>
        <w:r>
          <w:tab/>
        </w:r>
        <w:r>
          <w:fldChar w:fldCharType="begin"/>
        </w:r>
        <w:r>
          <w:instrText xml:space="preserve"> PAGEREF _Toc30973 \h </w:instrText>
        </w:r>
        <w:r>
          <w:fldChar w:fldCharType="separate"/>
        </w:r>
        <w:r>
          <w:t>41</w:t>
        </w:r>
        <w:r>
          <w:fldChar w:fldCharType="end"/>
        </w:r>
      </w:hyperlink>
    </w:p>
    <w:p>
      <w:pPr>
        <w:pStyle w:val="TOC2"/>
        <w:tabs>
          <w:tab w:val="right" w:leader="dot" w:pos="8306"/>
        </w:tabs>
      </w:pPr>
      <w:hyperlink w:anchor="_Toc2030" w:history="1">
        <w:r>
          <w:rPr>
            <w:rFonts w:ascii="仿宋" w:eastAsia="仿宋" w:hAnsi="仿宋" w:cs="仿宋" w:hint="eastAsia"/>
            <w:lang w:eastAsia="zh-CN"/>
          </w:rPr>
          <w:t>(三)、运营期环境保护</w:t>
        </w:r>
        <w:r>
          <w:tab/>
        </w:r>
        <w:r>
          <w:fldChar w:fldCharType="begin"/>
        </w:r>
        <w:r>
          <w:instrText xml:space="preserve"> PAGEREF _Toc2030 \h </w:instrText>
        </w:r>
        <w:r>
          <w:fldChar w:fldCharType="separate"/>
        </w:r>
        <w:r>
          <w:t>43</w:t>
        </w:r>
        <w:r>
          <w:fldChar w:fldCharType="end"/>
        </w:r>
      </w:hyperlink>
    </w:p>
    <w:p>
      <w:pPr>
        <w:pStyle w:val="TOC2"/>
        <w:tabs>
          <w:tab w:val="right" w:leader="dot" w:pos="8306"/>
        </w:tabs>
      </w:pPr>
      <w:hyperlink w:anchor="_Toc1901" w:history="1">
        <w:r>
          <w:rPr>
            <w:rFonts w:ascii="仿宋" w:eastAsia="仿宋" w:hAnsi="仿宋" w:cs="仿宋" w:hint="eastAsia"/>
            <w:lang w:eastAsia="zh-CN"/>
          </w:rPr>
          <w:t>(四)、水解胶原项目建设对区域经济的影响</w:t>
        </w:r>
        <w:r>
          <w:tab/>
        </w:r>
        <w:r>
          <w:fldChar w:fldCharType="begin"/>
        </w:r>
        <w:r>
          <w:instrText xml:space="preserve"> PAGEREF _Toc1901 \h </w:instrText>
        </w:r>
        <w:r>
          <w:fldChar w:fldCharType="separate"/>
        </w:r>
        <w:r>
          <w:t>44</w:t>
        </w:r>
        <w:r>
          <w:fldChar w:fldCharType="end"/>
        </w:r>
      </w:hyperlink>
    </w:p>
    <w:p>
      <w:pPr>
        <w:pStyle w:val="TOC2"/>
        <w:tabs>
          <w:tab w:val="right" w:leader="dot" w:pos="8306"/>
        </w:tabs>
      </w:pPr>
      <w:hyperlink w:anchor="_Toc2732" w:history="1">
        <w:r>
          <w:rPr>
            <w:rFonts w:ascii="仿宋" w:eastAsia="仿宋" w:hAnsi="仿宋" w:cs="仿宋" w:hint="eastAsia"/>
            <w:lang w:eastAsia="zh-CN"/>
          </w:rPr>
          <w:t>(五)、废弃物处理</w:t>
        </w:r>
        <w:r>
          <w:tab/>
        </w:r>
        <w:r>
          <w:fldChar w:fldCharType="begin"/>
        </w:r>
        <w:r>
          <w:instrText xml:space="preserve"> PAGEREF _Toc2732 \h </w:instrText>
        </w:r>
        <w:r>
          <w:fldChar w:fldCharType="separate"/>
        </w:r>
        <w:r>
          <w:t>46</w:t>
        </w:r>
        <w:r>
          <w:fldChar w:fldCharType="end"/>
        </w:r>
      </w:hyperlink>
    </w:p>
    <w:p>
      <w:pPr>
        <w:pStyle w:val="TOC2"/>
        <w:tabs>
          <w:tab w:val="right" w:leader="dot" w:pos="8306"/>
        </w:tabs>
      </w:pPr>
      <w:hyperlink w:anchor="_Toc10159" w:history="1">
        <w:r>
          <w:rPr>
            <w:rFonts w:ascii="仿宋" w:eastAsia="仿宋" w:hAnsi="仿宋" w:cs="仿宋" w:hint="eastAsia"/>
            <w:lang w:eastAsia="zh-CN"/>
          </w:rPr>
          <w:t>(六)、特殊环境影响分析</w:t>
        </w:r>
        <w:r>
          <w:tab/>
        </w:r>
        <w:r>
          <w:fldChar w:fldCharType="begin"/>
        </w:r>
        <w:r>
          <w:instrText xml:space="preserve"> PAGEREF _Toc10159 \h </w:instrText>
        </w:r>
        <w:r>
          <w:fldChar w:fldCharType="separate"/>
        </w:r>
        <w:r>
          <w:t>47</w:t>
        </w:r>
        <w:r>
          <w:fldChar w:fldCharType="end"/>
        </w:r>
      </w:hyperlink>
    </w:p>
    <w:p>
      <w:pPr>
        <w:pStyle w:val="TOC2"/>
        <w:tabs>
          <w:tab w:val="right" w:leader="dot" w:pos="8306"/>
        </w:tabs>
      </w:pPr>
      <w:hyperlink w:anchor="_Toc6289" w:history="1">
        <w:r>
          <w:rPr>
            <w:rFonts w:ascii="仿宋" w:eastAsia="仿宋" w:hAnsi="仿宋" w:cs="仿宋" w:hint="eastAsia"/>
            <w:lang w:eastAsia="zh-CN"/>
          </w:rPr>
          <w:t>(七)、清洁生产</w:t>
        </w:r>
        <w:r>
          <w:tab/>
        </w:r>
        <w:r>
          <w:fldChar w:fldCharType="begin"/>
        </w:r>
        <w:r>
          <w:instrText xml:space="preserve"> PAGEREF _Toc6289 \h </w:instrText>
        </w:r>
        <w:r>
          <w:fldChar w:fldCharType="separate"/>
        </w:r>
        <w:r>
          <w:t>48</w:t>
        </w:r>
        <w:r>
          <w:fldChar w:fldCharType="end"/>
        </w:r>
      </w:hyperlink>
    </w:p>
    <w:p>
      <w:pPr>
        <w:pStyle w:val="TOC2"/>
        <w:tabs>
          <w:tab w:val="right" w:leader="dot" w:pos="8306"/>
        </w:tabs>
      </w:pPr>
      <w:hyperlink w:anchor="_Toc31127" w:history="1">
        <w:r>
          <w:rPr>
            <w:rFonts w:ascii="仿宋" w:eastAsia="仿宋" w:hAnsi="仿宋" w:cs="仿宋" w:hint="eastAsia"/>
            <w:lang w:eastAsia="zh-CN"/>
          </w:rPr>
          <w:t>(八)、环境保护综合评价</w:t>
        </w:r>
        <w:r>
          <w:tab/>
        </w:r>
        <w:r>
          <w:fldChar w:fldCharType="begin"/>
        </w:r>
        <w:r>
          <w:instrText xml:space="preserve"> PAGEREF _Toc31127 \h </w:instrText>
        </w:r>
        <w:r>
          <w:fldChar w:fldCharType="separate"/>
        </w:r>
        <w:r>
          <w:t>49</w:t>
        </w:r>
        <w:r>
          <w:fldChar w:fldCharType="end"/>
        </w:r>
      </w:hyperlink>
    </w:p>
    <w:p>
      <w:pPr>
        <w:pStyle w:val="TOC1"/>
        <w:tabs>
          <w:tab w:val="right" w:leader="dot" w:pos="8306"/>
        </w:tabs>
      </w:pPr>
      <w:hyperlink w:anchor="_Toc22833" w:history="1">
        <w:r>
          <w:rPr>
            <w:rFonts w:ascii="仿宋" w:eastAsia="仿宋" w:hAnsi="仿宋" w:cs="仿宋" w:hint="eastAsia"/>
            <w:lang w:eastAsia="zh-CN"/>
          </w:rPr>
          <w:t>十二、水解胶原项目投资规划</w:t>
        </w:r>
        <w:r>
          <w:tab/>
        </w:r>
        <w:r>
          <w:fldChar w:fldCharType="begin"/>
        </w:r>
        <w:r>
          <w:instrText xml:space="preserve"> PAGEREF _Toc22833 \h </w:instrText>
        </w:r>
        <w:r>
          <w:fldChar w:fldCharType="separate"/>
        </w:r>
        <w:r>
          <w:t>51</w:t>
        </w:r>
        <w:r>
          <w:fldChar w:fldCharType="end"/>
        </w:r>
      </w:hyperlink>
    </w:p>
    <w:p>
      <w:pPr>
        <w:pStyle w:val="TOC2"/>
        <w:tabs>
          <w:tab w:val="right" w:leader="dot" w:pos="8306"/>
        </w:tabs>
      </w:pPr>
      <w:hyperlink w:anchor="_Toc6477" w:history="1">
        <w:r>
          <w:rPr>
            <w:rFonts w:ascii="仿宋" w:eastAsia="仿宋" w:hAnsi="仿宋" w:cs="仿宋" w:hint="eastAsia"/>
            <w:lang w:eastAsia="zh-CN"/>
          </w:rPr>
          <w:t>(一)、水解胶原项目总投资估算</w:t>
        </w:r>
        <w:r>
          <w:tab/>
        </w:r>
        <w:r>
          <w:fldChar w:fldCharType="begin"/>
        </w:r>
        <w:r>
          <w:instrText xml:space="preserve"> PAGEREF _Toc6477 \h </w:instrText>
        </w:r>
        <w:r>
          <w:fldChar w:fldCharType="separate"/>
        </w:r>
        <w:r>
          <w:t>51</w:t>
        </w:r>
        <w:r>
          <w:fldChar w:fldCharType="end"/>
        </w:r>
      </w:hyperlink>
    </w:p>
    <w:p>
      <w:pPr>
        <w:pStyle w:val="TOC2"/>
        <w:tabs>
          <w:tab w:val="right" w:leader="dot" w:pos="8306"/>
        </w:tabs>
      </w:pPr>
      <w:hyperlink w:anchor="_Toc18286" w:history="1">
        <w:r>
          <w:rPr>
            <w:rFonts w:ascii="仿宋" w:eastAsia="仿宋" w:hAnsi="仿宋" w:cs="仿宋" w:hint="eastAsia"/>
            <w:lang w:eastAsia="zh-CN"/>
          </w:rPr>
          <w:t>(二)、资金筹措</w:t>
        </w:r>
        <w:r>
          <w:tab/>
        </w:r>
        <w:r>
          <w:fldChar w:fldCharType="begin"/>
        </w:r>
        <w:r>
          <w:instrText xml:space="preserve"> PAGEREF _Toc18286 \h </w:instrText>
        </w:r>
        <w:r>
          <w:fldChar w:fldCharType="separate"/>
        </w:r>
        <w:r>
          <w:t>52</w:t>
        </w:r>
        <w:r>
          <w:fldChar w:fldCharType="end"/>
        </w:r>
      </w:hyperlink>
    </w:p>
    <w:p>
      <w:pPr>
        <w:pStyle w:val="TOC1"/>
        <w:tabs>
          <w:tab w:val="right" w:leader="dot" w:pos="8306"/>
        </w:tabs>
      </w:pPr>
      <w:hyperlink w:anchor="_Toc4125" w:history="1">
        <w:r>
          <w:rPr>
            <w:rFonts w:ascii="仿宋" w:eastAsia="仿宋" w:hAnsi="仿宋" w:cs="仿宋" w:hint="eastAsia"/>
            <w:lang w:eastAsia="zh-CN"/>
          </w:rPr>
          <w:t>十三、水解胶原项目变更管理</w:t>
        </w:r>
        <w:r>
          <w:tab/>
        </w:r>
        <w:r>
          <w:fldChar w:fldCharType="begin"/>
        </w:r>
        <w:r>
          <w:instrText xml:space="preserve"> PAGEREF _Toc4125 \h </w:instrText>
        </w:r>
        <w:r>
          <w:fldChar w:fldCharType="separate"/>
        </w:r>
        <w:r>
          <w:t>53</w:t>
        </w:r>
        <w:r>
          <w:fldChar w:fldCharType="end"/>
        </w:r>
      </w:hyperlink>
    </w:p>
    <w:p>
      <w:pPr>
        <w:pStyle w:val="TOC2"/>
        <w:tabs>
          <w:tab w:val="right" w:leader="dot" w:pos="8306"/>
        </w:tabs>
      </w:pPr>
      <w:hyperlink w:anchor="_Toc8588" w:history="1">
        <w:r>
          <w:rPr>
            <w:rFonts w:ascii="仿宋" w:eastAsia="仿宋" w:hAnsi="仿宋" w:cs="仿宋" w:hint="eastAsia"/>
            <w:lang w:eastAsia="zh-CN"/>
          </w:rPr>
          <w:t>(一)、变更申请与评估</w:t>
        </w:r>
        <w:r>
          <w:tab/>
        </w:r>
        <w:r>
          <w:fldChar w:fldCharType="begin"/>
        </w:r>
        <w:r>
          <w:instrText xml:space="preserve"> PAGEREF _Toc8588 \h </w:instrText>
        </w:r>
        <w:r>
          <w:fldChar w:fldCharType="separate"/>
        </w:r>
        <w:r>
          <w:t>53</w:t>
        </w:r>
        <w:r>
          <w:fldChar w:fldCharType="end"/>
        </w:r>
      </w:hyperlink>
    </w:p>
    <w:p>
      <w:pPr>
        <w:pStyle w:val="TOC2"/>
        <w:tabs>
          <w:tab w:val="right" w:leader="dot" w:pos="8306"/>
        </w:tabs>
      </w:pPr>
      <w:hyperlink w:anchor="_Toc15547" w:history="1">
        <w:r>
          <w:rPr>
            <w:rFonts w:ascii="仿宋" w:eastAsia="仿宋" w:hAnsi="仿宋" w:cs="仿宋" w:hint="eastAsia"/>
            <w:lang w:eastAsia="zh-CN"/>
          </w:rPr>
          <w:t>(二)、变更实施与控制</w:t>
        </w:r>
        <w:r>
          <w:tab/>
        </w:r>
        <w:r>
          <w:fldChar w:fldCharType="begin"/>
        </w:r>
        <w:r>
          <w:instrText xml:space="preserve"> PAGEREF _Toc15547 \h </w:instrText>
        </w:r>
        <w:r>
          <w:fldChar w:fldCharType="separate"/>
        </w:r>
        <w:r>
          <w:t>53</w:t>
        </w:r>
        <w:r>
          <w:fldChar w:fldCharType="end"/>
        </w:r>
      </w:hyperlink>
    </w:p>
    <w:p>
      <w:pPr>
        <w:pStyle w:val="TOC1"/>
        <w:tabs>
          <w:tab w:val="right" w:leader="dot" w:pos="8306"/>
        </w:tabs>
      </w:pPr>
      <w:hyperlink w:anchor="_Toc1768" w:history="1">
        <w:r>
          <w:rPr>
            <w:rFonts w:ascii="仿宋" w:eastAsia="仿宋" w:hAnsi="仿宋" w:cs="仿宋" w:hint="eastAsia"/>
            <w:lang w:eastAsia="zh-CN"/>
          </w:rPr>
          <w:t>十四、利益相关者分析与沟通计划</w:t>
        </w:r>
        <w:r>
          <w:tab/>
        </w:r>
        <w:r>
          <w:fldChar w:fldCharType="begin"/>
        </w:r>
        <w:r>
          <w:instrText xml:space="preserve"> PAGEREF _Toc1768 \h </w:instrText>
        </w:r>
        <w:r>
          <w:fldChar w:fldCharType="separate"/>
        </w:r>
        <w:r>
          <w:t>54</w:t>
        </w:r>
        <w:r>
          <w:fldChar w:fldCharType="end"/>
        </w:r>
      </w:hyperlink>
    </w:p>
    <w:p>
      <w:pPr>
        <w:pStyle w:val="TOC2"/>
        <w:tabs>
          <w:tab w:val="right" w:leader="dot" w:pos="8306"/>
        </w:tabs>
      </w:pPr>
      <w:hyperlink w:anchor="_Toc30373" w:history="1">
        <w:r>
          <w:rPr>
            <w:rFonts w:ascii="仿宋" w:eastAsia="仿宋" w:hAnsi="仿宋" w:cs="仿宋" w:hint="eastAsia"/>
            <w:lang w:eastAsia="zh-CN"/>
          </w:rPr>
          <w:t>(一)、利益相关者分析</w:t>
        </w:r>
        <w:r>
          <w:tab/>
        </w:r>
        <w:r>
          <w:fldChar w:fldCharType="begin"/>
        </w:r>
        <w:r>
          <w:instrText xml:space="preserve"> PAGEREF _Toc30373 \h </w:instrText>
        </w:r>
        <w:r>
          <w:fldChar w:fldCharType="separate"/>
        </w:r>
        <w:r>
          <w:t>54</w:t>
        </w:r>
        <w:r>
          <w:fldChar w:fldCharType="end"/>
        </w:r>
      </w:hyperlink>
    </w:p>
    <w:p>
      <w:pPr>
        <w:pStyle w:val="TOC2"/>
        <w:tabs>
          <w:tab w:val="right" w:leader="dot" w:pos="8306"/>
        </w:tabs>
      </w:pPr>
      <w:hyperlink w:anchor="_Toc6227" w:history="1">
        <w:r>
          <w:rPr>
            <w:rFonts w:ascii="仿宋" w:eastAsia="仿宋" w:hAnsi="仿宋" w:cs="仿宋" w:hint="eastAsia"/>
            <w:lang w:eastAsia="zh-CN"/>
          </w:rPr>
          <w:t>(二)、沟通计划</w:t>
        </w:r>
        <w:r>
          <w:tab/>
        </w:r>
        <w:r>
          <w:fldChar w:fldCharType="begin"/>
        </w:r>
        <w:r>
          <w:instrText xml:space="preserve"> PAGEREF _Toc6227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09"/>
      <w:r>
        <w:rPr>
          <w:rFonts w:ascii="仿宋" w:eastAsia="仿宋" w:hAnsi="仿宋" w:cs="仿宋" w:hint="eastAsia"/>
          <w:sz w:val="28"/>
          <w:lang w:eastAsia="zh-CN"/>
        </w:rPr>
        <w:t>一、水解胶原项目危机管理</w:t>
      </w:r>
      <w:bookmarkEnd w:id="2"/>
    </w:p>
    <w:p>
      <w:pPr>
        <w:pStyle w:val="Heading2"/>
        <w:rPr>
          <w:rFonts w:ascii="仿宋" w:eastAsia="仿宋" w:hAnsi="仿宋" w:cs="仿宋" w:hint="eastAsia"/>
          <w:lang w:eastAsia="zh-CN"/>
        </w:rPr>
      </w:pPr>
      <w:bookmarkStart w:id="3" w:name="_Toc242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解胶原项目危机管理中，危机预警与识别是确保水解胶原项目稳健运行的核心步骤。通过建立全面的监测机制，水解胶原项目团队旨在及时发现和理解潜在的风险和危机因素，以便采取及时的预防和应对措施，确保水解胶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首先，通过深入的风险评估，水解胶原项目团队全面分析了整个水解胶原项目和各个阶段可能存在的威胁。这包括准确评估每个潜在风险的发生概率和可能影响的程度，为后续危机预警提供了有力支持。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解胶原项目团队着重于明确定义水解胶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解胶原项目进展的持续监控，团队能够及时发现潜在问题并作出迅速反应。水解胶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在这一阶段，团队的专业素养和反应速度将发挥至关重要的作用，以确保潜在危机能够在初期得到有效的处理，最大程度地减轻负面影响。通过危机预警与识别，水解胶原项目得以更有序、可控地推进。</w:t>
      </w:r>
    </w:p>
    <w:p>
      <w:pPr>
        <w:pStyle w:val="Heading2"/>
        <w:ind w:firstLine="560" w:firstLineChars="200"/>
        <w:rPr>
          <w:rFonts w:ascii="仿宋" w:eastAsia="仿宋" w:hAnsi="仿宋" w:cs="仿宋" w:hint="eastAsia"/>
          <w:sz w:val="28"/>
          <w:lang w:eastAsia="zh-CN"/>
        </w:rPr>
      </w:pPr>
      <w:bookmarkStart w:id="4" w:name="_Toc1782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在危机发生时，水解胶原项目团队立即行动，成立了应急小组。该小组的任务是迅速制定并实施紧急应对措施，以最小化潜在损失。以下是采取的主要措施：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暂停水解胶原项目进度：为遏制危机蔓延，水解胶原项目暂时停止进行，以便全面评估当前状况。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资源重新分配：重新评估水解胶原项目资源的分配，确保最大限度地减小损失。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实时沟通：与关键利益相关者建立实时沟通机制，向他们传递水解胶原项目危机的实际状况，保障水解胶原项目核心利益。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在紧急应对的同时，水解胶原项目团队强调了团队协作和有效沟通的重要性。以下是团队协作的关键举措：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信息共享机制：建立了信息共享平台，确保团队成员能够及时获取水解胶原项目危机的实时信息。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领导者沟通：水解胶原项目领导者通过定期会议和即时沟通工具，指导团队应对危机，保持团队稳定运行。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随着危机得到初步控制，水解胶原项目团队转向制定恢复计划，以确保水解胶原项目能够从中迅速恢复。主要恢复计划包括：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修复受损的进度计划：重新评估水解胶原项目进度，制定修复计划，确保水解胶原项目尽快回归正常进程。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重新调整资源分配：优化资源分配，确保水解胶原项目在有限资源下高效运转。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风险管理机制加强：对水解胶原项目风险进行全面评估，制定更强化的风险管理策略，以预防未来可能的危机。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608"/>
      <w:r>
        <w:rPr>
          <w:rFonts w:ascii="仿宋" w:eastAsia="仿宋" w:hAnsi="仿宋" w:cs="仿宋" w:hint="eastAsia"/>
          <w:sz w:val="28"/>
          <w:lang w:eastAsia="zh-CN"/>
        </w:rPr>
        <w:t>二、水解胶原项目选址可行性分析</w:t>
      </w:r>
      <w:bookmarkEnd w:id="5"/>
    </w:p>
    <w:p>
      <w:pPr>
        <w:pStyle w:val="Heading2"/>
        <w:rPr>
          <w:rFonts w:ascii="仿宋" w:eastAsia="仿宋" w:hAnsi="仿宋" w:cs="仿宋" w:hint="eastAsia"/>
          <w:lang w:eastAsia="zh-CN"/>
        </w:rPr>
      </w:pPr>
      <w:bookmarkStart w:id="6" w:name="_Toc14241"/>
      <w:r>
        <w:rPr>
          <w:rFonts w:ascii="仿宋" w:eastAsia="仿宋" w:hAnsi="仿宋" w:cs="仿宋" w:hint="eastAsia"/>
          <w:lang w:eastAsia="zh-CN"/>
        </w:rPr>
        <w:t>(一)、水解胶原项目选址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该水解胶原项目选址位于XX省XX市XX区XXX街道</w:t>
      </w:r>
    </w:p>
    <w:p>
      <w:pPr>
        <w:pStyle w:val="Heading2"/>
        <w:ind w:firstLine="560" w:firstLineChars="200"/>
        <w:rPr>
          <w:rFonts w:ascii="仿宋" w:eastAsia="仿宋" w:hAnsi="仿宋" w:cs="仿宋" w:hint="eastAsia"/>
          <w:sz w:val="28"/>
          <w:lang w:eastAsia="zh-CN"/>
        </w:rPr>
      </w:pPr>
      <w:bookmarkStart w:id="7" w:name="_Toc188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水解胶原项目的征地面积将根据水解胶原项目的实际规模和需求进行精确规划。具体面积XXX平方米，旨在确保水解胶原项目不仅能够满足当前的发展需求，还能够预留空间以适应未来的扩展。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净用地面积是在征地面积基础上去除不可利用面积后的实际可开发用地。具体面积XXX平方米，考虑到环保、交通、安全等多方面因素，以确保水解胶原项目在整体利用效率上达到最优。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水解胶原项目计划建设的建筑总规模具体面积XXX平方米。这一规模的确定综合考虑了水解胶原项目的性质、规模，以及城市规划的相关要求，确保建筑布局与周边环境协调一致。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绿地率是水解胶原项目用地中被规划为绿地的比例。具体面积XXX平方米，旨在通过合理规划绿地，改善水解胶原项目周边环境，提升居民生活质量，并符合城市整体绿化规划。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容积率是用地上可以建设的建筑总体积与用地面积之比。具体面积XXX，通过合理的容积率规划，确保水解胶原项目建筑规模与周边环境和谐共生。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确保水解胶原项目选址与当地城市规划相一致，具体面积XXX平方米。通过与城市规划部门深入沟通，确保水解胶原项目不仅符合城市的整体发展方向，还能够融入城市的发展布局，为城市的长远发展贡献力量。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解胶原项目选址符合当地产业政策，具体面积XXX平方米。这包括水解胶原项目对当地经济的促进作用，以及对相关产业的带动效应，确保水解胶原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用地总体要求必须符合环保和可持续发展的原则，具体面积XXX平方米。通过采用绿色建筑设计、节能减排等措施，确保水解胶原项目在建设和运营过程中对环境的影响最小化，达到可持续发展的要求。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确保水解胶原项目选址具备必要的公共设施配套，具体面积XXX平方米。这包括交通便利性、教育、医疗等基础设施，以提高居民生活品质，使得水解胶原项目选址更具吸引力。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考虑用地总体要求对当地社会稳定性的影响，具体面积XXX平方米。通过深入了解当地社区反馈，确保水解胶原项目的选址和建设过程对当地社会和谐稳定产生积极作用。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解胶原项目选址不仅符合法规和规划，还在实际操作中具有可行性。这一全面规划将为水解胶原项目的成功实施提供坚实的基础，确保水解胶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86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解胶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解胶原项目的设备规划和空间设计中，我们将采取灵活设备布局的措施。设备布局将根据实际需求进行灵活设计，避免不必要的浪费。通过合理规划设备摆放位置，我们将提高设备的利用率，减少设备间距，以确保水解胶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解胶原项目内部引入共享设施的概念，例如共享会议室、办公区等。通过这种方式，我们可以减少对资源的重复建设，提高资源共享效率，从而减小水解胶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00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解胶原项目的总图布置中，我们将不同功能区域进行明确的规划，以最大程度满足水解胶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54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水解胶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水解胶原项目对环境的影响是综合评价的重要因素之一。我们将详细考虑选址周边的自然环境、生态保护区、水源地等情况，确保水解胶原项目的建设和运营对环境影响最小化，并符合当地的环保法规标准。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对选址的评价还需充分考虑当地政府的产业政策和法规。我们将详细了解水解胶原项目所在地的相关政策，确保水解胶原项目的规划和运营与当地法规相符，降低不必要的法律风险。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考虑到社会稳定性对企业运营的重要性，我们将评估选址地区的社会安全情况、劳工关系、社区反馈等方面，以确保水解胶原项目的建设和运营不会受到社会稳定性的负面影响。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最后，我们将综合考虑用地成本，包括土地购置费用、土地开发成本等。通过对用地成本的详细评估，我们能够做出更为精确的经济效益分析，为水解胶原项目的投资决策提供有力支持。</w:t>
      </w:r>
    </w:p>
    <w:p>
      <w:pPr>
        <w:pStyle w:val="Heading1"/>
        <w:ind w:firstLine="560" w:firstLineChars="200"/>
        <w:rPr>
          <w:rFonts w:ascii="仿宋" w:eastAsia="仿宋" w:hAnsi="仿宋" w:cs="仿宋" w:hint="eastAsia"/>
          <w:sz w:val="28"/>
          <w:lang w:eastAsia="zh-CN"/>
        </w:rPr>
      </w:pPr>
      <w:bookmarkStart w:id="11" w:name="_Toc22906"/>
      <w:r>
        <w:rPr>
          <w:rFonts w:ascii="仿宋" w:eastAsia="仿宋" w:hAnsi="仿宋" w:cs="仿宋" w:hint="eastAsia"/>
          <w:sz w:val="28"/>
          <w:lang w:eastAsia="zh-CN"/>
        </w:rPr>
        <w:t>三、水解胶原项目建设背景及必要性分析</w:t>
      </w:r>
      <w:bookmarkEnd w:id="11"/>
    </w:p>
    <w:p>
      <w:pPr>
        <w:pStyle w:val="Heading2"/>
        <w:rPr>
          <w:rFonts w:ascii="仿宋" w:eastAsia="仿宋" w:hAnsi="仿宋" w:cs="仿宋" w:hint="eastAsia"/>
          <w:lang w:eastAsia="zh-CN"/>
        </w:rPr>
      </w:pPr>
      <w:bookmarkStart w:id="12" w:name="_Toc2033"/>
      <w:r>
        <w:rPr>
          <w:rFonts w:ascii="仿宋" w:eastAsia="仿宋" w:hAnsi="仿宋" w:cs="仿宋" w:hint="eastAsia"/>
          <w:lang w:eastAsia="zh-CN"/>
        </w:rPr>
        <w:t>(一)、水解胶原项目背景分析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解胶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解胶原项目在这个潮流中的定位。同时，我们将关注行业内涌现的新兴机遇，以便水解胶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解胶原项目提供了强大的发展动力。我们将聚焦于行业内最新的技术发展趋势，包括但不限于人工智能、大数据分析、物联网等领域。通过深度的技术研究，我们将确保水解胶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解胶原项目发展的源泉。我们将投入更多的精力对市场需求进行深入剖析，超越表面的需求，深入挖掘潜在的市场痛点和机遇。通过对市场需求的细致了解，水解胶原项目将更有针对性地设计解决方案，满足市场的多样化需求，从而更好地促进水解胶原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解胶原项目战略至关重要。我们将对竞争态势进行更为深入的分析，包括但不限于市场份额、产品特点、客户满意度等多个维度。通过深度的竞争分析，水解胶原项目将能够更准确地把握市场脉搏，制定具有竞争力的水解胶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解胶原项目的发展具有直接的影响。我们将进行更为全面的法规和政策分析，了解行业发展中的潜在法律风险和合规挑战。通过充分了解和遵守相关法规，水解胶原项目将确保在法律框架内合法合规运营，为水解胶原项目的稳健发展提供有力支持。</w:t>
      </w:r>
    </w:p>
    <w:p>
      <w:pPr>
        <w:pStyle w:val="Heading2"/>
        <w:ind w:firstLine="560" w:firstLineChars="200"/>
        <w:rPr>
          <w:rFonts w:ascii="仿宋" w:eastAsia="仿宋" w:hAnsi="仿宋" w:cs="仿宋" w:hint="eastAsia"/>
          <w:sz w:val="28"/>
          <w:lang w:eastAsia="zh-CN"/>
        </w:rPr>
      </w:pPr>
      <w:bookmarkStart w:id="13" w:name="_Toc12193"/>
      <w:r>
        <w:rPr>
          <w:rFonts w:ascii="仿宋" w:eastAsia="仿宋" w:hAnsi="仿宋" w:cs="仿宋" w:hint="eastAsia"/>
          <w:sz w:val="28"/>
          <w:lang w:eastAsia="zh-CN"/>
        </w:rPr>
        <w:t>(二)、水解胶原项目建设必要性分析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建设的迫切性源于对行业发展趋势的深刻洞察。我们正处于一个行业变革的时代，科技创新、数字化转型成为企业发展的关键动力。水解胶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建设不仅仅是为了跟上潮流，更是为了通过技术创新推动企业的持续发展。通过引入先进的技术和解决方案，水解胶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解胶原项目的建设成为必然选择，通过提高产品质量、拓展服务领域，从而在竞争中获得更多的机会。水解胶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解胶原项目建设的必要性体现在对客户需求更精准的满足。通过水解胶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建设的背后是对企业持续创新的追求。只有通过不断创新，企业才能在竞争中立于不败之地。水解胶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125"/>
      <w:r>
        <w:rPr>
          <w:rFonts w:ascii="仿宋" w:eastAsia="仿宋" w:hAnsi="仿宋" w:cs="仿宋" w:hint="eastAsia"/>
          <w:sz w:val="28"/>
          <w:lang w:eastAsia="zh-CN"/>
        </w:rPr>
        <w:t>四、水解胶原项目绩效评估</w:t>
      </w:r>
      <w:bookmarkEnd w:id="14"/>
    </w:p>
    <w:p>
      <w:pPr>
        <w:pStyle w:val="Heading2"/>
        <w:rPr>
          <w:rFonts w:ascii="仿宋" w:eastAsia="仿宋" w:hAnsi="仿宋" w:cs="仿宋" w:hint="eastAsia"/>
          <w:lang w:eastAsia="zh-CN"/>
        </w:rPr>
      </w:pPr>
      <w:bookmarkStart w:id="15" w:name="_Toc1547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解胶原项目中，我们设计了一套全面的绩效评估指标，以确保水解胶原项目的可控和成功交付。这些指标跨足水解胶原项目目标、成本、进度和质量等多个维度，为我们提供了全面洞察水解胶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目标达成率是我们关注的首要指标。我们设定了明确的目标，并通过定期监测和评估，迅速发现并应对潜在的目标偏差。这为水解胶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成本绩效是另一个核心关注点。通过实际成本与预算成本的对比分析，我们深入了解成本差异的原因，及时调整资源分配，保持水解胶原项目在经济效益方面的合理水平。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进度作为关键的绩效指标之一，得到了精心的关注。我们制定了详细的水解胶原项目进度计划，并设立了进度符合度指标，确保实际进度与计划进度保持一致。这使我们能够快速发现和解决潜在的进度问题，保持水解胶原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水解胶原项目绩效的不可或缺的一环。我们引入了一系列的质量标准和客户满意度指标，以确保水解胶原项目交付的成果在质量上达到或超越预期水平。通过持续监测这些指标，我们努力提升水解胶原项目整体质量水平，为水解胶原项目的成功交付提供有力保障。通过这些科学且全面的绩效评估，我们能够更好地引导水解胶原项目的持续改进，确保水解胶原项目目标的顺利达成。</w:t>
      </w:r>
    </w:p>
    <w:p>
      <w:pPr>
        <w:pStyle w:val="Heading2"/>
        <w:ind w:firstLine="560" w:firstLineChars="200"/>
        <w:rPr>
          <w:rFonts w:ascii="仿宋" w:eastAsia="仿宋" w:hAnsi="仿宋" w:cs="仿宋" w:hint="eastAsia"/>
          <w:sz w:val="28"/>
          <w:lang w:eastAsia="zh-CN"/>
        </w:rPr>
      </w:pPr>
      <w:bookmarkStart w:id="16" w:name="_Toc617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绩效评估是水解胶原项目中的关键环节，为确保水解胶原项目达到预期目标，我们采用了多层次、多维度的绩效评估方法。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解胶原项目的战略目标对齐，确保每个决策和行动都与水解胶原项目整体目标保持一致。团队会定期召开战略对齐会议，审视当前工作与水解胶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解胶原项目进度、质量、成本和风险等方面。这些指标通过数据收集和分析，为水解胶原项目管理团队提供了客观的评估依据。例如，我们通过水解胶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绩效评估不仅仅停留在水解胶原项目内部，还考虑了水解胶原项目对外部环境的影响。我们定期进行干系人满意度调查，以了解各利益相关方对水解胶原项目的期望和满意度，并及时做出调整。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这种多层次、多角度的绩效评估方法，使得我们能够全面了解水解胶原项目的运行状态，及时做出调整，确保水解胶原项目在不断变化的环境中保持稳健前行。</w:t>
      </w:r>
    </w:p>
    <w:p>
      <w:pPr>
        <w:pStyle w:val="Heading2"/>
        <w:ind w:firstLine="560" w:firstLineChars="200"/>
        <w:rPr>
          <w:rFonts w:ascii="仿宋" w:eastAsia="仿宋" w:hAnsi="仿宋" w:cs="仿宋" w:hint="eastAsia"/>
          <w:sz w:val="28"/>
          <w:lang w:eastAsia="zh-CN"/>
        </w:rPr>
      </w:pPr>
      <w:bookmarkStart w:id="17" w:name="_Toc1771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为了确保水解胶原项目的有效管理和不断优化，我们采用了精心设计的绩效评估周期。这个周期旨在实现灵活、实时和全面的评估，以适应水解胶原项目执行中的各种挑战。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解胶原项目的不同需求，分为短期、中期和长期。短期评估关注每个迭代或工作周期，以及时发现和解决当前任务中的问题。中期评估涵盖几个迭代，深入了解整体水解胶原项目的趋势和性能。长期评估则着眼于整个水解胶原项目阶段，确保水解胶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解胶原项目管理工具和协作平台，团队成员能够随时更新和分享水解胶原项目数据。这种实时性的反馈机制使我们能够及时察觉潜在问题，快速调整，保持水解胶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解胶原项目的决策制定密不可分。每个周期的水解胶原项目回顾会议成为集体总结经验、识别问题深层次原因并找到创新解决方案的平台。这种定期的反思与调整机制使水解胶原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https://d.book118.com/926122042000010043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950254"/>
    <w:rsid w:val="659502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22042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2024-01-30T18:26:00Z</dcterms:created>
  <dcterms:modified xsi:type="dcterms:W3CDTF">2024-01-30T18:26:33Z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6AE5BA08AB46463BBF99624E6B9852E0_11</vt:lpwstr>
  </property>
  <property fmtid="{D5CDD505-2E9C-101B-9397-08002B2CF9AE}" pid="3" name="KSOProductBuildVer">
    <vt:lpwstr>2052-12.1.0.16250</vt:lpwstr>
  </property>
</Properties>
</file>