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汽车功率转换器项目规划设计蓝图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88" w:history="1">
        <w:r>
          <w:rPr>
            <w:rFonts w:ascii="仿宋" w:eastAsia="仿宋" w:hAnsi="仿宋" w:cs="仿宋" w:hint="eastAsia"/>
            <w:lang w:eastAsia="zh-CN"/>
          </w:rPr>
          <w:t>前言</w:t>
        </w:r>
        <w:r>
          <w:tab/>
        </w:r>
        <w:r>
          <w:fldChar w:fldCharType="begin"/>
        </w:r>
        <w:r>
          <w:instrText xml:space="preserve"> PAGEREF _Toc15488 \h </w:instrText>
        </w:r>
        <w:r>
          <w:fldChar w:fldCharType="separate"/>
        </w:r>
        <w:r>
          <w:t>3</w:t>
        </w:r>
        <w:r>
          <w:fldChar w:fldCharType="end"/>
        </w:r>
      </w:hyperlink>
    </w:p>
    <w:p>
      <w:pPr>
        <w:pStyle w:val="TOC1"/>
        <w:tabs>
          <w:tab w:val="right" w:leader="dot" w:pos="8306"/>
        </w:tabs>
      </w:pPr>
      <w:hyperlink w:anchor="_Toc7755" w:history="1">
        <w:r>
          <w:rPr>
            <w:rFonts w:ascii="仿宋" w:eastAsia="仿宋" w:hAnsi="仿宋" w:cs="仿宋" w:hint="eastAsia"/>
            <w:lang w:eastAsia="zh-CN"/>
          </w:rPr>
          <w:t>一、汽车功率转换器项目绩效评估</w:t>
        </w:r>
        <w:r>
          <w:tab/>
        </w:r>
        <w:r>
          <w:fldChar w:fldCharType="begin"/>
        </w:r>
        <w:r>
          <w:instrText xml:space="preserve"> PAGEREF _Toc7755 \h </w:instrText>
        </w:r>
        <w:r>
          <w:fldChar w:fldCharType="separate"/>
        </w:r>
        <w:r>
          <w:t>3</w:t>
        </w:r>
        <w:r>
          <w:fldChar w:fldCharType="end"/>
        </w:r>
      </w:hyperlink>
    </w:p>
    <w:p>
      <w:pPr>
        <w:pStyle w:val="TOC2"/>
        <w:tabs>
          <w:tab w:val="right" w:leader="dot" w:pos="8306"/>
        </w:tabs>
      </w:pPr>
      <w:hyperlink w:anchor="_Toc15441" w:history="1">
        <w:r>
          <w:rPr>
            <w:rFonts w:ascii="仿宋" w:eastAsia="仿宋" w:hAnsi="仿宋" w:cs="仿宋" w:hint="eastAsia"/>
            <w:lang w:eastAsia="zh-CN"/>
          </w:rPr>
          <w:t>(一)、绩效评估指标</w:t>
        </w:r>
        <w:r>
          <w:tab/>
        </w:r>
        <w:r>
          <w:fldChar w:fldCharType="begin"/>
        </w:r>
        <w:r>
          <w:instrText xml:space="preserve"> PAGEREF _Toc15441 \h </w:instrText>
        </w:r>
        <w:r>
          <w:fldChar w:fldCharType="separate"/>
        </w:r>
        <w:r>
          <w:t>3</w:t>
        </w:r>
        <w:r>
          <w:fldChar w:fldCharType="end"/>
        </w:r>
      </w:hyperlink>
    </w:p>
    <w:p>
      <w:pPr>
        <w:pStyle w:val="TOC2"/>
        <w:tabs>
          <w:tab w:val="right" w:leader="dot" w:pos="8306"/>
        </w:tabs>
      </w:pPr>
      <w:hyperlink w:anchor="_Toc29693" w:history="1">
        <w:r>
          <w:rPr>
            <w:rFonts w:ascii="仿宋" w:eastAsia="仿宋" w:hAnsi="仿宋" w:cs="仿宋" w:hint="eastAsia"/>
            <w:lang w:eastAsia="zh-CN"/>
          </w:rPr>
          <w:t>(二)、绩效评估方法</w:t>
        </w:r>
        <w:r>
          <w:tab/>
        </w:r>
        <w:r>
          <w:fldChar w:fldCharType="begin"/>
        </w:r>
        <w:r>
          <w:instrText xml:space="preserve"> PAGEREF _Toc29693 \h </w:instrText>
        </w:r>
        <w:r>
          <w:fldChar w:fldCharType="separate"/>
        </w:r>
        <w:r>
          <w:t>4</w:t>
        </w:r>
        <w:r>
          <w:fldChar w:fldCharType="end"/>
        </w:r>
      </w:hyperlink>
    </w:p>
    <w:p>
      <w:pPr>
        <w:pStyle w:val="TOC2"/>
        <w:tabs>
          <w:tab w:val="right" w:leader="dot" w:pos="8306"/>
        </w:tabs>
      </w:pPr>
      <w:hyperlink w:anchor="_Toc17394" w:history="1">
        <w:r>
          <w:rPr>
            <w:rFonts w:ascii="仿宋" w:eastAsia="仿宋" w:hAnsi="仿宋" w:cs="仿宋" w:hint="eastAsia"/>
            <w:lang w:eastAsia="zh-CN"/>
          </w:rPr>
          <w:t>(三)、绩效评估周期</w:t>
        </w:r>
        <w:r>
          <w:tab/>
        </w:r>
        <w:r>
          <w:fldChar w:fldCharType="begin"/>
        </w:r>
        <w:r>
          <w:instrText xml:space="preserve"> PAGEREF _Toc17394 \h </w:instrText>
        </w:r>
        <w:r>
          <w:fldChar w:fldCharType="separate"/>
        </w:r>
        <w:r>
          <w:t>5</w:t>
        </w:r>
        <w:r>
          <w:fldChar w:fldCharType="end"/>
        </w:r>
      </w:hyperlink>
    </w:p>
    <w:p>
      <w:pPr>
        <w:pStyle w:val="TOC1"/>
        <w:tabs>
          <w:tab w:val="right" w:leader="dot" w:pos="8306"/>
        </w:tabs>
      </w:pPr>
      <w:hyperlink w:anchor="_Toc10907" w:history="1">
        <w:r>
          <w:rPr>
            <w:rFonts w:ascii="仿宋" w:eastAsia="仿宋" w:hAnsi="仿宋" w:cs="仿宋" w:hint="eastAsia"/>
            <w:lang w:eastAsia="zh-CN"/>
          </w:rPr>
          <w:t>二、汽车功率转换器项目文档管理</w:t>
        </w:r>
        <w:r>
          <w:tab/>
        </w:r>
        <w:r>
          <w:fldChar w:fldCharType="begin"/>
        </w:r>
        <w:r>
          <w:instrText xml:space="preserve"> PAGEREF _Toc10907 \h </w:instrText>
        </w:r>
        <w:r>
          <w:fldChar w:fldCharType="separate"/>
        </w:r>
        <w:r>
          <w:t>6</w:t>
        </w:r>
        <w:r>
          <w:fldChar w:fldCharType="end"/>
        </w:r>
      </w:hyperlink>
    </w:p>
    <w:p>
      <w:pPr>
        <w:pStyle w:val="TOC2"/>
        <w:tabs>
          <w:tab w:val="right" w:leader="dot" w:pos="8306"/>
        </w:tabs>
      </w:pPr>
      <w:hyperlink w:anchor="_Toc184" w:history="1">
        <w:r>
          <w:rPr>
            <w:rFonts w:ascii="仿宋" w:eastAsia="仿宋" w:hAnsi="仿宋" w:cs="仿宋" w:hint="eastAsia"/>
            <w:lang w:eastAsia="zh-CN"/>
          </w:rPr>
          <w:t>(一)、文档编制与审查</w:t>
        </w:r>
        <w:r>
          <w:tab/>
        </w:r>
        <w:r>
          <w:fldChar w:fldCharType="begin"/>
        </w:r>
        <w:r>
          <w:instrText xml:space="preserve"> PAGEREF _Toc184 \h </w:instrText>
        </w:r>
        <w:r>
          <w:fldChar w:fldCharType="separate"/>
        </w:r>
        <w:r>
          <w:t>6</w:t>
        </w:r>
        <w:r>
          <w:fldChar w:fldCharType="end"/>
        </w:r>
      </w:hyperlink>
    </w:p>
    <w:p>
      <w:pPr>
        <w:pStyle w:val="TOC2"/>
        <w:tabs>
          <w:tab w:val="right" w:leader="dot" w:pos="8306"/>
        </w:tabs>
      </w:pPr>
      <w:hyperlink w:anchor="_Toc30470" w:history="1">
        <w:r>
          <w:rPr>
            <w:rFonts w:ascii="仿宋" w:eastAsia="仿宋" w:hAnsi="仿宋" w:cs="仿宋" w:hint="eastAsia"/>
            <w:lang w:eastAsia="zh-CN"/>
          </w:rPr>
          <w:t>(二)、文档发布与分发</w:t>
        </w:r>
        <w:r>
          <w:tab/>
        </w:r>
        <w:r>
          <w:fldChar w:fldCharType="begin"/>
        </w:r>
        <w:r>
          <w:instrText xml:space="preserve"> PAGEREF _Toc30470 \h </w:instrText>
        </w:r>
        <w:r>
          <w:fldChar w:fldCharType="separate"/>
        </w:r>
        <w:r>
          <w:t>8</w:t>
        </w:r>
        <w:r>
          <w:fldChar w:fldCharType="end"/>
        </w:r>
      </w:hyperlink>
    </w:p>
    <w:p>
      <w:pPr>
        <w:pStyle w:val="TOC2"/>
        <w:tabs>
          <w:tab w:val="right" w:leader="dot" w:pos="8306"/>
        </w:tabs>
      </w:pPr>
      <w:hyperlink w:anchor="_Toc9564" w:history="1">
        <w:r>
          <w:rPr>
            <w:rFonts w:ascii="仿宋" w:eastAsia="仿宋" w:hAnsi="仿宋" w:cs="仿宋" w:hint="eastAsia"/>
            <w:lang w:eastAsia="zh-CN"/>
          </w:rPr>
          <w:t>(三)、文档存档与归档</w:t>
        </w:r>
        <w:r>
          <w:tab/>
        </w:r>
        <w:r>
          <w:fldChar w:fldCharType="begin"/>
        </w:r>
        <w:r>
          <w:instrText xml:space="preserve"> PAGEREF _Toc9564 \h </w:instrText>
        </w:r>
        <w:r>
          <w:fldChar w:fldCharType="separate"/>
        </w:r>
        <w:r>
          <w:t>8</w:t>
        </w:r>
        <w:r>
          <w:fldChar w:fldCharType="end"/>
        </w:r>
      </w:hyperlink>
    </w:p>
    <w:p>
      <w:pPr>
        <w:pStyle w:val="TOC1"/>
        <w:tabs>
          <w:tab w:val="right" w:leader="dot" w:pos="8306"/>
        </w:tabs>
      </w:pPr>
      <w:hyperlink w:anchor="_Toc13575" w:history="1">
        <w:r>
          <w:rPr>
            <w:rFonts w:ascii="仿宋" w:eastAsia="仿宋" w:hAnsi="仿宋" w:cs="仿宋" w:hint="eastAsia"/>
            <w:lang w:eastAsia="zh-CN"/>
          </w:rPr>
          <w:t>三、汽车功率转换器项目选址可行性分析</w:t>
        </w:r>
        <w:r>
          <w:tab/>
        </w:r>
        <w:r>
          <w:fldChar w:fldCharType="begin"/>
        </w:r>
        <w:r>
          <w:instrText xml:space="preserve"> PAGEREF _Toc13575 \h </w:instrText>
        </w:r>
        <w:r>
          <w:fldChar w:fldCharType="separate"/>
        </w:r>
        <w:r>
          <w:t>10</w:t>
        </w:r>
        <w:r>
          <w:fldChar w:fldCharType="end"/>
        </w:r>
      </w:hyperlink>
    </w:p>
    <w:p>
      <w:pPr>
        <w:pStyle w:val="TOC2"/>
        <w:tabs>
          <w:tab w:val="right" w:leader="dot" w:pos="8306"/>
        </w:tabs>
      </w:pPr>
      <w:hyperlink w:anchor="_Toc2734" w:history="1">
        <w:r>
          <w:rPr>
            <w:rFonts w:ascii="仿宋" w:eastAsia="仿宋" w:hAnsi="仿宋" w:cs="仿宋" w:hint="eastAsia"/>
            <w:lang w:eastAsia="zh-CN"/>
          </w:rPr>
          <w:t>(一)、汽车功率转换器项目选址</w:t>
        </w:r>
        <w:r>
          <w:tab/>
        </w:r>
        <w:r>
          <w:fldChar w:fldCharType="begin"/>
        </w:r>
        <w:r>
          <w:instrText xml:space="preserve"> PAGEREF _Toc2734 \h </w:instrText>
        </w:r>
        <w:r>
          <w:fldChar w:fldCharType="separate"/>
        </w:r>
        <w:r>
          <w:t>10</w:t>
        </w:r>
        <w:r>
          <w:fldChar w:fldCharType="end"/>
        </w:r>
      </w:hyperlink>
    </w:p>
    <w:p>
      <w:pPr>
        <w:pStyle w:val="TOC2"/>
        <w:tabs>
          <w:tab w:val="right" w:leader="dot" w:pos="8306"/>
        </w:tabs>
      </w:pPr>
      <w:hyperlink w:anchor="_Toc15796" w:history="1">
        <w:r>
          <w:rPr>
            <w:rFonts w:ascii="仿宋" w:eastAsia="仿宋" w:hAnsi="仿宋" w:cs="仿宋" w:hint="eastAsia"/>
            <w:lang w:eastAsia="zh-CN"/>
          </w:rPr>
          <w:t>(二)、用地控制指标</w:t>
        </w:r>
        <w:r>
          <w:tab/>
        </w:r>
        <w:r>
          <w:fldChar w:fldCharType="begin"/>
        </w:r>
        <w:r>
          <w:instrText xml:space="preserve"> PAGEREF _Toc15796 \h </w:instrText>
        </w:r>
        <w:r>
          <w:fldChar w:fldCharType="separate"/>
        </w:r>
        <w:r>
          <w:t>10</w:t>
        </w:r>
        <w:r>
          <w:fldChar w:fldCharType="end"/>
        </w:r>
      </w:hyperlink>
    </w:p>
    <w:p>
      <w:pPr>
        <w:pStyle w:val="TOC2"/>
        <w:tabs>
          <w:tab w:val="right" w:leader="dot" w:pos="8306"/>
        </w:tabs>
      </w:pPr>
      <w:hyperlink w:anchor="_Toc743" w:history="1">
        <w:r>
          <w:rPr>
            <w:rFonts w:ascii="仿宋" w:eastAsia="仿宋" w:hAnsi="仿宋" w:cs="仿宋" w:hint="eastAsia"/>
            <w:lang w:eastAsia="zh-CN"/>
          </w:rPr>
          <w:t>(三)、节约用地措施</w:t>
        </w:r>
        <w:r>
          <w:tab/>
        </w:r>
        <w:r>
          <w:fldChar w:fldCharType="begin"/>
        </w:r>
        <w:r>
          <w:instrText xml:space="preserve"> PAGEREF _Toc743 \h </w:instrText>
        </w:r>
        <w:r>
          <w:fldChar w:fldCharType="separate"/>
        </w:r>
        <w:r>
          <w:t>12</w:t>
        </w:r>
        <w:r>
          <w:fldChar w:fldCharType="end"/>
        </w:r>
      </w:hyperlink>
    </w:p>
    <w:p>
      <w:pPr>
        <w:pStyle w:val="TOC2"/>
        <w:tabs>
          <w:tab w:val="right" w:leader="dot" w:pos="8306"/>
        </w:tabs>
      </w:pPr>
      <w:hyperlink w:anchor="_Toc27117" w:history="1">
        <w:r>
          <w:rPr>
            <w:rFonts w:ascii="仿宋" w:eastAsia="仿宋" w:hAnsi="仿宋" w:cs="仿宋" w:hint="eastAsia"/>
            <w:lang w:eastAsia="zh-CN"/>
          </w:rPr>
          <w:t>(四)、总图布置方案</w:t>
        </w:r>
        <w:r>
          <w:tab/>
        </w:r>
        <w:r>
          <w:fldChar w:fldCharType="begin"/>
        </w:r>
        <w:r>
          <w:instrText xml:space="preserve"> PAGEREF _Toc27117 \h </w:instrText>
        </w:r>
        <w:r>
          <w:fldChar w:fldCharType="separate"/>
        </w:r>
        <w:r>
          <w:t>13</w:t>
        </w:r>
        <w:r>
          <w:fldChar w:fldCharType="end"/>
        </w:r>
      </w:hyperlink>
    </w:p>
    <w:p>
      <w:pPr>
        <w:pStyle w:val="TOC2"/>
        <w:tabs>
          <w:tab w:val="right" w:leader="dot" w:pos="8306"/>
        </w:tabs>
      </w:pPr>
      <w:hyperlink w:anchor="_Toc23724" w:history="1">
        <w:r>
          <w:rPr>
            <w:rFonts w:ascii="仿宋" w:eastAsia="仿宋" w:hAnsi="仿宋" w:cs="仿宋" w:hint="eastAsia"/>
            <w:lang w:eastAsia="zh-CN"/>
          </w:rPr>
          <w:t>(五)、选址综合评价</w:t>
        </w:r>
        <w:r>
          <w:tab/>
        </w:r>
        <w:r>
          <w:fldChar w:fldCharType="begin"/>
        </w:r>
        <w:r>
          <w:instrText xml:space="preserve"> PAGEREF _Toc23724 \h </w:instrText>
        </w:r>
        <w:r>
          <w:fldChar w:fldCharType="separate"/>
        </w:r>
        <w:r>
          <w:t>14</w:t>
        </w:r>
        <w:r>
          <w:fldChar w:fldCharType="end"/>
        </w:r>
      </w:hyperlink>
    </w:p>
    <w:p>
      <w:pPr>
        <w:pStyle w:val="TOC1"/>
        <w:tabs>
          <w:tab w:val="right" w:leader="dot" w:pos="8306"/>
        </w:tabs>
      </w:pPr>
      <w:hyperlink w:anchor="_Toc27112" w:history="1">
        <w:r>
          <w:rPr>
            <w:rFonts w:ascii="仿宋" w:eastAsia="仿宋" w:hAnsi="仿宋" w:cs="仿宋" w:hint="eastAsia"/>
            <w:lang w:eastAsia="zh-CN"/>
          </w:rPr>
          <w:t>四、汽车功率转换器项目建设背景及必要性分析</w:t>
        </w:r>
        <w:r>
          <w:tab/>
        </w:r>
        <w:r>
          <w:fldChar w:fldCharType="begin"/>
        </w:r>
        <w:r>
          <w:instrText xml:space="preserve"> PAGEREF _Toc27112 \h </w:instrText>
        </w:r>
        <w:r>
          <w:fldChar w:fldCharType="separate"/>
        </w:r>
        <w:r>
          <w:t>15</w:t>
        </w:r>
        <w:r>
          <w:fldChar w:fldCharType="end"/>
        </w:r>
      </w:hyperlink>
    </w:p>
    <w:p>
      <w:pPr>
        <w:pStyle w:val="TOC2"/>
        <w:tabs>
          <w:tab w:val="right" w:leader="dot" w:pos="8306"/>
        </w:tabs>
      </w:pPr>
      <w:hyperlink w:anchor="_Toc15100" w:history="1">
        <w:r>
          <w:rPr>
            <w:rFonts w:ascii="仿宋" w:eastAsia="仿宋" w:hAnsi="仿宋" w:cs="仿宋" w:hint="eastAsia"/>
            <w:lang w:eastAsia="zh-CN"/>
          </w:rPr>
          <w:t>(一)、汽车功率转换器项目背景分析</w:t>
        </w:r>
        <w:r>
          <w:tab/>
        </w:r>
        <w:r>
          <w:fldChar w:fldCharType="begin"/>
        </w:r>
        <w:r>
          <w:instrText xml:space="preserve"> PAGEREF _Toc15100 \h </w:instrText>
        </w:r>
        <w:r>
          <w:fldChar w:fldCharType="separate"/>
        </w:r>
        <w:r>
          <w:t>15</w:t>
        </w:r>
        <w:r>
          <w:fldChar w:fldCharType="end"/>
        </w:r>
      </w:hyperlink>
    </w:p>
    <w:p>
      <w:pPr>
        <w:pStyle w:val="TOC2"/>
        <w:tabs>
          <w:tab w:val="right" w:leader="dot" w:pos="8306"/>
        </w:tabs>
      </w:pPr>
      <w:hyperlink w:anchor="_Toc8668" w:history="1">
        <w:r>
          <w:rPr>
            <w:rFonts w:ascii="仿宋" w:eastAsia="仿宋" w:hAnsi="仿宋" w:cs="仿宋" w:hint="eastAsia"/>
            <w:lang w:eastAsia="zh-CN"/>
          </w:rPr>
          <w:t>(二)、汽车功率转换器项目建设必要性分析</w:t>
        </w:r>
        <w:r>
          <w:tab/>
        </w:r>
        <w:r>
          <w:fldChar w:fldCharType="begin"/>
        </w:r>
        <w:r>
          <w:instrText xml:space="preserve"> PAGEREF _Toc8668 \h </w:instrText>
        </w:r>
        <w:r>
          <w:fldChar w:fldCharType="separate"/>
        </w:r>
        <w:r>
          <w:t>17</w:t>
        </w:r>
        <w:r>
          <w:fldChar w:fldCharType="end"/>
        </w:r>
      </w:hyperlink>
    </w:p>
    <w:p>
      <w:pPr>
        <w:pStyle w:val="TOC1"/>
        <w:tabs>
          <w:tab w:val="right" w:leader="dot" w:pos="8306"/>
        </w:tabs>
      </w:pPr>
      <w:hyperlink w:anchor="_Toc20884" w:history="1">
        <w:r>
          <w:rPr>
            <w:rFonts w:ascii="仿宋" w:eastAsia="仿宋" w:hAnsi="仿宋" w:cs="仿宋" w:hint="eastAsia"/>
            <w:lang w:eastAsia="zh-CN"/>
          </w:rPr>
          <w:t>五、汽车功率转换器项目危机管理</w:t>
        </w:r>
        <w:r>
          <w:tab/>
        </w:r>
        <w:r>
          <w:fldChar w:fldCharType="begin"/>
        </w:r>
        <w:r>
          <w:instrText xml:space="preserve"> PAGEREF _Toc20884 \h </w:instrText>
        </w:r>
        <w:r>
          <w:fldChar w:fldCharType="separate"/>
        </w:r>
        <w:r>
          <w:t>18</w:t>
        </w:r>
        <w:r>
          <w:fldChar w:fldCharType="end"/>
        </w:r>
      </w:hyperlink>
    </w:p>
    <w:p>
      <w:pPr>
        <w:pStyle w:val="TOC2"/>
        <w:tabs>
          <w:tab w:val="right" w:leader="dot" w:pos="8306"/>
        </w:tabs>
      </w:pPr>
      <w:hyperlink w:anchor="_Toc32081" w:history="1">
        <w:r>
          <w:rPr>
            <w:rFonts w:ascii="仿宋" w:eastAsia="仿宋" w:hAnsi="仿宋" w:cs="仿宋" w:hint="eastAsia"/>
            <w:lang w:eastAsia="zh-CN"/>
          </w:rPr>
          <w:t>(一)、危机预警与识别</w:t>
        </w:r>
        <w:r>
          <w:tab/>
        </w:r>
        <w:r>
          <w:fldChar w:fldCharType="begin"/>
        </w:r>
        <w:r>
          <w:instrText xml:space="preserve"> PAGEREF _Toc32081 \h </w:instrText>
        </w:r>
        <w:r>
          <w:fldChar w:fldCharType="separate"/>
        </w:r>
        <w:r>
          <w:t>18</w:t>
        </w:r>
        <w:r>
          <w:fldChar w:fldCharType="end"/>
        </w:r>
      </w:hyperlink>
    </w:p>
    <w:p>
      <w:pPr>
        <w:pStyle w:val="TOC2"/>
        <w:tabs>
          <w:tab w:val="right" w:leader="dot" w:pos="8306"/>
        </w:tabs>
      </w:pPr>
      <w:hyperlink w:anchor="_Toc20894" w:history="1">
        <w:r>
          <w:rPr>
            <w:rFonts w:ascii="仿宋" w:eastAsia="仿宋" w:hAnsi="仿宋" w:cs="仿宋" w:hint="eastAsia"/>
            <w:lang w:eastAsia="zh-CN"/>
          </w:rPr>
          <w:t>(二)、危机应对与恢复</w:t>
        </w:r>
        <w:r>
          <w:tab/>
        </w:r>
        <w:r>
          <w:fldChar w:fldCharType="begin"/>
        </w:r>
        <w:r>
          <w:instrText xml:space="preserve"> PAGEREF _Toc20894 \h </w:instrText>
        </w:r>
        <w:r>
          <w:fldChar w:fldCharType="separate"/>
        </w:r>
        <w:r>
          <w:t>19</w:t>
        </w:r>
        <w:r>
          <w:fldChar w:fldCharType="end"/>
        </w:r>
      </w:hyperlink>
    </w:p>
    <w:p>
      <w:pPr>
        <w:pStyle w:val="TOC1"/>
        <w:tabs>
          <w:tab w:val="right" w:leader="dot" w:pos="8306"/>
        </w:tabs>
      </w:pPr>
      <w:hyperlink w:anchor="_Toc30108" w:history="1">
        <w:r>
          <w:rPr>
            <w:rFonts w:ascii="仿宋" w:eastAsia="仿宋" w:hAnsi="仿宋" w:cs="仿宋" w:hint="eastAsia"/>
            <w:lang w:eastAsia="zh-CN"/>
          </w:rPr>
          <w:t>六、产品规划分析</w:t>
        </w:r>
        <w:r>
          <w:tab/>
        </w:r>
        <w:r>
          <w:fldChar w:fldCharType="begin"/>
        </w:r>
        <w:r>
          <w:instrText xml:space="preserve"> PAGEREF _Toc30108 \h </w:instrText>
        </w:r>
        <w:r>
          <w:fldChar w:fldCharType="separate"/>
        </w:r>
        <w:r>
          <w:t>21</w:t>
        </w:r>
        <w:r>
          <w:fldChar w:fldCharType="end"/>
        </w:r>
      </w:hyperlink>
    </w:p>
    <w:p>
      <w:pPr>
        <w:pStyle w:val="TOC2"/>
        <w:tabs>
          <w:tab w:val="right" w:leader="dot" w:pos="8306"/>
        </w:tabs>
      </w:pPr>
      <w:hyperlink w:anchor="_Toc28832" w:history="1">
        <w:r>
          <w:rPr>
            <w:rFonts w:ascii="仿宋" w:eastAsia="仿宋" w:hAnsi="仿宋" w:cs="仿宋" w:hint="eastAsia"/>
            <w:lang w:eastAsia="zh-CN"/>
          </w:rPr>
          <w:t>(一)、产品规划</w:t>
        </w:r>
        <w:r>
          <w:tab/>
        </w:r>
        <w:r>
          <w:fldChar w:fldCharType="begin"/>
        </w:r>
        <w:r>
          <w:instrText xml:space="preserve"> PAGEREF _Toc28832 \h </w:instrText>
        </w:r>
        <w:r>
          <w:fldChar w:fldCharType="separate"/>
        </w:r>
        <w:r>
          <w:t>21</w:t>
        </w:r>
        <w:r>
          <w:fldChar w:fldCharType="end"/>
        </w:r>
      </w:hyperlink>
    </w:p>
    <w:p>
      <w:pPr>
        <w:pStyle w:val="TOC2"/>
        <w:tabs>
          <w:tab w:val="right" w:leader="dot" w:pos="8306"/>
        </w:tabs>
      </w:pPr>
      <w:hyperlink w:anchor="_Toc11663" w:history="1">
        <w:r>
          <w:rPr>
            <w:rFonts w:ascii="仿宋" w:eastAsia="仿宋" w:hAnsi="仿宋" w:cs="仿宋" w:hint="eastAsia"/>
            <w:lang w:eastAsia="zh-CN"/>
          </w:rPr>
          <w:t>(二)、建设规模</w:t>
        </w:r>
        <w:r>
          <w:tab/>
        </w:r>
        <w:r>
          <w:fldChar w:fldCharType="begin"/>
        </w:r>
        <w:r>
          <w:instrText xml:space="preserve"> PAGEREF _Toc11663 \h </w:instrText>
        </w:r>
        <w:r>
          <w:fldChar w:fldCharType="separate"/>
        </w:r>
        <w:r>
          <w:t>22</w:t>
        </w:r>
        <w:r>
          <w:fldChar w:fldCharType="end"/>
        </w:r>
      </w:hyperlink>
    </w:p>
    <w:p>
      <w:pPr>
        <w:pStyle w:val="TOC1"/>
        <w:tabs>
          <w:tab w:val="right" w:leader="dot" w:pos="8306"/>
        </w:tabs>
      </w:pPr>
      <w:hyperlink w:anchor="_Toc1022" w:history="1">
        <w:r>
          <w:rPr>
            <w:rFonts w:ascii="仿宋" w:eastAsia="仿宋" w:hAnsi="仿宋" w:cs="仿宋" w:hint="eastAsia"/>
            <w:lang w:eastAsia="zh-CN"/>
          </w:rPr>
          <w:t>七、汽车功率转换器项目财务管理</w:t>
        </w:r>
        <w:r>
          <w:tab/>
        </w:r>
        <w:r>
          <w:fldChar w:fldCharType="begin"/>
        </w:r>
        <w:r>
          <w:instrText xml:space="preserve"> PAGEREF _Toc1022 \h </w:instrText>
        </w:r>
        <w:r>
          <w:fldChar w:fldCharType="separate"/>
        </w:r>
        <w:r>
          <w:t>23</w:t>
        </w:r>
        <w:r>
          <w:fldChar w:fldCharType="end"/>
        </w:r>
      </w:hyperlink>
    </w:p>
    <w:p>
      <w:pPr>
        <w:pStyle w:val="TOC2"/>
        <w:tabs>
          <w:tab w:val="right" w:leader="dot" w:pos="8306"/>
        </w:tabs>
      </w:pPr>
      <w:hyperlink w:anchor="_Toc21358" w:history="1">
        <w:r>
          <w:rPr>
            <w:rFonts w:ascii="仿宋" w:eastAsia="仿宋" w:hAnsi="仿宋" w:cs="仿宋" w:hint="eastAsia"/>
            <w:lang w:eastAsia="zh-CN"/>
          </w:rPr>
          <w:t>(一)、资金需求大</w:t>
        </w:r>
        <w:r>
          <w:tab/>
        </w:r>
        <w:r>
          <w:fldChar w:fldCharType="begin"/>
        </w:r>
        <w:r>
          <w:instrText xml:space="preserve"> PAGEREF _Toc21358 \h </w:instrText>
        </w:r>
        <w:r>
          <w:fldChar w:fldCharType="separate"/>
        </w:r>
        <w:r>
          <w:t>23</w:t>
        </w:r>
        <w:r>
          <w:fldChar w:fldCharType="end"/>
        </w:r>
      </w:hyperlink>
    </w:p>
    <w:p>
      <w:pPr>
        <w:pStyle w:val="TOC2"/>
        <w:tabs>
          <w:tab w:val="right" w:leader="dot" w:pos="8306"/>
        </w:tabs>
      </w:pPr>
      <w:hyperlink w:anchor="_Toc15768" w:history="1">
        <w:r>
          <w:rPr>
            <w:rFonts w:ascii="仿宋" w:eastAsia="仿宋" w:hAnsi="仿宋" w:cs="仿宋" w:hint="eastAsia"/>
            <w:lang w:eastAsia="zh-CN"/>
          </w:rPr>
          <w:t>(二)、研发周期长</w:t>
        </w:r>
        <w:r>
          <w:tab/>
        </w:r>
        <w:r>
          <w:fldChar w:fldCharType="begin"/>
        </w:r>
        <w:r>
          <w:instrText xml:space="preserve"> PAGEREF _Toc15768 \h </w:instrText>
        </w:r>
        <w:r>
          <w:fldChar w:fldCharType="separate"/>
        </w:r>
        <w:r>
          <w:t>24</w:t>
        </w:r>
        <w:r>
          <w:fldChar w:fldCharType="end"/>
        </w:r>
      </w:hyperlink>
    </w:p>
    <w:p>
      <w:pPr>
        <w:pStyle w:val="TOC2"/>
        <w:tabs>
          <w:tab w:val="right" w:leader="dot" w:pos="8306"/>
        </w:tabs>
      </w:pPr>
      <w:hyperlink w:anchor="_Toc17304" w:history="1">
        <w:r>
          <w:rPr>
            <w:rFonts w:ascii="仿宋" w:eastAsia="仿宋" w:hAnsi="仿宋" w:cs="仿宋" w:hint="eastAsia"/>
            <w:lang w:eastAsia="zh-CN"/>
          </w:rPr>
          <w:t>(三)、市场风险大</w:t>
        </w:r>
        <w:r>
          <w:tab/>
        </w:r>
        <w:r>
          <w:fldChar w:fldCharType="begin"/>
        </w:r>
        <w:r>
          <w:instrText xml:space="preserve"> PAGEREF _Toc17304 \h </w:instrText>
        </w:r>
        <w:r>
          <w:fldChar w:fldCharType="separate"/>
        </w:r>
        <w:r>
          <w:t>25</w:t>
        </w:r>
        <w:r>
          <w:fldChar w:fldCharType="end"/>
        </w:r>
      </w:hyperlink>
    </w:p>
    <w:p>
      <w:pPr>
        <w:pStyle w:val="TOC2"/>
        <w:tabs>
          <w:tab w:val="right" w:leader="dot" w:pos="8306"/>
        </w:tabs>
      </w:pPr>
      <w:hyperlink w:anchor="_Toc14921" w:history="1">
        <w:r>
          <w:rPr>
            <w:rFonts w:ascii="仿宋" w:eastAsia="仿宋" w:hAnsi="仿宋" w:cs="仿宋" w:hint="eastAsia"/>
            <w:lang w:eastAsia="zh-CN"/>
          </w:rPr>
          <w:t>(四)、利润率高</w:t>
        </w:r>
        <w:r>
          <w:tab/>
        </w:r>
        <w:r>
          <w:fldChar w:fldCharType="begin"/>
        </w:r>
        <w:r>
          <w:instrText xml:space="preserve"> PAGEREF _Toc14921 \h </w:instrText>
        </w:r>
        <w:r>
          <w:fldChar w:fldCharType="separate"/>
        </w:r>
        <w:r>
          <w:t>28</w:t>
        </w:r>
        <w:r>
          <w:fldChar w:fldCharType="end"/>
        </w:r>
      </w:hyperlink>
    </w:p>
    <w:p>
      <w:pPr>
        <w:pStyle w:val="TOC1"/>
        <w:tabs>
          <w:tab w:val="right" w:leader="dot" w:pos="8306"/>
        </w:tabs>
      </w:pPr>
      <w:hyperlink w:anchor="_Toc31124" w:history="1">
        <w:r>
          <w:rPr>
            <w:rFonts w:ascii="仿宋" w:eastAsia="仿宋" w:hAnsi="仿宋" w:cs="仿宋" w:hint="eastAsia"/>
            <w:lang w:eastAsia="zh-CN"/>
          </w:rPr>
          <w:t>八、汽车功率转换器项目环境影响分析</w:t>
        </w:r>
        <w:r>
          <w:tab/>
        </w:r>
        <w:r>
          <w:fldChar w:fldCharType="begin"/>
        </w:r>
        <w:r>
          <w:instrText xml:space="preserve"> PAGEREF _Toc31124 \h </w:instrText>
        </w:r>
        <w:r>
          <w:fldChar w:fldCharType="separate"/>
        </w:r>
        <w:r>
          <w:t>30</w:t>
        </w:r>
        <w:r>
          <w:fldChar w:fldCharType="end"/>
        </w:r>
      </w:hyperlink>
    </w:p>
    <w:p>
      <w:pPr>
        <w:pStyle w:val="TOC2"/>
        <w:tabs>
          <w:tab w:val="right" w:leader="dot" w:pos="8306"/>
        </w:tabs>
      </w:pPr>
      <w:hyperlink w:anchor="_Toc22857" w:history="1">
        <w:r>
          <w:rPr>
            <w:rFonts w:ascii="仿宋" w:eastAsia="仿宋" w:hAnsi="仿宋" w:cs="仿宋" w:hint="eastAsia"/>
            <w:lang w:eastAsia="zh-CN"/>
          </w:rPr>
          <w:t>(一)、建设区域环境质量现状</w:t>
        </w:r>
        <w:r>
          <w:tab/>
        </w:r>
        <w:r>
          <w:fldChar w:fldCharType="begin"/>
        </w:r>
        <w:r>
          <w:instrText xml:space="preserve"> PAGEREF _Toc22857 \h </w:instrText>
        </w:r>
        <w:r>
          <w:fldChar w:fldCharType="separate"/>
        </w:r>
        <w:r>
          <w:t>30</w:t>
        </w:r>
        <w:r>
          <w:fldChar w:fldCharType="end"/>
        </w:r>
      </w:hyperlink>
    </w:p>
    <w:p>
      <w:pPr>
        <w:pStyle w:val="TOC2"/>
        <w:tabs>
          <w:tab w:val="right" w:leader="dot" w:pos="8306"/>
        </w:tabs>
      </w:pPr>
      <w:hyperlink w:anchor="_Toc2651" w:history="1">
        <w:r>
          <w:rPr>
            <w:rFonts w:ascii="仿宋" w:eastAsia="仿宋" w:hAnsi="仿宋" w:cs="仿宋" w:hint="eastAsia"/>
            <w:lang w:eastAsia="zh-CN"/>
          </w:rPr>
          <w:t>(二)、建设期环境保护</w:t>
        </w:r>
        <w:r>
          <w:tab/>
        </w:r>
        <w:r>
          <w:fldChar w:fldCharType="begin"/>
        </w:r>
        <w:r>
          <w:instrText xml:space="preserve"> PAGEREF _Toc2651 \h </w:instrText>
        </w:r>
        <w:r>
          <w:fldChar w:fldCharType="separate"/>
        </w:r>
        <w:r>
          <w:t>31</w:t>
        </w:r>
        <w:r>
          <w:fldChar w:fldCharType="end"/>
        </w:r>
      </w:hyperlink>
    </w:p>
    <w:p>
      <w:pPr>
        <w:pStyle w:val="TOC2"/>
        <w:tabs>
          <w:tab w:val="right" w:leader="dot" w:pos="8306"/>
        </w:tabs>
      </w:pPr>
      <w:hyperlink w:anchor="_Toc19397" w:history="1">
        <w:r>
          <w:rPr>
            <w:rFonts w:ascii="仿宋" w:eastAsia="仿宋" w:hAnsi="仿宋" w:cs="仿宋" w:hint="eastAsia"/>
            <w:lang w:eastAsia="zh-CN"/>
          </w:rPr>
          <w:t>(三)、运营期环境保护</w:t>
        </w:r>
        <w:r>
          <w:tab/>
        </w:r>
        <w:r>
          <w:fldChar w:fldCharType="begin"/>
        </w:r>
        <w:r>
          <w:instrText xml:space="preserve"> PAGEREF _Toc19397 \h </w:instrText>
        </w:r>
        <w:r>
          <w:fldChar w:fldCharType="separate"/>
        </w:r>
        <w:r>
          <w:t>33</w:t>
        </w:r>
        <w:r>
          <w:fldChar w:fldCharType="end"/>
        </w:r>
      </w:hyperlink>
    </w:p>
    <w:p>
      <w:pPr>
        <w:pStyle w:val="TOC2"/>
        <w:tabs>
          <w:tab w:val="right" w:leader="dot" w:pos="8306"/>
        </w:tabs>
      </w:pPr>
      <w:hyperlink w:anchor="_Toc31252" w:history="1">
        <w:r>
          <w:rPr>
            <w:rFonts w:ascii="仿宋" w:eastAsia="仿宋" w:hAnsi="仿宋" w:cs="仿宋" w:hint="eastAsia"/>
            <w:lang w:eastAsia="zh-CN"/>
          </w:rPr>
          <w:t>(四)、汽车功率转换器项目建设对区域经济的影响</w:t>
        </w:r>
        <w:r>
          <w:tab/>
        </w:r>
        <w:r>
          <w:fldChar w:fldCharType="begin"/>
        </w:r>
        <w:r>
          <w:instrText xml:space="preserve"> PAGEREF _Toc31252 \h </w:instrText>
        </w:r>
        <w:r>
          <w:fldChar w:fldCharType="separate"/>
        </w:r>
        <w:r>
          <w:t>34</w:t>
        </w:r>
        <w:r>
          <w:fldChar w:fldCharType="end"/>
        </w:r>
      </w:hyperlink>
    </w:p>
    <w:p>
      <w:pPr>
        <w:pStyle w:val="TOC2"/>
        <w:tabs>
          <w:tab w:val="right" w:leader="dot" w:pos="8306"/>
        </w:tabs>
      </w:pPr>
      <w:hyperlink w:anchor="_Toc1586" w:history="1">
        <w:r>
          <w:rPr>
            <w:rFonts w:ascii="仿宋" w:eastAsia="仿宋" w:hAnsi="仿宋" w:cs="仿宋" w:hint="eastAsia"/>
            <w:lang w:eastAsia="zh-CN"/>
          </w:rPr>
          <w:t>(五)、废弃物处理</w:t>
        </w:r>
        <w:r>
          <w:tab/>
        </w:r>
        <w:r>
          <w:fldChar w:fldCharType="begin"/>
        </w:r>
        <w:r>
          <w:instrText xml:space="preserve"> PAGEREF _Toc1586 \h </w:instrText>
        </w:r>
        <w:r>
          <w:fldChar w:fldCharType="separate"/>
        </w:r>
        <w:r>
          <w:t>36</w:t>
        </w:r>
        <w:r>
          <w:fldChar w:fldCharType="end"/>
        </w:r>
      </w:hyperlink>
    </w:p>
    <w:p>
      <w:pPr>
        <w:pStyle w:val="TOC2"/>
        <w:tabs>
          <w:tab w:val="right" w:leader="dot" w:pos="8306"/>
        </w:tabs>
      </w:pPr>
      <w:hyperlink w:anchor="_Toc4260" w:history="1">
        <w:r>
          <w:rPr>
            <w:rFonts w:ascii="仿宋" w:eastAsia="仿宋" w:hAnsi="仿宋" w:cs="仿宋" w:hint="eastAsia"/>
            <w:lang w:eastAsia="zh-CN"/>
          </w:rPr>
          <w:t>(六)、特殊环境影响分析</w:t>
        </w:r>
        <w:r>
          <w:tab/>
        </w:r>
        <w:r>
          <w:fldChar w:fldCharType="begin"/>
        </w:r>
        <w:r>
          <w:instrText xml:space="preserve"> PAGEREF _Toc4260 \h </w:instrText>
        </w:r>
        <w:r>
          <w:fldChar w:fldCharType="separate"/>
        </w:r>
        <w:r>
          <w:t>37</w:t>
        </w:r>
        <w:r>
          <w:fldChar w:fldCharType="end"/>
        </w:r>
      </w:hyperlink>
    </w:p>
    <w:p>
      <w:pPr>
        <w:pStyle w:val="TOC2"/>
        <w:tabs>
          <w:tab w:val="right" w:leader="dot" w:pos="8306"/>
        </w:tabs>
      </w:pPr>
      <w:hyperlink w:anchor="_Toc18716" w:history="1">
        <w:r>
          <w:rPr>
            <w:rFonts w:ascii="仿宋" w:eastAsia="仿宋" w:hAnsi="仿宋" w:cs="仿宋" w:hint="eastAsia"/>
            <w:lang w:eastAsia="zh-CN"/>
          </w:rPr>
          <w:t>(七)、清洁生产</w:t>
        </w:r>
        <w:r>
          <w:tab/>
        </w:r>
        <w:r>
          <w:fldChar w:fldCharType="begin"/>
        </w:r>
        <w:r>
          <w:instrText xml:space="preserve"> PAGEREF _Toc18716 \h </w:instrText>
        </w:r>
        <w:r>
          <w:fldChar w:fldCharType="separate"/>
        </w:r>
        <w:r>
          <w:t>38</w:t>
        </w:r>
        <w:r>
          <w:fldChar w:fldCharType="end"/>
        </w:r>
      </w:hyperlink>
    </w:p>
    <w:p>
      <w:pPr>
        <w:pStyle w:val="TOC2"/>
        <w:tabs>
          <w:tab w:val="right" w:leader="dot" w:pos="8306"/>
        </w:tabs>
      </w:pPr>
      <w:hyperlink w:anchor="_Toc11194" w:history="1">
        <w:r>
          <w:rPr>
            <w:rFonts w:ascii="仿宋" w:eastAsia="仿宋" w:hAnsi="仿宋" w:cs="仿宋" w:hint="eastAsia"/>
            <w:lang w:eastAsia="zh-CN"/>
          </w:rPr>
          <w:t>(八)、环境保护综合评价</w:t>
        </w:r>
        <w:r>
          <w:tab/>
        </w:r>
        <w:r>
          <w:fldChar w:fldCharType="begin"/>
        </w:r>
        <w:r>
          <w:instrText xml:space="preserve"> PAGEREF _Toc11194 \h </w:instrText>
        </w:r>
        <w:r>
          <w:fldChar w:fldCharType="separate"/>
        </w:r>
        <w:r>
          <w:t>40</w:t>
        </w:r>
        <w:r>
          <w:fldChar w:fldCharType="end"/>
        </w:r>
      </w:hyperlink>
    </w:p>
    <w:p>
      <w:pPr>
        <w:pStyle w:val="TOC1"/>
        <w:tabs>
          <w:tab w:val="right" w:leader="dot" w:pos="8306"/>
        </w:tabs>
      </w:pPr>
      <w:hyperlink w:anchor="_Toc25984" w:history="1">
        <w:r>
          <w:rPr>
            <w:rFonts w:ascii="仿宋" w:eastAsia="仿宋" w:hAnsi="仿宋" w:cs="仿宋" w:hint="eastAsia"/>
            <w:lang w:eastAsia="zh-CN"/>
          </w:rPr>
          <w:t>九、汽车功率转换器项目人力资源培养与发展</w:t>
        </w:r>
        <w:r>
          <w:tab/>
        </w:r>
        <w:r>
          <w:fldChar w:fldCharType="begin"/>
        </w:r>
        <w:r>
          <w:instrText xml:space="preserve"> PAGEREF _Toc25984 \h </w:instrText>
        </w:r>
        <w:r>
          <w:fldChar w:fldCharType="separate"/>
        </w:r>
        <w:r>
          <w:t>41</w:t>
        </w:r>
        <w:r>
          <w:fldChar w:fldCharType="end"/>
        </w:r>
      </w:hyperlink>
    </w:p>
    <w:p>
      <w:pPr>
        <w:pStyle w:val="TOC2"/>
        <w:tabs>
          <w:tab w:val="right" w:leader="dot" w:pos="8306"/>
        </w:tabs>
      </w:pPr>
      <w:hyperlink w:anchor="_Toc16960" w:history="1">
        <w:r>
          <w:rPr>
            <w:rFonts w:ascii="仿宋" w:eastAsia="仿宋" w:hAnsi="仿宋" w:cs="仿宋" w:hint="eastAsia"/>
            <w:lang w:eastAsia="zh-CN"/>
          </w:rPr>
          <w:t>(一)、人才需求与规划</w:t>
        </w:r>
        <w:r>
          <w:tab/>
        </w:r>
        <w:r>
          <w:fldChar w:fldCharType="begin"/>
        </w:r>
        <w:r>
          <w:instrText xml:space="preserve"> PAGEREF _Toc16960 \h </w:instrText>
        </w:r>
        <w:r>
          <w:fldChar w:fldCharType="separate"/>
        </w:r>
        <w:r>
          <w:t>41</w:t>
        </w:r>
        <w:r>
          <w:fldChar w:fldCharType="end"/>
        </w:r>
      </w:hyperlink>
    </w:p>
    <w:p>
      <w:pPr>
        <w:pStyle w:val="TOC2"/>
        <w:tabs>
          <w:tab w:val="right" w:leader="dot" w:pos="8306"/>
        </w:tabs>
      </w:pPr>
      <w:hyperlink w:anchor="_Toc16632" w:history="1">
        <w:r>
          <w:rPr>
            <w:rFonts w:ascii="仿宋" w:eastAsia="仿宋" w:hAnsi="仿宋" w:cs="仿宋" w:hint="eastAsia"/>
            <w:lang w:eastAsia="zh-CN"/>
          </w:rPr>
          <w:t>(二)、培训与发展计划</w:t>
        </w:r>
        <w:r>
          <w:tab/>
        </w:r>
        <w:r>
          <w:fldChar w:fldCharType="begin"/>
        </w:r>
        <w:r>
          <w:instrText xml:space="preserve"> PAGEREF _Toc16632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6" w:history="1">
        <w:r>
          <w:rPr>
            <w:rFonts w:ascii="仿宋" w:eastAsia="仿宋" w:hAnsi="仿宋" w:cs="仿宋" w:hint="eastAsia"/>
            <w:lang w:eastAsia="zh-CN"/>
          </w:rPr>
          <w:t>十、汽车功率转换器项目投资规划</w:t>
        </w:r>
        <w:r>
          <w:tab/>
        </w:r>
        <w:r>
          <w:fldChar w:fldCharType="begin"/>
        </w:r>
        <w:r>
          <w:instrText xml:space="preserve"> PAGEREF _Toc11356 \h </w:instrText>
        </w:r>
        <w:r>
          <w:fldChar w:fldCharType="separate"/>
        </w:r>
        <w:r>
          <w:t>42</w:t>
        </w:r>
        <w:r>
          <w:fldChar w:fldCharType="end"/>
        </w:r>
      </w:hyperlink>
    </w:p>
    <w:p>
      <w:pPr>
        <w:pStyle w:val="TOC2"/>
        <w:tabs>
          <w:tab w:val="right" w:leader="dot" w:pos="8306"/>
        </w:tabs>
      </w:pPr>
      <w:hyperlink w:anchor="_Toc61" w:history="1">
        <w:r>
          <w:rPr>
            <w:rFonts w:ascii="仿宋" w:eastAsia="仿宋" w:hAnsi="仿宋" w:cs="仿宋" w:hint="eastAsia"/>
            <w:lang w:eastAsia="zh-CN"/>
          </w:rPr>
          <w:t>(一)、汽车功率转换器项目总投资估算</w:t>
        </w:r>
        <w:r>
          <w:tab/>
        </w:r>
        <w:r>
          <w:fldChar w:fldCharType="begin"/>
        </w:r>
        <w:r>
          <w:instrText xml:space="preserve"> PAGEREF _Toc61 \h </w:instrText>
        </w:r>
        <w:r>
          <w:fldChar w:fldCharType="separate"/>
        </w:r>
        <w:r>
          <w:t>42</w:t>
        </w:r>
        <w:r>
          <w:fldChar w:fldCharType="end"/>
        </w:r>
      </w:hyperlink>
    </w:p>
    <w:p>
      <w:pPr>
        <w:pStyle w:val="TOC2"/>
        <w:tabs>
          <w:tab w:val="right" w:leader="dot" w:pos="8306"/>
        </w:tabs>
      </w:pPr>
      <w:hyperlink w:anchor="_Toc7265" w:history="1">
        <w:r>
          <w:rPr>
            <w:rFonts w:ascii="仿宋" w:eastAsia="仿宋" w:hAnsi="仿宋" w:cs="仿宋" w:hint="eastAsia"/>
            <w:lang w:eastAsia="zh-CN"/>
          </w:rPr>
          <w:t>(二)、资金筹措</w:t>
        </w:r>
        <w:r>
          <w:tab/>
        </w:r>
        <w:r>
          <w:fldChar w:fldCharType="begin"/>
        </w:r>
        <w:r>
          <w:instrText xml:space="preserve"> PAGEREF _Toc7265 \h </w:instrText>
        </w:r>
        <w:r>
          <w:fldChar w:fldCharType="separate"/>
        </w:r>
        <w:r>
          <w:t>43</w:t>
        </w:r>
        <w:r>
          <w:fldChar w:fldCharType="end"/>
        </w:r>
      </w:hyperlink>
    </w:p>
    <w:p>
      <w:pPr>
        <w:pStyle w:val="TOC1"/>
        <w:tabs>
          <w:tab w:val="right" w:leader="dot" w:pos="8306"/>
        </w:tabs>
      </w:pPr>
      <w:hyperlink w:anchor="_Toc13007" w:history="1">
        <w:r>
          <w:rPr>
            <w:rFonts w:ascii="仿宋" w:eastAsia="仿宋" w:hAnsi="仿宋" w:cs="仿宋" w:hint="eastAsia"/>
            <w:lang w:eastAsia="zh-CN"/>
          </w:rPr>
          <w:t>十一、汽车功率转换器项目创新与研发</w:t>
        </w:r>
        <w:r>
          <w:tab/>
        </w:r>
        <w:r>
          <w:fldChar w:fldCharType="begin"/>
        </w:r>
        <w:r>
          <w:instrText xml:space="preserve"> PAGEREF _Toc13007 \h </w:instrText>
        </w:r>
        <w:r>
          <w:fldChar w:fldCharType="separate"/>
        </w:r>
        <w:r>
          <w:t>44</w:t>
        </w:r>
        <w:r>
          <w:fldChar w:fldCharType="end"/>
        </w:r>
      </w:hyperlink>
    </w:p>
    <w:p>
      <w:pPr>
        <w:pStyle w:val="TOC2"/>
        <w:tabs>
          <w:tab w:val="right" w:leader="dot" w:pos="8306"/>
        </w:tabs>
      </w:pPr>
      <w:hyperlink w:anchor="_Toc22625" w:history="1">
        <w:r>
          <w:rPr>
            <w:rFonts w:ascii="仿宋" w:eastAsia="仿宋" w:hAnsi="仿宋" w:cs="仿宋" w:hint="eastAsia"/>
            <w:lang w:eastAsia="zh-CN"/>
          </w:rPr>
          <w:t>(一)、创新策略与方向</w:t>
        </w:r>
        <w:r>
          <w:tab/>
        </w:r>
        <w:r>
          <w:fldChar w:fldCharType="begin"/>
        </w:r>
        <w:r>
          <w:instrText xml:space="preserve"> PAGEREF _Toc22625 \h </w:instrText>
        </w:r>
        <w:r>
          <w:fldChar w:fldCharType="separate"/>
        </w:r>
        <w:r>
          <w:t>44</w:t>
        </w:r>
        <w:r>
          <w:fldChar w:fldCharType="end"/>
        </w:r>
      </w:hyperlink>
    </w:p>
    <w:p>
      <w:pPr>
        <w:pStyle w:val="TOC2"/>
        <w:tabs>
          <w:tab w:val="right" w:leader="dot" w:pos="8306"/>
        </w:tabs>
      </w:pPr>
      <w:hyperlink w:anchor="_Toc28868" w:history="1">
        <w:r>
          <w:rPr>
            <w:rFonts w:ascii="仿宋" w:eastAsia="仿宋" w:hAnsi="仿宋" w:cs="仿宋" w:hint="eastAsia"/>
            <w:lang w:eastAsia="zh-CN"/>
          </w:rPr>
          <w:t>(二)、研发规划与投入</w:t>
        </w:r>
        <w:r>
          <w:tab/>
        </w:r>
        <w:r>
          <w:fldChar w:fldCharType="begin"/>
        </w:r>
        <w:r>
          <w:instrText xml:space="preserve"> PAGEREF _Toc28868 \h </w:instrText>
        </w:r>
        <w:r>
          <w:fldChar w:fldCharType="separate"/>
        </w:r>
        <w:r>
          <w:t>45</w:t>
        </w:r>
        <w:r>
          <w:fldChar w:fldCharType="end"/>
        </w:r>
      </w:hyperlink>
    </w:p>
    <w:p>
      <w:pPr>
        <w:pStyle w:val="TOC1"/>
        <w:tabs>
          <w:tab w:val="right" w:leader="dot" w:pos="8306"/>
        </w:tabs>
      </w:pPr>
      <w:hyperlink w:anchor="_Toc324" w:history="1">
        <w:r>
          <w:rPr>
            <w:rFonts w:ascii="仿宋" w:eastAsia="仿宋" w:hAnsi="仿宋" w:cs="仿宋" w:hint="eastAsia"/>
            <w:lang w:eastAsia="zh-CN"/>
          </w:rPr>
          <w:t>十二、汽车功率转换器项目风险管理</w:t>
        </w:r>
        <w:r>
          <w:tab/>
        </w:r>
        <w:r>
          <w:fldChar w:fldCharType="begin"/>
        </w:r>
        <w:r>
          <w:instrText xml:space="preserve"> PAGEREF _Toc324 \h </w:instrText>
        </w:r>
        <w:r>
          <w:fldChar w:fldCharType="separate"/>
        </w:r>
        <w:r>
          <w:t>47</w:t>
        </w:r>
        <w:r>
          <w:fldChar w:fldCharType="end"/>
        </w:r>
      </w:hyperlink>
    </w:p>
    <w:p>
      <w:pPr>
        <w:pStyle w:val="TOC2"/>
        <w:tabs>
          <w:tab w:val="right" w:leader="dot" w:pos="8306"/>
        </w:tabs>
      </w:pPr>
      <w:hyperlink w:anchor="_Toc9217" w:history="1">
        <w:r>
          <w:rPr>
            <w:rFonts w:ascii="仿宋" w:eastAsia="仿宋" w:hAnsi="仿宋" w:cs="仿宋" w:hint="eastAsia"/>
            <w:lang w:eastAsia="zh-CN"/>
          </w:rPr>
          <w:t>(一)、风险识别与评估</w:t>
        </w:r>
        <w:r>
          <w:tab/>
        </w:r>
        <w:r>
          <w:fldChar w:fldCharType="begin"/>
        </w:r>
        <w:r>
          <w:instrText xml:space="preserve"> PAGEREF _Toc9217 \h </w:instrText>
        </w:r>
        <w:r>
          <w:fldChar w:fldCharType="separate"/>
        </w:r>
        <w:r>
          <w:t>47</w:t>
        </w:r>
        <w:r>
          <w:fldChar w:fldCharType="end"/>
        </w:r>
      </w:hyperlink>
    </w:p>
    <w:p>
      <w:pPr>
        <w:pStyle w:val="TOC2"/>
        <w:tabs>
          <w:tab w:val="right" w:leader="dot" w:pos="8306"/>
        </w:tabs>
      </w:pPr>
      <w:hyperlink w:anchor="_Toc23428" w:history="1">
        <w:r>
          <w:rPr>
            <w:rFonts w:ascii="仿宋" w:eastAsia="仿宋" w:hAnsi="仿宋" w:cs="仿宋" w:hint="eastAsia"/>
            <w:lang w:eastAsia="zh-CN"/>
          </w:rPr>
          <w:t>(二)、风险应对策略</w:t>
        </w:r>
        <w:r>
          <w:tab/>
        </w:r>
        <w:r>
          <w:fldChar w:fldCharType="begin"/>
        </w:r>
        <w:r>
          <w:instrText xml:space="preserve"> PAGEREF _Toc23428 \h </w:instrText>
        </w:r>
        <w:r>
          <w:fldChar w:fldCharType="separate"/>
        </w:r>
        <w:r>
          <w:t>48</w:t>
        </w:r>
        <w:r>
          <w:fldChar w:fldCharType="end"/>
        </w:r>
      </w:hyperlink>
    </w:p>
    <w:p>
      <w:pPr>
        <w:pStyle w:val="TOC2"/>
        <w:tabs>
          <w:tab w:val="right" w:leader="dot" w:pos="8306"/>
        </w:tabs>
      </w:pPr>
      <w:hyperlink w:anchor="_Toc16504" w:history="1">
        <w:r>
          <w:rPr>
            <w:rFonts w:ascii="仿宋" w:eastAsia="仿宋" w:hAnsi="仿宋" w:cs="仿宋" w:hint="eastAsia"/>
            <w:lang w:eastAsia="zh-CN"/>
          </w:rPr>
          <w:t>(三)、风险监控与控制</w:t>
        </w:r>
        <w:r>
          <w:tab/>
        </w:r>
        <w:r>
          <w:fldChar w:fldCharType="begin"/>
        </w:r>
        <w:r>
          <w:instrText xml:space="preserve"> PAGEREF _Toc16504 \h </w:instrText>
        </w:r>
        <w:r>
          <w:fldChar w:fldCharType="separate"/>
        </w:r>
        <w:r>
          <w:t>50</w:t>
        </w:r>
        <w:r>
          <w:fldChar w:fldCharType="end"/>
        </w:r>
      </w:hyperlink>
    </w:p>
    <w:p>
      <w:pPr>
        <w:pStyle w:val="TOC1"/>
        <w:tabs>
          <w:tab w:val="right" w:leader="dot" w:pos="8306"/>
        </w:tabs>
      </w:pPr>
      <w:hyperlink w:anchor="_Toc28432" w:history="1">
        <w:r>
          <w:rPr>
            <w:rFonts w:ascii="仿宋" w:eastAsia="仿宋" w:hAnsi="仿宋" w:cs="仿宋" w:hint="eastAsia"/>
            <w:lang w:eastAsia="zh-CN"/>
          </w:rPr>
          <w:t>十三、质量管理体系</w:t>
        </w:r>
        <w:r>
          <w:tab/>
        </w:r>
        <w:r>
          <w:fldChar w:fldCharType="begin"/>
        </w:r>
        <w:r>
          <w:instrText xml:space="preserve"> PAGEREF _Toc28432 \h </w:instrText>
        </w:r>
        <w:r>
          <w:fldChar w:fldCharType="separate"/>
        </w:r>
        <w:r>
          <w:t>51</w:t>
        </w:r>
        <w:r>
          <w:fldChar w:fldCharType="end"/>
        </w:r>
      </w:hyperlink>
    </w:p>
    <w:p>
      <w:pPr>
        <w:pStyle w:val="TOC2"/>
        <w:tabs>
          <w:tab w:val="right" w:leader="dot" w:pos="8306"/>
        </w:tabs>
      </w:pPr>
      <w:hyperlink w:anchor="_Toc2848" w:history="1">
        <w:r>
          <w:rPr>
            <w:rFonts w:ascii="仿宋" w:eastAsia="仿宋" w:hAnsi="仿宋" w:cs="仿宋" w:hint="eastAsia"/>
            <w:lang w:eastAsia="zh-CN"/>
          </w:rPr>
          <w:t>(一)、质量目标与方针</w:t>
        </w:r>
        <w:r>
          <w:tab/>
        </w:r>
        <w:r>
          <w:fldChar w:fldCharType="begin"/>
        </w:r>
        <w:r>
          <w:instrText xml:space="preserve"> PAGEREF _Toc2848 \h </w:instrText>
        </w:r>
        <w:r>
          <w:fldChar w:fldCharType="separate"/>
        </w:r>
        <w:r>
          <w:t>51</w:t>
        </w:r>
        <w:r>
          <w:fldChar w:fldCharType="end"/>
        </w:r>
      </w:hyperlink>
    </w:p>
    <w:p>
      <w:pPr>
        <w:pStyle w:val="TOC2"/>
        <w:tabs>
          <w:tab w:val="right" w:leader="dot" w:pos="8306"/>
        </w:tabs>
      </w:pPr>
      <w:hyperlink w:anchor="_Toc16086" w:history="1">
        <w:r>
          <w:rPr>
            <w:rFonts w:ascii="仿宋" w:eastAsia="仿宋" w:hAnsi="仿宋" w:cs="仿宋" w:hint="eastAsia"/>
            <w:lang w:eastAsia="zh-CN"/>
          </w:rPr>
          <w:t>(二)、质量管理责任</w:t>
        </w:r>
        <w:r>
          <w:tab/>
        </w:r>
        <w:r>
          <w:fldChar w:fldCharType="begin"/>
        </w:r>
        <w:r>
          <w:instrText xml:space="preserve"> PAGEREF _Toc16086 \h </w:instrText>
        </w:r>
        <w:r>
          <w:fldChar w:fldCharType="separate"/>
        </w:r>
        <w:r>
          <w:t>52</w:t>
        </w:r>
        <w:r>
          <w:fldChar w:fldCharType="end"/>
        </w:r>
      </w:hyperlink>
    </w:p>
    <w:p>
      <w:pPr>
        <w:pStyle w:val="TOC2"/>
        <w:tabs>
          <w:tab w:val="right" w:leader="dot" w:pos="8306"/>
        </w:tabs>
      </w:pPr>
      <w:hyperlink w:anchor="_Toc19893" w:history="1">
        <w:r>
          <w:rPr>
            <w:rFonts w:ascii="仿宋" w:eastAsia="仿宋" w:hAnsi="仿宋" w:cs="仿宋" w:hint="eastAsia"/>
            <w:lang w:eastAsia="zh-CN"/>
          </w:rPr>
          <w:t>(三)、质量管理体系文件</w:t>
        </w:r>
        <w:r>
          <w:tab/>
        </w:r>
        <w:r>
          <w:fldChar w:fldCharType="begin"/>
        </w:r>
        <w:r>
          <w:instrText xml:space="preserve"> PAGEREF _Toc19893 \h </w:instrText>
        </w:r>
        <w:r>
          <w:fldChar w:fldCharType="separate"/>
        </w:r>
        <w:r>
          <w:t>54</w:t>
        </w:r>
        <w:r>
          <w:fldChar w:fldCharType="end"/>
        </w:r>
      </w:hyperlink>
    </w:p>
    <w:p>
      <w:pPr>
        <w:pStyle w:val="TOC2"/>
        <w:tabs>
          <w:tab w:val="right" w:leader="dot" w:pos="8306"/>
        </w:tabs>
      </w:pPr>
      <w:hyperlink w:anchor="_Toc7682" w:history="1">
        <w:r>
          <w:rPr>
            <w:rFonts w:ascii="仿宋" w:eastAsia="仿宋" w:hAnsi="仿宋" w:cs="仿宋" w:hint="eastAsia"/>
            <w:lang w:eastAsia="zh-CN"/>
          </w:rPr>
          <w:t>(四)、质量培训与教育</w:t>
        </w:r>
        <w:r>
          <w:tab/>
        </w:r>
        <w:r>
          <w:fldChar w:fldCharType="begin"/>
        </w:r>
        <w:r>
          <w:instrText xml:space="preserve"> PAGEREF _Toc7682 \h </w:instrText>
        </w:r>
        <w:r>
          <w:fldChar w:fldCharType="separate"/>
        </w:r>
        <w:r>
          <w:t>56</w:t>
        </w:r>
        <w:r>
          <w:fldChar w:fldCharType="end"/>
        </w:r>
      </w:hyperlink>
    </w:p>
    <w:p>
      <w:pPr>
        <w:pStyle w:val="TOC2"/>
        <w:tabs>
          <w:tab w:val="right" w:leader="dot" w:pos="8306"/>
        </w:tabs>
      </w:pPr>
      <w:hyperlink w:anchor="_Toc1422" w:history="1">
        <w:r>
          <w:rPr>
            <w:rFonts w:ascii="仿宋" w:eastAsia="仿宋" w:hAnsi="仿宋" w:cs="仿宋" w:hint="eastAsia"/>
            <w:lang w:eastAsia="zh-CN"/>
          </w:rPr>
          <w:t>(五)、质量审核与评价</w:t>
        </w:r>
        <w:r>
          <w:tab/>
        </w:r>
        <w:r>
          <w:fldChar w:fldCharType="begin"/>
        </w:r>
        <w:r>
          <w:instrText xml:space="preserve"> PAGEREF _Toc1422 \h </w:instrText>
        </w:r>
        <w:r>
          <w:fldChar w:fldCharType="separate"/>
        </w:r>
        <w:r>
          <w:t>57</w:t>
        </w:r>
        <w:r>
          <w:fldChar w:fldCharType="end"/>
        </w:r>
      </w:hyperlink>
    </w:p>
    <w:p>
      <w:pPr>
        <w:pStyle w:val="TOC2"/>
        <w:tabs>
          <w:tab w:val="right" w:leader="dot" w:pos="8306"/>
        </w:tabs>
      </w:pPr>
      <w:hyperlink w:anchor="_Toc6146" w:history="1">
        <w:r>
          <w:rPr>
            <w:rFonts w:ascii="仿宋" w:eastAsia="仿宋" w:hAnsi="仿宋" w:cs="仿宋" w:hint="eastAsia"/>
            <w:lang w:eastAsia="zh-CN"/>
          </w:rPr>
          <w:t>(六)、不符合与纠正措施</w:t>
        </w:r>
        <w:r>
          <w:tab/>
        </w:r>
        <w:r>
          <w:fldChar w:fldCharType="begin"/>
        </w:r>
        <w:r>
          <w:instrText xml:space="preserve"> PAGEREF _Toc6146 \h </w:instrText>
        </w:r>
        <w:r>
          <w:fldChar w:fldCharType="separate"/>
        </w:r>
        <w:r>
          <w:t>58</w:t>
        </w:r>
        <w:r>
          <w:fldChar w:fldCharType="end"/>
        </w:r>
      </w:hyperlink>
    </w:p>
    <w:p>
      <w:pPr>
        <w:pStyle w:val="TOC1"/>
        <w:tabs>
          <w:tab w:val="right" w:leader="dot" w:pos="8306"/>
        </w:tabs>
      </w:pPr>
      <w:hyperlink w:anchor="_Toc19975" w:history="1">
        <w:r>
          <w:rPr>
            <w:rFonts w:ascii="仿宋" w:eastAsia="仿宋" w:hAnsi="仿宋" w:cs="仿宋" w:hint="eastAsia"/>
            <w:lang w:eastAsia="zh-CN"/>
          </w:rPr>
          <w:t>十四、供应链管理</w:t>
        </w:r>
        <w:r>
          <w:tab/>
        </w:r>
        <w:r>
          <w:fldChar w:fldCharType="begin"/>
        </w:r>
        <w:r>
          <w:instrText xml:space="preserve"> PAGEREF _Toc19975 \h </w:instrText>
        </w:r>
        <w:r>
          <w:fldChar w:fldCharType="separate"/>
        </w:r>
        <w:r>
          <w:t>59</w:t>
        </w:r>
        <w:r>
          <w:fldChar w:fldCharType="end"/>
        </w:r>
      </w:hyperlink>
    </w:p>
    <w:p>
      <w:pPr>
        <w:pStyle w:val="TOC2"/>
        <w:tabs>
          <w:tab w:val="right" w:leader="dot" w:pos="8306"/>
        </w:tabs>
      </w:pPr>
      <w:hyperlink w:anchor="_Toc18887" w:history="1">
        <w:r>
          <w:rPr>
            <w:rFonts w:ascii="仿宋" w:eastAsia="仿宋" w:hAnsi="仿宋" w:cs="仿宋" w:hint="eastAsia"/>
            <w:lang w:eastAsia="zh-CN"/>
          </w:rPr>
          <w:t>(一)、供应链战略规划</w:t>
        </w:r>
        <w:r>
          <w:tab/>
        </w:r>
        <w:r>
          <w:fldChar w:fldCharType="begin"/>
        </w:r>
        <w:r>
          <w:instrText xml:space="preserve"> PAGEREF _Toc18887 \h </w:instrText>
        </w:r>
        <w:r>
          <w:fldChar w:fldCharType="separate"/>
        </w:r>
        <w:r>
          <w:t>59</w:t>
        </w:r>
        <w:r>
          <w:fldChar w:fldCharType="end"/>
        </w:r>
      </w:hyperlink>
    </w:p>
    <w:p>
      <w:pPr>
        <w:pStyle w:val="TOC2"/>
        <w:tabs>
          <w:tab w:val="right" w:leader="dot" w:pos="8306"/>
        </w:tabs>
      </w:pPr>
      <w:hyperlink w:anchor="_Toc2894" w:history="1">
        <w:r>
          <w:rPr>
            <w:rFonts w:ascii="仿宋" w:eastAsia="仿宋" w:hAnsi="仿宋" w:cs="仿宋" w:hint="eastAsia"/>
            <w:lang w:eastAsia="zh-CN"/>
          </w:rPr>
          <w:t>(二)、供应商选择与合作</w:t>
        </w:r>
        <w:r>
          <w:tab/>
        </w:r>
        <w:r>
          <w:fldChar w:fldCharType="begin"/>
        </w:r>
        <w:r>
          <w:instrText xml:space="preserve"> PAGEREF _Toc2894 \h </w:instrText>
        </w:r>
        <w:r>
          <w:fldChar w:fldCharType="separate"/>
        </w:r>
        <w:r>
          <w:t>61</w:t>
        </w:r>
        <w:r>
          <w:fldChar w:fldCharType="end"/>
        </w:r>
      </w:hyperlink>
    </w:p>
    <w:p>
      <w:pPr>
        <w:pStyle w:val="TOC2"/>
        <w:tabs>
          <w:tab w:val="right" w:leader="dot" w:pos="8306"/>
        </w:tabs>
      </w:pPr>
      <w:hyperlink w:anchor="_Toc15829" w:history="1">
        <w:r>
          <w:rPr>
            <w:rFonts w:ascii="仿宋" w:eastAsia="仿宋" w:hAnsi="仿宋" w:cs="仿宋" w:hint="eastAsia"/>
            <w:lang w:eastAsia="zh-CN"/>
          </w:rPr>
          <w:t>(三)、物流与库存管理</w:t>
        </w:r>
        <w:r>
          <w:tab/>
        </w:r>
        <w:r>
          <w:fldChar w:fldCharType="begin"/>
        </w:r>
        <w:r>
          <w:instrText xml:space="preserve"> PAGEREF _Toc15829 \h </w:instrText>
        </w:r>
        <w:r>
          <w:fldChar w:fldCharType="separate"/>
        </w:r>
        <w:r>
          <w:t>62</w:t>
        </w:r>
        <w:r>
          <w:fldChar w:fldCharType="end"/>
        </w:r>
      </w:hyperlink>
    </w:p>
    <w:p>
      <w:pPr>
        <w:pStyle w:val="TOC1"/>
        <w:tabs>
          <w:tab w:val="right" w:leader="dot" w:pos="8306"/>
        </w:tabs>
      </w:pPr>
      <w:hyperlink w:anchor="_Toc16538" w:history="1">
        <w:r>
          <w:rPr>
            <w:rFonts w:ascii="仿宋" w:eastAsia="仿宋" w:hAnsi="仿宋" w:cs="仿宋" w:hint="eastAsia"/>
            <w:lang w:eastAsia="zh-CN"/>
          </w:rPr>
          <w:t>十五、营销与推广策略</w:t>
        </w:r>
        <w:r>
          <w:tab/>
        </w:r>
        <w:r>
          <w:fldChar w:fldCharType="begin"/>
        </w:r>
        <w:r>
          <w:instrText xml:space="preserve"> PAGEREF _Toc16538 \h </w:instrText>
        </w:r>
        <w:r>
          <w:fldChar w:fldCharType="separate"/>
        </w:r>
        <w:r>
          <w:t>63</w:t>
        </w:r>
        <w:r>
          <w:fldChar w:fldCharType="end"/>
        </w:r>
      </w:hyperlink>
    </w:p>
    <w:p>
      <w:pPr>
        <w:pStyle w:val="TOC2"/>
        <w:tabs>
          <w:tab w:val="right" w:leader="dot" w:pos="8306"/>
        </w:tabs>
      </w:pPr>
      <w:hyperlink w:anchor="_Toc10793" w:history="1">
        <w:r>
          <w:rPr>
            <w:rFonts w:ascii="仿宋" w:eastAsia="仿宋" w:hAnsi="仿宋" w:cs="仿宋" w:hint="eastAsia"/>
            <w:lang w:eastAsia="zh-CN"/>
          </w:rPr>
          <w:t>(一)、产品/服务定位与特点</w:t>
        </w:r>
        <w:r>
          <w:tab/>
        </w:r>
        <w:r>
          <w:fldChar w:fldCharType="begin"/>
        </w:r>
        <w:r>
          <w:instrText xml:space="preserve"> PAGEREF _Toc10793 \h </w:instrText>
        </w:r>
        <w:r>
          <w:fldChar w:fldCharType="separate"/>
        </w:r>
        <w:r>
          <w:t>63</w:t>
        </w:r>
        <w:r>
          <w:fldChar w:fldCharType="end"/>
        </w:r>
      </w:hyperlink>
    </w:p>
    <w:p>
      <w:pPr>
        <w:pStyle w:val="TOC2"/>
        <w:tabs>
          <w:tab w:val="right" w:leader="dot" w:pos="8306"/>
        </w:tabs>
      </w:pPr>
      <w:hyperlink w:anchor="_Toc5396" w:history="1">
        <w:r>
          <w:rPr>
            <w:rFonts w:ascii="仿宋" w:eastAsia="仿宋" w:hAnsi="仿宋" w:cs="仿宋" w:hint="eastAsia"/>
            <w:lang w:eastAsia="zh-CN"/>
          </w:rPr>
          <w:t>(二)、市场定位与竞争分析</w:t>
        </w:r>
        <w:r>
          <w:tab/>
        </w:r>
        <w:r>
          <w:fldChar w:fldCharType="begin"/>
        </w:r>
        <w:r>
          <w:instrText xml:space="preserve"> PAGEREF _Toc5396 \h </w:instrText>
        </w:r>
        <w:r>
          <w:fldChar w:fldCharType="separate"/>
        </w:r>
        <w:r>
          <w:t>65</w:t>
        </w:r>
        <w:r>
          <w:fldChar w:fldCharType="end"/>
        </w:r>
      </w:hyperlink>
    </w:p>
    <w:p>
      <w:pPr>
        <w:pStyle w:val="TOC2"/>
        <w:tabs>
          <w:tab w:val="right" w:leader="dot" w:pos="8306"/>
        </w:tabs>
      </w:pPr>
      <w:hyperlink w:anchor="_Toc9726" w:history="1">
        <w:r>
          <w:rPr>
            <w:rFonts w:ascii="仿宋" w:eastAsia="仿宋" w:hAnsi="仿宋" w:cs="仿宋" w:hint="eastAsia"/>
            <w:lang w:eastAsia="zh-CN"/>
          </w:rPr>
          <w:t>(三)、营销渠道与策略</w:t>
        </w:r>
        <w:r>
          <w:tab/>
        </w:r>
        <w:r>
          <w:fldChar w:fldCharType="begin"/>
        </w:r>
        <w:r>
          <w:instrText xml:space="preserve"> PAGEREF _Toc9726 \h </w:instrText>
        </w:r>
        <w:r>
          <w:fldChar w:fldCharType="separate"/>
        </w:r>
        <w:r>
          <w:t>66</w:t>
        </w:r>
        <w:r>
          <w:fldChar w:fldCharType="end"/>
        </w:r>
      </w:hyperlink>
    </w:p>
    <w:p>
      <w:pPr>
        <w:pStyle w:val="TOC2"/>
        <w:tabs>
          <w:tab w:val="right" w:leader="dot" w:pos="8306"/>
        </w:tabs>
      </w:pPr>
      <w:hyperlink w:anchor="_Toc25842" w:history="1">
        <w:r>
          <w:rPr>
            <w:rFonts w:ascii="仿宋" w:eastAsia="仿宋" w:hAnsi="仿宋" w:cs="仿宋" w:hint="eastAsia"/>
            <w:lang w:eastAsia="zh-CN"/>
          </w:rPr>
          <w:t>(四)、推广与宣传活动</w:t>
        </w:r>
        <w:r>
          <w:tab/>
        </w:r>
        <w:r>
          <w:fldChar w:fldCharType="begin"/>
        </w:r>
        <w:r>
          <w:instrText xml:space="preserve"> PAGEREF _Toc25842 \h </w:instrText>
        </w:r>
        <w:r>
          <w:fldChar w:fldCharType="separate"/>
        </w:r>
        <w:r>
          <w:t>67</w:t>
        </w:r>
        <w:r>
          <w:fldChar w:fldCharType="end"/>
        </w:r>
      </w:hyperlink>
    </w:p>
    <w:p>
      <w:pPr>
        <w:pStyle w:val="TOC1"/>
        <w:tabs>
          <w:tab w:val="right" w:leader="dot" w:pos="8306"/>
        </w:tabs>
      </w:pPr>
      <w:hyperlink w:anchor="_Toc24302" w:history="1">
        <w:r>
          <w:rPr>
            <w:rFonts w:ascii="仿宋" w:eastAsia="仿宋" w:hAnsi="仿宋" w:cs="仿宋" w:hint="eastAsia"/>
            <w:lang w:eastAsia="zh-CN"/>
          </w:rPr>
          <w:t>十六、汽车功率转换器项目治理与监督</w:t>
        </w:r>
        <w:r>
          <w:tab/>
        </w:r>
        <w:r>
          <w:fldChar w:fldCharType="begin"/>
        </w:r>
        <w:r>
          <w:instrText xml:space="preserve"> PAGEREF _Toc24302 \h </w:instrText>
        </w:r>
        <w:r>
          <w:fldChar w:fldCharType="separate"/>
        </w:r>
        <w:r>
          <w:t>72</w:t>
        </w:r>
        <w:r>
          <w:fldChar w:fldCharType="end"/>
        </w:r>
      </w:hyperlink>
    </w:p>
    <w:p>
      <w:pPr>
        <w:pStyle w:val="TOC2"/>
        <w:tabs>
          <w:tab w:val="right" w:leader="dot" w:pos="8306"/>
        </w:tabs>
      </w:pPr>
      <w:hyperlink w:anchor="_Toc26782" w:history="1">
        <w:r>
          <w:rPr>
            <w:rFonts w:ascii="仿宋" w:eastAsia="仿宋" w:hAnsi="仿宋" w:cs="仿宋" w:hint="eastAsia"/>
            <w:lang w:eastAsia="zh-CN"/>
          </w:rPr>
          <w:t>(一)、汽车功率转换器项目治理结构</w:t>
        </w:r>
        <w:r>
          <w:tab/>
        </w:r>
        <w:r>
          <w:fldChar w:fldCharType="begin"/>
        </w:r>
        <w:r>
          <w:instrText xml:space="preserve"> PAGEREF _Toc26782 \h </w:instrText>
        </w:r>
        <w:r>
          <w:fldChar w:fldCharType="separate"/>
        </w:r>
        <w:r>
          <w:t>72</w:t>
        </w:r>
        <w:r>
          <w:fldChar w:fldCharType="end"/>
        </w:r>
      </w:hyperlink>
    </w:p>
    <w:p>
      <w:pPr>
        <w:pStyle w:val="TOC2"/>
        <w:tabs>
          <w:tab w:val="right" w:leader="dot" w:pos="8306"/>
        </w:tabs>
      </w:pPr>
      <w:hyperlink w:anchor="_Toc20498" w:history="1">
        <w:r>
          <w:rPr>
            <w:rFonts w:ascii="仿宋" w:eastAsia="仿宋" w:hAnsi="仿宋" w:cs="仿宋" w:hint="eastAsia"/>
            <w:lang w:eastAsia="zh-CN"/>
          </w:rPr>
          <w:t>(二)、监督与审计</w:t>
        </w:r>
        <w:r>
          <w:tab/>
        </w:r>
        <w:r>
          <w:fldChar w:fldCharType="begin"/>
        </w:r>
        <w:r>
          <w:instrText xml:space="preserve"> PAGEREF _Toc20498 \h </w:instrText>
        </w:r>
        <w:r>
          <w:fldChar w:fldCharType="separate"/>
        </w:r>
        <w:r>
          <w:t>74</w:t>
        </w:r>
        <w:r>
          <w:fldChar w:fldCharType="end"/>
        </w:r>
      </w:hyperlink>
    </w:p>
    <w:p>
      <w:pPr>
        <w:pStyle w:val="TOC1"/>
        <w:tabs>
          <w:tab w:val="right" w:leader="dot" w:pos="8306"/>
        </w:tabs>
      </w:pPr>
      <w:hyperlink w:anchor="_Toc2524" w:history="1">
        <w:r>
          <w:rPr>
            <w:rFonts w:ascii="仿宋" w:eastAsia="仿宋" w:hAnsi="仿宋" w:cs="仿宋" w:hint="eastAsia"/>
            <w:lang w:eastAsia="zh-CN"/>
          </w:rPr>
          <w:t>十七、汽车功率转换器项目变更管理</w:t>
        </w:r>
        <w:r>
          <w:tab/>
        </w:r>
        <w:r>
          <w:fldChar w:fldCharType="begin"/>
        </w:r>
        <w:r>
          <w:instrText xml:space="preserve"> PAGEREF _Toc2524 \h </w:instrText>
        </w:r>
        <w:r>
          <w:fldChar w:fldCharType="separate"/>
        </w:r>
        <w:r>
          <w:t>75</w:t>
        </w:r>
        <w:r>
          <w:fldChar w:fldCharType="end"/>
        </w:r>
      </w:hyperlink>
    </w:p>
    <w:p>
      <w:pPr>
        <w:pStyle w:val="TOC2"/>
        <w:tabs>
          <w:tab w:val="right" w:leader="dot" w:pos="8306"/>
        </w:tabs>
      </w:pPr>
      <w:hyperlink w:anchor="_Toc21245" w:history="1">
        <w:r>
          <w:rPr>
            <w:rFonts w:ascii="仿宋" w:eastAsia="仿宋" w:hAnsi="仿宋" w:cs="仿宋" w:hint="eastAsia"/>
            <w:lang w:eastAsia="zh-CN"/>
          </w:rPr>
          <w:t>(一)、变更申请与评估</w:t>
        </w:r>
        <w:r>
          <w:tab/>
        </w:r>
        <w:r>
          <w:fldChar w:fldCharType="begin"/>
        </w:r>
        <w:r>
          <w:instrText xml:space="preserve"> PAGEREF _Toc21245 \h </w:instrText>
        </w:r>
        <w:r>
          <w:fldChar w:fldCharType="separate"/>
        </w:r>
        <w:r>
          <w:t>75</w:t>
        </w:r>
        <w:r>
          <w:fldChar w:fldCharType="end"/>
        </w:r>
      </w:hyperlink>
    </w:p>
    <w:p>
      <w:pPr>
        <w:pStyle w:val="TOC2"/>
        <w:tabs>
          <w:tab w:val="right" w:leader="dot" w:pos="8306"/>
        </w:tabs>
      </w:pPr>
      <w:hyperlink w:anchor="_Toc32583" w:history="1">
        <w:r>
          <w:rPr>
            <w:rFonts w:ascii="仿宋" w:eastAsia="仿宋" w:hAnsi="仿宋" w:cs="仿宋" w:hint="eastAsia"/>
            <w:lang w:eastAsia="zh-CN"/>
          </w:rPr>
          <w:t>(二)、变更实施与控制</w:t>
        </w:r>
        <w:r>
          <w:tab/>
        </w:r>
        <w:r>
          <w:fldChar w:fldCharType="begin"/>
        </w:r>
        <w:r>
          <w:instrText xml:space="preserve"> PAGEREF _Toc32583 \h </w:instrText>
        </w:r>
        <w:r>
          <w:fldChar w:fldCharType="separate"/>
        </w:r>
        <w:r>
          <w:t>76</w:t>
        </w:r>
        <w:r>
          <w:fldChar w:fldCharType="end"/>
        </w:r>
      </w:hyperlink>
    </w:p>
    <w:p>
      <w:pPr>
        <w:pStyle w:val="TOC1"/>
        <w:tabs>
          <w:tab w:val="right" w:leader="dot" w:pos="8306"/>
        </w:tabs>
      </w:pPr>
      <w:hyperlink w:anchor="_Toc25043" w:history="1">
        <w:r>
          <w:rPr>
            <w:rFonts w:ascii="仿宋" w:eastAsia="仿宋" w:hAnsi="仿宋" w:cs="仿宋" w:hint="eastAsia"/>
            <w:lang w:eastAsia="zh-CN"/>
          </w:rPr>
          <w:t>十八、风险识别与分类</w:t>
        </w:r>
        <w:r>
          <w:tab/>
        </w:r>
        <w:r>
          <w:fldChar w:fldCharType="begin"/>
        </w:r>
        <w:r>
          <w:instrText xml:space="preserve"> PAGEREF _Toc25043 \h </w:instrText>
        </w:r>
        <w:r>
          <w:fldChar w:fldCharType="separate"/>
        </w:r>
        <w:r>
          <w:t>77</w:t>
        </w:r>
        <w:r>
          <w:fldChar w:fldCharType="end"/>
        </w:r>
      </w:hyperlink>
    </w:p>
    <w:p>
      <w:pPr>
        <w:pStyle w:val="TOC2"/>
        <w:tabs>
          <w:tab w:val="right" w:leader="dot" w:pos="8306"/>
        </w:tabs>
      </w:pPr>
      <w:hyperlink w:anchor="_Toc18597" w:history="1">
        <w:r>
          <w:rPr>
            <w:rFonts w:ascii="仿宋" w:eastAsia="仿宋" w:hAnsi="仿宋" w:cs="仿宋" w:hint="eastAsia"/>
            <w:lang w:eastAsia="zh-CN"/>
          </w:rPr>
          <w:t>(一)、风险识别</w:t>
        </w:r>
        <w:r>
          <w:tab/>
        </w:r>
        <w:r>
          <w:fldChar w:fldCharType="begin"/>
        </w:r>
        <w:r>
          <w:instrText xml:space="preserve"> PAGEREF _Toc18597 \h </w:instrText>
        </w:r>
        <w:r>
          <w:fldChar w:fldCharType="separate"/>
        </w:r>
        <w:r>
          <w:t>77</w:t>
        </w:r>
        <w:r>
          <w:fldChar w:fldCharType="end"/>
        </w:r>
      </w:hyperlink>
    </w:p>
    <w:p>
      <w:pPr>
        <w:pStyle w:val="TOC2"/>
        <w:tabs>
          <w:tab w:val="right" w:leader="dot" w:pos="8306"/>
        </w:tabs>
      </w:pPr>
      <w:hyperlink w:anchor="_Toc23235" w:history="1">
        <w:r>
          <w:rPr>
            <w:rFonts w:ascii="仿宋" w:eastAsia="仿宋" w:hAnsi="仿宋" w:cs="仿宋" w:hint="eastAsia"/>
            <w:lang w:eastAsia="zh-CN"/>
          </w:rPr>
          <w:t>(二)、风险分类</w:t>
        </w:r>
        <w:r>
          <w:tab/>
        </w:r>
        <w:r>
          <w:fldChar w:fldCharType="begin"/>
        </w:r>
        <w:r>
          <w:instrText xml:space="preserve"> PAGEREF _Toc23235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55"/>
      <w:r>
        <w:rPr>
          <w:rFonts w:ascii="仿宋" w:eastAsia="仿宋" w:hAnsi="仿宋" w:cs="仿宋" w:hint="eastAsia"/>
          <w:sz w:val="28"/>
          <w:lang w:eastAsia="zh-CN"/>
        </w:rPr>
        <w:t>一、汽车功率转换器项目绩效评估</w:t>
      </w:r>
      <w:bookmarkEnd w:id="2"/>
    </w:p>
    <w:p>
      <w:pPr>
        <w:pStyle w:val="Heading2"/>
        <w:rPr>
          <w:rFonts w:ascii="仿宋" w:eastAsia="仿宋" w:hAnsi="仿宋" w:cs="仿宋" w:hint="eastAsia"/>
          <w:lang w:eastAsia="zh-CN"/>
        </w:rPr>
      </w:pPr>
      <w:bookmarkStart w:id="3" w:name="_Toc154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功率转换器项目中，我们设计了一套全面的绩效评估指标，以确保汽车功率转换器项目的可控和成功交付。这些指标跨足汽车功率转换器项目目标、成本、进度和质量等多个维度，为我们提供了全面洞察汽车功率转换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功率转换器项目目标达成率是我们关注的首要指标。我们设定了明确的目标，并通过定期监测和评估，迅速发现并应对潜在的目标偏差。这为汽车功率转换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成本绩效是另一个核心关注点。通过实际成本与预算成本的对比分析，我们深入了解成本差异的原因，及时调整资源分配，保持汽车功率转换器项目在经济效益方面的合理水平。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功率转换器项目进度作为关键的绩效指标之一，得到了精心的关注。我们制定了详细的汽车功率转换器项目进度计划，并设立了进度符合度指标，确保实际进度与计划进度保持一致。这使我们能够快速发现和解决潜在的进度问题，保持汽车功率转换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功率转换器项目绩效的不可或缺的一环。我们引入了一系列的质量标准和客户满意度指标，以确保汽车功率转换器项目交付的成果在质量上达到或超越预期水平。通过持续监测这些指标，我们努力提升汽车功率转换器项目整体质量水平，为汽车功率转换器项目的成功交付提供有力保障。通过这些科学且全面的绩效评估，我们能够更好地引导汽车功率转换器项目的持续改进，确保汽车功率转换器项目目标的顺利达成。</w:t>
      </w:r>
    </w:p>
    <w:p>
      <w:pPr>
        <w:pStyle w:val="Heading2"/>
        <w:ind w:firstLine="560" w:firstLineChars="200"/>
        <w:rPr>
          <w:rFonts w:ascii="仿宋" w:eastAsia="仿宋" w:hAnsi="仿宋" w:cs="仿宋" w:hint="eastAsia"/>
          <w:sz w:val="28"/>
          <w:lang w:eastAsia="zh-CN"/>
        </w:rPr>
      </w:pPr>
      <w:bookmarkStart w:id="4" w:name="_Toc296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绩效评估是汽车功率转换器项目中的关键环节，为确保汽车功率转换器项目达到预期目标，我们采用了多层次、多维度的绩效评估方法。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功率转换器项目的战略目标对齐，确保每个决策和行动都与汽车功率转换器项目整体目标保持一致。团队会定期召开战略对齐会议，审视当前工作与汽车功率转换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功率转换器项目进度、质量、成本和风险等方面。这些指标通过数据收集和分析，为汽车功率转换器项目管理团队提供了客观的评估依据。例如，我们通过汽车功率转换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功率转换器项目内部，还考虑了汽车功率转换器项目对外部环境的影响。我们定期进行干系人满意度调查，以了解各利益相关方对汽车功率转换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这种多层次、多角度的绩效评估方法，使得我们能够全面了解汽车功率转换器项目的运行状态，及时做出调整，确保汽车功率转换器项目在不断变化的环境中保持稳健前行。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73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为了确保汽车功率转换器项目的有效管理和不断优化，我们采用了精心设计的绩效评估周期。这个周期旨在实现灵活、实时和全面的评估，以适应汽车功率转换器项目执行中的各种挑战。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功率转换器项目的不同需求，分为短期、中期和长期。短期评估关注每个迭代或工作周期，以及时发现和解决当前任务中的问题。中期评估涵盖几个迭代，深入了解整体汽车功率转换器项目的趋势和性能。长期评估则着眼于整个汽车功率转换器项目阶段，确保汽车功率转换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功率转换器项目管理工具和协作平台，团队成员能够随时更新和分享汽车功率转换器项目数据。这种实时性的反馈机制使我们能够及时察觉潜在问题，快速调整，保持汽车功率转换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功率转换器项目的决策制定密不可分。每个周期的汽车功率转换器项目回顾会议成为集体总结经验、识别问题深层次原因并找到创新解决方案的平台。这种定期的反思与调整机制使汽车功率转换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907"/>
      <w:r>
        <w:rPr>
          <w:rFonts w:ascii="仿宋" w:eastAsia="仿宋" w:hAnsi="仿宋" w:cs="仿宋" w:hint="eastAsia"/>
          <w:sz w:val="28"/>
          <w:lang w:eastAsia="zh-CN"/>
        </w:rPr>
        <w:t>二、汽车功率转换器项目文档管理</w:t>
      </w:r>
      <w:bookmarkEnd w:id="6"/>
    </w:p>
    <w:p>
      <w:pPr>
        <w:pStyle w:val="Heading2"/>
        <w:rPr>
          <w:rFonts w:ascii="仿宋" w:eastAsia="仿宋" w:hAnsi="仿宋" w:cs="仿宋" w:hint="eastAsia"/>
          <w:lang w:eastAsia="zh-CN"/>
        </w:rPr>
      </w:pPr>
      <w:bookmarkStart w:id="7" w:name="_Toc18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汽车功率转换器项目高度重视文档的质量和准确性，以支持汽车功率转换器项目的各项活动和决策。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功率转换器项目文档的编制始于汽车功率转换器项目计划的初期，我们制定了详细的文档编制计划，明确了每个文档的内容、格式和编写责任人。在汽车功率转换器项目启动阶段，我们首先编制了汽车功率转换器项目章程，明确定义了汽车功率转换器项目的目标、范围、风险等关键要素。随后，汽车功率转换器项目团队根据计划陆续编制了需求文档、设计文档、测试文档等各类文档，确保汽车功率转换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功率转换器项目管理中的重要环节，旨在确保汽车功率转换器项目文档符合质量标准和汽车功率转换器项目需求。在汽车功率转换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功率转换器项目相关利益方和专业领域的专家对文档进行独立审查。这有助于获取更全面、客观的反馈，确保汽车功率转换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汽车功率转换器项目在文档编制与审查方面建立了严格的管理机制，通过规范的流程和多维度的审查，确保汽车功率转换器项目文档的质量、准确性和可靠性，为汽车功率转换器项目的顺利推进提供了有力支持。</w:t>
      </w:r>
    </w:p>
    <w:p>
      <w:pPr>
        <w:pStyle w:val="Heading2"/>
        <w:ind w:firstLine="560" w:firstLineChars="200"/>
        <w:rPr>
          <w:rFonts w:ascii="仿宋" w:eastAsia="仿宋" w:hAnsi="仿宋" w:cs="仿宋" w:hint="eastAsia"/>
          <w:sz w:val="28"/>
          <w:lang w:eastAsia="zh-CN"/>
        </w:rPr>
      </w:pPr>
      <w:bookmarkStart w:id="8" w:name="_Toc3047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在汽车功率转换器项目中，我们致力于优化文档发布与分发过程，以确保信息的高效传递和团队间协作的顺畅进行。以下是我们采取的关键优化策略：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我们通过多渠道发布文档，包括电子邮件、汽车功率转换器项目管理平台、内部网站等，以满足不同团队成员的偏好和需求。多渠道发布确保了信息的全面覆盖。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我们采用了精细的权限控制，确保只有授权人员可以访问敏感信息。这种安全措施保护了汽车功率转换器项目文档的机密性，防止了未经授权的信息泄露。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56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功率转换器项目生命周期中一个至关重要的环节，直接关系到汽车功率转换器项目信息的长期保存和历史记录的完整性。在汽车功率转换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575"/>
      <w:r>
        <w:rPr>
          <w:rFonts w:ascii="仿宋" w:eastAsia="仿宋" w:hAnsi="仿宋" w:cs="仿宋" w:hint="eastAsia"/>
          <w:sz w:val="28"/>
          <w:lang w:eastAsia="zh-CN"/>
        </w:rPr>
        <w:t>三、汽车功率转换器项目选址可行性分析</w:t>
      </w:r>
      <w:bookmarkEnd w:id="10"/>
    </w:p>
    <w:p>
      <w:pPr>
        <w:pStyle w:val="Heading2"/>
        <w:rPr>
          <w:rFonts w:ascii="仿宋" w:eastAsia="仿宋" w:hAnsi="仿宋" w:cs="仿宋" w:hint="eastAsia"/>
          <w:lang w:eastAsia="zh-CN"/>
        </w:rPr>
      </w:pPr>
      <w:bookmarkStart w:id="11" w:name="_Toc2734"/>
      <w:r>
        <w:rPr>
          <w:rFonts w:ascii="仿宋" w:eastAsia="仿宋" w:hAnsi="仿宋" w:cs="仿宋" w:hint="eastAsia"/>
          <w:lang w:eastAsia="zh-CN"/>
        </w:rPr>
        <w:t>(一)、汽车功率转换器项目选址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该汽车功率转换器项目选址位于XX省XX市XX区XXX街道</w:t>
      </w:r>
    </w:p>
    <w:p>
      <w:pPr>
        <w:pStyle w:val="Heading2"/>
        <w:ind w:firstLine="560" w:firstLineChars="200"/>
        <w:rPr>
          <w:rFonts w:ascii="仿宋" w:eastAsia="仿宋" w:hAnsi="仿宋" w:cs="仿宋" w:hint="eastAsia"/>
          <w:sz w:val="28"/>
          <w:lang w:eastAsia="zh-CN"/>
        </w:rPr>
      </w:pPr>
      <w:bookmarkStart w:id="12" w:name="_Toc1579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汽车功率转换器项目的征地面积将根据汽车功率转换器项目的实际规模和需求进行精确规划。具体面积XXX平方米，旨在确保汽车功率转换器项目不仅能够满足当前的发展需求，还能够预留空间以适应未来的扩展。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净用地面积是在征地面积基础上去除不可利用面积后的实际可开发用地。具体面积XXX平方米，考虑到环保、交通、安全等多方面因素，以确保汽车功率转换器项目在整体利用效率上达到最优。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汽车功率转换器项目计划建设的建筑总规模具体面积XXX平方米。这一规模的确定综合考虑了汽车功率转换器项目的性质、规模，以及城市规划的相关要求，确保建筑布局与周边环境协调一致。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绿地率是汽车功率转换器项目用地中被规划为绿地的比例。具体面积XXX平方米，旨在通过合理规划绿地，改善汽车功率转换器项目周边环境，提升居民生活质量，并符合城市整体绿化规划。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容积率是用地上可以建设的建筑总体积与用地面积之比。具体面积XXX，通过合理的容积率规划，确保汽车功率转换器项目建筑规模与周边环境和谐共生。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功率转换器项目选址与当地城市规划相一致，具体面积XXX平方米。通过与城市规划部门深入沟通，确保汽车功率转换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功率转换器项目选址符合当地产业政策，具体面积XXX平方米。这包括汽车功率转换器项目对当地经济的促进作用，以及对相关产业的带动效应，确保汽车功率转换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用地总体要求必须符合环保和可持续发展的原则，具体面积XXX平方米。通过采用绿色建筑设计、节能减排等措施，确保汽车功率转换器项目在建设和运营过程中对环境的影响最小化，达到可持续发展的要求。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确保汽车功率转换器项目选址具备必要的公共设施配套，具体面积XXX平方米。这包括交通便利性、教育、医疗等基础设施，以提高居民生活品质，使得汽车功率转换器项目选址更具吸引力。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考虑用地总体要求对当地社会稳定性的影响，具体面积XXX平方米。通过深入了解当地社区反馈，确保汽车功率转换器项目的选址和建设过程对当地社会和谐稳定产生积极作用。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功率转换器项目选址不仅符合法规和规划，还在实际操作中具有可行性。这一全面规划将为汽车功率转换器项目的成功实施提供坚实的基础，确保汽车功率转换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4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功率转换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汽车功率转换器项目的设备规划和空间设计中，我们将采取灵活设备布局的措施。设备布局将根据实际需求进行灵活设计，避免不必要的浪费。通过合理规划设备摆放位置，我们将提高设备的利用率，减少设备间距，以确保汽车功率转换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功率转换器项目内部引入共享设施的概念，例如共享会议室、办公区等。通过这种方式，我们可以减少对资源的重复建设，提高资源共享效率，从而减小汽车功率转换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11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功率转换器项目的总图布置中，我们将不同功能区域进行明确的规划，以最大程度满足汽车功率转换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72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功率转换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功率转换器项目对环境的影响是综合评价的重要因素之一。我们将详细考虑选址周边的自然环境、生态保护区、水源地等情况，确保汽车功率转换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对选址的评价还需充分考虑当地政府的产业政策和法规。我们将详细了解汽车功率转换器项目所在地的相关政策，确保汽车功率转换器项目的规划和运营与当地法规相符，降低不必要的法律风险。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考虑到社会稳定性对企业运营的重要性，我们将评估选址地区的社会安全情况、劳工关系、社区反馈等方面，以确保汽车功率转换器项目的建设和运营不会受到社会稳定性的负面影响。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最后，我们将综合考虑用地成本，包括土地购置费用、土地开发成本等。通过对用地成本的详细评估，我们能够做出更为精确的经济效益分析，为汽车功率转换器项目的投资决策提供有力支持。</w:t>
      </w:r>
    </w:p>
    <w:p>
      <w:pPr>
        <w:pStyle w:val="Heading1"/>
        <w:ind w:firstLine="560" w:firstLineChars="200"/>
        <w:rPr>
          <w:rFonts w:ascii="仿宋" w:eastAsia="仿宋" w:hAnsi="仿宋" w:cs="仿宋" w:hint="eastAsia"/>
          <w:sz w:val="28"/>
          <w:lang w:eastAsia="zh-CN"/>
        </w:rPr>
      </w:pPr>
      <w:bookmarkStart w:id="16" w:name="_Toc27112"/>
      <w:r>
        <w:rPr>
          <w:rFonts w:ascii="仿宋" w:eastAsia="仿宋" w:hAnsi="仿宋" w:cs="仿宋" w:hint="eastAsia"/>
          <w:sz w:val="28"/>
          <w:lang w:eastAsia="zh-CN"/>
        </w:rPr>
        <w:t>四、汽车功率转换器项目建设背景及必要性分析</w:t>
      </w:r>
      <w:bookmarkEnd w:id="16"/>
    </w:p>
    <w:p>
      <w:pPr>
        <w:pStyle w:val="Heading2"/>
        <w:rPr>
          <w:rFonts w:ascii="仿宋" w:eastAsia="仿宋" w:hAnsi="仿宋" w:cs="仿宋" w:hint="eastAsia"/>
          <w:lang w:eastAsia="zh-CN"/>
        </w:rPr>
      </w:pPr>
      <w:bookmarkStart w:id="17" w:name="_Toc15100"/>
      <w:r>
        <w:rPr>
          <w:rFonts w:ascii="仿宋" w:eastAsia="仿宋" w:hAnsi="仿宋" w:cs="仿宋" w:hint="eastAsia"/>
          <w:lang w:eastAsia="zh-CN"/>
        </w:rPr>
        <w:t>(一)、汽车功率转换器项目背景分析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功率转换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功率转换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功率转换器项目在这个潮流中的定位。同时，我们将关注行业内涌现的新兴机遇，以便汽车功率转换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功率转换器项目提供了强大的发展动力。我们将聚焦于行业内最新的技术发展趋势，包括但不限于人工智能、大数据分析、物联网等领域。通过深度的技术研究，我们将确保汽车功率转换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功率转换器项目发展的源泉。我们将投入更多的精力对市场需求进行深入剖析，超越表面的需求，深入挖掘潜在的市场痛点和机遇。通过对市场需求的细致了解，汽车功率转换器项目将更有针对性地设计解决方案，满足市场的多样化需求，从而更好地促进汽车功率转换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功率转换器项目战略至关重要。我们将对竞争态势进行更为深入的分析，包括但不限于市场份额、产品特点、客户满意度等多个维度。通过深度的竞争分析，汽车功率转换器项目将能够更准确地把握市场脉搏，制定具有竞争力的汽车功率转换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https://d.book118.com/926124154235010033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汽车功率转换器项目规划设计蓝图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F2AB5"/>
    <w:rsid w:val="4D4F2A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2415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2024-01-11T11:37:00Z</dcterms:created>
  <dcterms:modified xsi:type="dcterms:W3CDTF">2024-01-11T11:38:06Z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76372FB18DE44028B170B8DD83EAE399_11</vt:lpwstr>
  </property>
  <property fmtid="{D5CDD505-2E9C-101B-9397-08002B2CF9AE}" pid="3" name="KSOProductBuildVer">
    <vt:lpwstr>2052-12.1.0.16120</vt:lpwstr>
  </property>
</Properties>
</file>