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50" w:history="1">
        <w:r>
          <w:rPr>
            <w:rFonts w:ascii="仿宋" w:eastAsia="仿宋" w:hAnsi="仿宋" w:cs="仿宋" w:hint="eastAsia"/>
            <w:lang w:eastAsia="zh-CN"/>
          </w:rPr>
          <w:t>概论</w:t>
        </w:r>
        <w:r>
          <w:tab/>
        </w:r>
        <w:r>
          <w:fldChar w:fldCharType="begin"/>
        </w:r>
        <w:r>
          <w:instrText xml:space="preserve"> PAGEREF _Toc16550 \h </w:instrText>
        </w:r>
        <w:r>
          <w:fldChar w:fldCharType="separate"/>
        </w:r>
        <w:r>
          <w:t>3</w:t>
        </w:r>
        <w:r>
          <w:fldChar w:fldCharType="end"/>
        </w:r>
      </w:hyperlink>
    </w:p>
    <w:p>
      <w:pPr>
        <w:pStyle w:val="TOC1"/>
        <w:tabs>
          <w:tab w:val="right" w:leader="dot" w:pos="8306"/>
        </w:tabs>
      </w:pPr>
      <w:hyperlink w:anchor="_Toc27537" w:history="1">
        <w:r>
          <w:rPr>
            <w:rFonts w:ascii="仿宋" w:eastAsia="仿宋" w:hAnsi="仿宋" w:cs="仿宋" w:hint="eastAsia"/>
            <w:lang w:eastAsia="zh-CN"/>
          </w:rPr>
          <w:t>一、健康医疗器械项目土建工程</w:t>
        </w:r>
        <w:r>
          <w:tab/>
        </w:r>
        <w:r>
          <w:fldChar w:fldCharType="begin"/>
        </w:r>
        <w:r>
          <w:instrText xml:space="preserve"> PAGEREF _Toc27537 \h </w:instrText>
        </w:r>
        <w:r>
          <w:fldChar w:fldCharType="separate"/>
        </w:r>
        <w:r>
          <w:t>3</w:t>
        </w:r>
        <w:r>
          <w:fldChar w:fldCharType="end"/>
        </w:r>
      </w:hyperlink>
    </w:p>
    <w:p>
      <w:pPr>
        <w:pStyle w:val="TOC2"/>
        <w:tabs>
          <w:tab w:val="right" w:leader="dot" w:pos="8306"/>
        </w:tabs>
      </w:pPr>
      <w:hyperlink w:anchor="_Toc20749" w:history="1">
        <w:r>
          <w:rPr>
            <w:rFonts w:ascii="仿宋" w:eastAsia="仿宋" w:hAnsi="仿宋" w:cs="仿宋" w:hint="eastAsia"/>
            <w:lang w:eastAsia="zh-CN"/>
          </w:rPr>
          <w:t>(一)、建筑工程设计原则</w:t>
        </w:r>
        <w:r>
          <w:tab/>
        </w:r>
        <w:r>
          <w:fldChar w:fldCharType="begin"/>
        </w:r>
        <w:r>
          <w:instrText xml:space="preserve"> PAGEREF _Toc20749 \h </w:instrText>
        </w:r>
        <w:r>
          <w:fldChar w:fldCharType="separate"/>
        </w:r>
        <w:r>
          <w:t>3</w:t>
        </w:r>
        <w:r>
          <w:fldChar w:fldCharType="end"/>
        </w:r>
      </w:hyperlink>
    </w:p>
    <w:p>
      <w:pPr>
        <w:pStyle w:val="TOC2"/>
        <w:tabs>
          <w:tab w:val="right" w:leader="dot" w:pos="8306"/>
        </w:tabs>
      </w:pPr>
      <w:hyperlink w:anchor="_Toc25365" w:history="1">
        <w:r>
          <w:rPr>
            <w:rFonts w:ascii="仿宋" w:eastAsia="仿宋" w:hAnsi="仿宋" w:cs="仿宋" w:hint="eastAsia"/>
            <w:lang w:eastAsia="zh-CN"/>
          </w:rPr>
          <w:t>(二)、土建工程设计年限及安全等级</w:t>
        </w:r>
        <w:r>
          <w:tab/>
        </w:r>
        <w:r>
          <w:fldChar w:fldCharType="begin"/>
        </w:r>
        <w:r>
          <w:instrText xml:space="preserve"> PAGEREF _Toc25365 \h </w:instrText>
        </w:r>
        <w:r>
          <w:fldChar w:fldCharType="separate"/>
        </w:r>
        <w:r>
          <w:t>4</w:t>
        </w:r>
        <w:r>
          <w:fldChar w:fldCharType="end"/>
        </w:r>
      </w:hyperlink>
    </w:p>
    <w:p>
      <w:pPr>
        <w:pStyle w:val="TOC2"/>
        <w:tabs>
          <w:tab w:val="right" w:leader="dot" w:pos="8306"/>
        </w:tabs>
      </w:pPr>
      <w:hyperlink w:anchor="_Toc17909" w:history="1">
        <w:r>
          <w:rPr>
            <w:rFonts w:ascii="仿宋" w:eastAsia="仿宋" w:hAnsi="仿宋" w:cs="仿宋" w:hint="eastAsia"/>
            <w:lang w:eastAsia="zh-CN"/>
          </w:rPr>
          <w:t>(三)、建筑工程设计总体要求</w:t>
        </w:r>
        <w:r>
          <w:tab/>
        </w:r>
        <w:r>
          <w:fldChar w:fldCharType="begin"/>
        </w:r>
        <w:r>
          <w:instrText xml:space="preserve"> PAGEREF _Toc17909 \h </w:instrText>
        </w:r>
        <w:r>
          <w:fldChar w:fldCharType="separate"/>
        </w:r>
        <w:r>
          <w:t>5</w:t>
        </w:r>
        <w:r>
          <w:fldChar w:fldCharType="end"/>
        </w:r>
      </w:hyperlink>
    </w:p>
    <w:p>
      <w:pPr>
        <w:pStyle w:val="TOC2"/>
        <w:tabs>
          <w:tab w:val="right" w:leader="dot" w:pos="8306"/>
        </w:tabs>
      </w:pPr>
      <w:hyperlink w:anchor="_Toc28958" w:history="1">
        <w:r>
          <w:rPr>
            <w:rFonts w:ascii="仿宋" w:eastAsia="仿宋" w:hAnsi="仿宋" w:cs="仿宋" w:hint="eastAsia"/>
            <w:lang w:eastAsia="zh-CN"/>
          </w:rPr>
          <w:t>(四)、土建工程建设指标</w:t>
        </w:r>
        <w:r>
          <w:tab/>
        </w:r>
        <w:r>
          <w:fldChar w:fldCharType="begin"/>
        </w:r>
        <w:r>
          <w:instrText xml:space="preserve"> PAGEREF _Toc28958 \h </w:instrText>
        </w:r>
        <w:r>
          <w:fldChar w:fldCharType="separate"/>
        </w:r>
        <w:r>
          <w:t>6</w:t>
        </w:r>
        <w:r>
          <w:fldChar w:fldCharType="end"/>
        </w:r>
      </w:hyperlink>
    </w:p>
    <w:p>
      <w:pPr>
        <w:pStyle w:val="TOC1"/>
        <w:tabs>
          <w:tab w:val="right" w:leader="dot" w:pos="8306"/>
        </w:tabs>
      </w:pPr>
      <w:hyperlink w:anchor="_Toc22584" w:history="1">
        <w:r>
          <w:rPr>
            <w:rFonts w:ascii="仿宋" w:eastAsia="仿宋" w:hAnsi="仿宋" w:cs="仿宋" w:hint="eastAsia"/>
            <w:lang w:eastAsia="zh-CN"/>
          </w:rPr>
          <w:t>二、工艺说明</w:t>
        </w:r>
        <w:r>
          <w:tab/>
        </w:r>
        <w:r>
          <w:fldChar w:fldCharType="begin"/>
        </w:r>
        <w:r>
          <w:instrText xml:space="preserve"> PAGEREF _Toc22584 \h </w:instrText>
        </w:r>
        <w:r>
          <w:fldChar w:fldCharType="separate"/>
        </w:r>
        <w:r>
          <w:t>6</w:t>
        </w:r>
        <w:r>
          <w:fldChar w:fldCharType="end"/>
        </w:r>
      </w:hyperlink>
    </w:p>
    <w:p>
      <w:pPr>
        <w:pStyle w:val="TOC2"/>
        <w:tabs>
          <w:tab w:val="right" w:leader="dot" w:pos="8306"/>
        </w:tabs>
      </w:pPr>
      <w:hyperlink w:anchor="_Toc32084" w:history="1">
        <w:r>
          <w:rPr>
            <w:rFonts w:ascii="仿宋" w:eastAsia="仿宋" w:hAnsi="仿宋" w:cs="仿宋" w:hint="eastAsia"/>
            <w:lang w:eastAsia="zh-CN"/>
          </w:rPr>
          <w:t>(一)、技术管理特点</w:t>
        </w:r>
        <w:r>
          <w:tab/>
        </w:r>
        <w:r>
          <w:fldChar w:fldCharType="begin"/>
        </w:r>
        <w:r>
          <w:instrText xml:space="preserve"> PAGEREF _Toc32084 \h </w:instrText>
        </w:r>
        <w:r>
          <w:fldChar w:fldCharType="separate"/>
        </w:r>
        <w:r>
          <w:t>6</w:t>
        </w:r>
        <w:r>
          <w:fldChar w:fldCharType="end"/>
        </w:r>
      </w:hyperlink>
    </w:p>
    <w:p>
      <w:pPr>
        <w:pStyle w:val="TOC2"/>
        <w:tabs>
          <w:tab w:val="right" w:leader="dot" w:pos="8306"/>
        </w:tabs>
      </w:pPr>
      <w:hyperlink w:anchor="_Toc562" w:history="1">
        <w:r>
          <w:rPr>
            <w:rFonts w:ascii="仿宋" w:eastAsia="仿宋" w:hAnsi="仿宋" w:cs="仿宋" w:hint="eastAsia"/>
            <w:lang w:eastAsia="zh-CN"/>
          </w:rPr>
          <w:t>(二)、健康医疗器械项目工艺技术设计方案</w:t>
        </w:r>
        <w:r>
          <w:tab/>
        </w:r>
        <w:r>
          <w:fldChar w:fldCharType="begin"/>
        </w:r>
        <w:r>
          <w:instrText xml:space="preserve"> PAGEREF _Toc562 \h </w:instrText>
        </w:r>
        <w:r>
          <w:fldChar w:fldCharType="separate"/>
        </w:r>
        <w:r>
          <w:t>7</w:t>
        </w:r>
        <w:r>
          <w:fldChar w:fldCharType="end"/>
        </w:r>
      </w:hyperlink>
    </w:p>
    <w:p>
      <w:pPr>
        <w:pStyle w:val="TOC2"/>
        <w:tabs>
          <w:tab w:val="right" w:leader="dot" w:pos="8306"/>
        </w:tabs>
      </w:pPr>
      <w:hyperlink w:anchor="_Toc19637" w:history="1">
        <w:r>
          <w:rPr>
            <w:rFonts w:ascii="仿宋" w:eastAsia="仿宋" w:hAnsi="仿宋" w:cs="仿宋" w:hint="eastAsia"/>
            <w:lang w:eastAsia="zh-CN"/>
          </w:rPr>
          <w:t>(三)、设备选型方案</w:t>
        </w:r>
        <w:r>
          <w:tab/>
        </w:r>
        <w:r>
          <w:fldChar w:fldCharType="begin"/>
        </w:r>
        <w:r>
          <w:instrText xml:space="preserve"> PAGEREF _Toc19637 \h </w:instrText>
        </w:r>
        <w:r>
          <w:fldChar w:fldCharType="separate"/>
        </w:r>
        <w:r>
          <w:t>9</w:t>
        </w:r>
        <w:r>
          <w:fldChar w:fldCharType="end"/>
        </w:r>
      </w:hyperlink>
    </w:p>
    <w:p>
      <w:pPr>
        <w:pStyle w:val="TOC1"/>
        <w:tabs>
          <w:tab w:val="right" w:leader="dot" w:pos="8306"/>
        </w:tabs>
      </w:pPr>
      <w:hyperlink w:anchor="_Toc202" w:history="1">
        <w:r>
          <w:rPr>
            <w:rFonts w:ascii="仿宋" w:eastAsia="仿宋" w:hAnsi="仿宋" w:cs="仿宋" w:hint="eastAsia"/>
            <w:lang w:eastAsia="zh-CN"/>
          </w:rPr>
          <w:t>三、健康医疗器械项目建设背景及必要性分析</w:t>
        </w:r>
        <w:r>
          <w:tab/>
        </w:r>
        <w:r>
          <w:fldChar w:fldCharType="begin"/>
        </w:r>
        <w:r>
          <w:instrText xml:space="preserve"> PAGEREF _Toc202 \h </w:instrText>
        </w:r>
        <w:r>
          <w:fldChar w:fldCharType="separate"/>
        </w:r>
        <w:r>
          <w:t>10</w:t>
        </w:r>
        <w:r>
          <w:fldChar w:fldCharType="end"/>
        </w:r>
      </w:hyperlink>
    </w:p>
    <w:p>
      <w:pPr>
        <w:pStyle w:val="TOC2"/>
        <w:tabs>
          <w:tab w:val="right" w:leader="dot" w:pos="8306"/>
        </w:tabs>
      </w:pPr>
      <w:hyperlink w:anchor="_Toc3294" w:history="1">
        <w:r>
          <w:rPr>
            <w:rFonts w:ascii="仿宋" w:eastAsia="仿宋" w:hAnsi="仿宋" w:cs="仿宋" w:hint="eastAsia"/>
            <w:lang w:eastAsia="zh-CN"/>
          </w:rPr>
          <w:t>(一)、健康医疗器械项目背景分析</w:t>
        </w:r>
        <w:r>
          <w:tab/>
        </w:r>
        <w:r>
          <w:fldChar w:fldCharType="begin"/>
        </w:r>
        <w:r>
          <w:instrText xml:space="preserve"> PAGEREF _Toc3294 \h </w:instrText>
        </w:r>
        <w:r>
          <w:fldChar w:fldCharType="separate"/>
        </w:r>
        <w:r>
          <w:t>10</w:t>
        </w:r>
        <w:r>
          <w:fldChar w:fldCharType="end"/>
        </w:r>
      </w:hyperlink>
    </w:p>
    <w:p>
      <w:pPr>
        <w:pStyle w:val="TOC2"/>
        <w:tabs>
          <w:tab w:val="right" w:leader="dot" w:pos="8306"/>
        </w:tabs>
      </w:pPr>
      <w:hyperlink w:anchor="_Toc1561" w:history="1">
        <w:r>
          <w:rPr>
            <w:rFonts w:ascii="仿宋" w:eastAsia="仿宋" w:hAnsi="仿宋" w:cs="仿宋" w:hint="eastAsia"/>
            <w:lang w:eastAsia="zh-CN"/>
          </w:rPr>
          <w:t>(二)、健康医疗器械项目建设必要性分析</w:t>
        </w:r>
        <w:r>
          <w:tab/>
        </w:r>
        <w:r>
          <w:fldChar w:fldCharType="begin"/>
        </w:r>
        <w:r>
          <w:instrText xml:space="preserve"> PAGEREF _Toc1561 \h </w:instrText>
        </w:r>
        <w:r>
          <w:fldChar w:fldCharType="separate"/>
        </w:r>
        <w:r>
          <w:t>12</w:t>
        </w:r>
        <w:r>
          <w:fldChar w:fldCharType="end"/>
        </w:r>
      </w:hyperlink>
    </w:p>
    <w:p>
      <w:pPr>
        <w:pStyle w:val="TOC1"/>
        <w:tabs>
          <w:tab w:val="right" w:leader="dot" w:pos="8306"/>
        </w:tabs>
      </w:pPr>
      <w:hyperlink w:anchor="_Toc16051" w:history="1">
        <w:r>
          <w:rPr>
            <w:rFonts w:ascii="仿宋" w:eastAsia="仿宋" w:hAnsi="仿宋" w:cs="仿宋" w:hint="eastAsia"/>
            <w:lang w:eastAsia="zh-CN"/>
          </w:rPr>
          <w:t>四、产品规划分析</w:t>
        </w:r>
        <w:r>
          <w:tab/>
        </w:r>
        <w:r>
          <w:fldChar w:fldCharType="begin"/>
        </w:r>
        <w:r>
          <w:instrText xml:space="preserve"> PAGEREF _Toc16051 \h </w:instrText>
        </w:r>
        <w:r>
          <w:fldChar w:fldCharType="separate"/>
        </w:r>
        <w:r>
          <w:t>13</w:t>
        </w:r>
        <w:r>
          <w:fldChar w:fldCharType="end"/>
        </w:r>
      </w:hyperlink>
    </w:p>
    <w:p>
      <w:pPr>
        <w:pStyle w:val="TOC2"/>
        <w:tabs>
          <w:tab w:val="right" w:leader="dot" w:pos="8306"/>
        </w:tabs>
      </w:pPr>
      <w:hyperlink w:anchor="_Toc29176" w:history="1">
        <w:r>
          <w:rPr>
            <w:rFonts w:ascii="仿宋" w:eastAsia="仿宋" w:hAnsi="仿宋" w:cs="仿宋" w:hint="eastAsia"/>
            <w:lang w:eastAsia="zh-CN"/>
          </w:rPr>
          <w:t>(一)、产品规划</w:t>
        </w:r>
        <w:r>
          <w:tab/>
        </w:r>
        <w:r>
          <w:fldChar w:fldCharType="begin"/>
        </w:r>
        <w:r>
          <w:instrText xml:space="preserve"> PAGEREF _Toc29176 \h </w:instrText>
        </w:r>
        <w:r>
          <w:fldChar w:fldCharType="separate"/>
        </w:r>
        <w:r>
          <w:t>13</w:t>
        </w:r>
        <w:r>
          <w:fldChar w:fldCharType="end"/>
        </w:r>
      </w:hyperlink>
    </w:p>
    <w:p>
      <w:pPr>
        <w:pStyle w:val="TOC2"/>
        <w:tabs>
          <w:tab w:val="right" w:leader="dot" w:pos="8306"/>
        </w:tabs>
      </w:pPr>
      <w:hyperlink w:anchor="_Toc8991" w:history="1">
        <w:r>
          <w:rPr>
            <w:rFonts w:ascii="仿宋" w:eastAsia="仿宋" w:hAnsi="仿宋" w:cs="仿宋" w:hint="eastAsia"/>
            <w:lang w:eastAsia="zh-CN"/>
          </w:rPr>
          <w:t>(二)、建设规模</w:t>
        </w:r>
        <w:r>
          <w:tab/>
        </w:r>
        <w:r>
          <w:fldChar w:fldCharType="begin"/>
        </w:r>
        <w:r>
          <w:instrText xml:space="preserve"> PAGEREF _Toc8991 \h </w:instrText>
        </w:r>
        <w:r>
          <w:fldChar w:fldCharType="separate"/>
        </w:r>
        <w:r>
          <w:t>14</w:t>
        </w:r>
        <w:r>
          <w:fldChar w:fldCharType="end"/>
        </w:r>
      </w:hyperlink>
    </w:p>
    <w:p>
      <w:pPr>
        <w:pStyle w:val="TOC1"/>
        <w:tabs>
          <w:tab w:val="right" w:leader="dot" w:pos="8306"/>
        </w:tabs>
      </w:pPr>
      <w:hyperlink w:anchor="_Toc18485" w:history="1">
        <w:r>
          <w:rPr>
            <w:rFonts w:ascii="仿宋" w:eastAsia="仿宋" w:hAnsi="仿宋" w:cs="仿宋" w:hint="eastAsia"/>
            <w:lang w:eastAsia="zh-CN"/>
          </w:rPr>
          <w:t>五、健康医疗器械项目建设单位说明</w:t>
        </w:r>
        <w:r>
          <w:tab/>
        </w:r>
        <w:r>
          <w:fldChar w:fldCharType="begin"/>
        </w:r>
        <w:r>
          <w:instrText xml:space="preserve"> PAGEREF _Toc18485 \h </w:instrText>
        </w:r>
        <w:r>
          <w:fldChar w:fldCharType="separate"/>
        </w:r>
        <w:r>
          <w:t>15</w:t>
        </w:r>
        <w:r>
          <w:fldChar w:fldCharType="end"/>
        </w:r>
      </w:hyperlink>
    </w:p>
    <w:p>
      <w:pPr>
        <w:pStyle w:val="TOC2"/>
        <w:tabs>
          <w:tab w:val="right" w:leader="dot" w:pos="8306"/>
        </w:tabs>
      </w:pPr>
      <w:hyperlink w:anchor="_Toc8967" w:history="1">
        <w:r>
          <w:rPr>
            <w:rFonts w:ascii="仿宋" w:eastAsia="仿宋" w:hAnsi="仿宋" w:cs="仿宋" w:hint="eastAsia"/>
            <w:lang w:eastAsia="zh-CN"/>
          </w:rPr>
          <w:t>(一)、健康医疗器械项目承办单位基本情况</w:t>
        </w:r>
        <w:r>
          <w:tab/>
        </w:r>
        <w:r>
          <w:fldChar w:fldCharType="begin"/>
        </w:r>
        <w:r>
          <w:instrText xml:space="preserve"> PAGEREF _Toc8967 \h </w:instrText>
        </w:r>
        <w:r>
          <w:fldChar w:fldCharType="separate"/>
        </w:r>
        <w:r>
          <w:t>15</w:t>
        </w:r>
        <w:r>
          <w:fldChar w:fldCharType="end"/>
        </w:r>
      </w:hyperlink>
    </w:p>
    <w:p>
      <w:pPr>
        <w:pStyle w:val="TOC2"/>
        <w:tabs>
          <w:tab w:val="right" w:leader="dot" w:pos="8306"/>
        </w:tabs>
      </w:pPr>
      <w:hyperlink w:anchor="_Toc6467" w:history="1">
        <w:r>
          <w:rPr>
            <w:rFonts w:ascii="仿宋" w:eastAsia="仿宋" w:hAnsi="仿宋" w:cs="仿宋" w:hint="eastAsia"/>
            <w:lang w:eastAsia="zh-CN"/>
          </w:rPr>
          <w:t>(二)、公司经济效益分析</w:t>
        </w:r>
        <w:r>
          <w:tab/>
        </w:r>
        <w:r>
          <w:fldChar w:fldCharType="begin"/>
        </w:r>
        <w:r>
          <w:instrText xml:space="preserve"> PAGEREF _Toc6467 \h </w:instrText>
        </w:r>
        <w:r>
          <w:fldChar w:fldCharType="separate"/>
        </w:r>
        <w:r>
          <w:t>16</w:t>
        </w:r>
        <w:r>
          <w:fldChar w:fldCharType="end"/>
        </w:r>
      </w:hyperlink>
    </w:p>
    <w:p>
      <w:pPr>
        <w:pStyle w:val="TOC1"/>
        <w:tabs>
          <w:tab w:val="right" w:leader="dot" w:pos="8306"/>
        </w:tabs>
      </w:pPr>
      <w:hyperlink w:anchor="_Toc13223" w:history="1">
        <w:r>
          <w:rPr>
            <w:rFonts w:ascii="仿宋" w:eastAsia="仿宋" w:hAnsi="仿宋" w:cs="仿宋" w:hint="eastAsia"/>
            <w:lang w:eastAsia="zh-CN"/>
          </w:rPr>
          <w:t>六、健康医疗器械项目绩效评估</w:t>
        </w:r>
        <w:r>
          <w:tab/>
        </w:r>
        <w:r>
          <w:fldChar w:fldCharType="begin"/>
        </w:r>
        <w:r>
          <w:instrText xml:space="preserve"> PAGEREF _Toc13223 \h </w:instrText>
        </w:r>
        <w:r>
          <w:fldChar w:fldCharType="separate"/>
        </w:r>
        <w:r>
          <w:t>17</w:t>
        </w:r>
        <w:r>
          <w:fldChar w:fldCharType="end"/>
        </w:r>
      </w:hyperlink>
    </w:p>
    <w:p>
      <w:pPr>
        <w:pStyle w:val="TOC2"/>
        <w:tabs>
          <w:tab w:val="right" w:leader="dot" w:pos="8306"/>
        </w:tabs>
      </w:pPr>
      <w:hyperlink w:anchor="_Toc31139" w:history="1">
        <w:r>
          <w:rPr>
            <w:rFonts w:ascii="仿宋" w:eastAsia="仿宋" w:hAnsi="仿宋" w:cs="仿宋" w:hint="eastAsia"/>
            <w:lang w:eastAsia="zh-CN"/>
          </w:rPr>
          <w:t>(一)、绩效评估指标</w:t>
        </w:r>
        <w:r>
          <w:tab/>
        </w:r>
        <w:r>
          <w:fldChar w:fldCharType="begin"/>
        </w:r>
        <w:r>
          <w:instrText xml:space="preserve"> PAGEREF _Toc31139 \h </w:instrText>
        </w:r>
        <w:r>
          <w:fldChar w:fldCharType="separate"/>
        </w:r>
        <w:r>
          <w:t>17</w:t>
        </w:r>
        <w:r>
          <w:fldChar w:fldCharType="end"/>
        </w:r>
      </w:hyperlink>
    </w:p>
    <w:p>
      <w:pPr>
        <w:pStyle w:val="TOC2"/>
        <w:tabs>
          <w:tab w:val="right" w:leader="dot" w:pos="8306"/>
        </w:tabs>
      </w:pPr>
      <w:hyperlink w:anchor="_Toc744" w:history="1">
        <w:r>
          <w:rPr>
            <w:rFonts w:ascii="仿宋" w:eastAsia="仿宋" w:hAnsi="仿宋" w:cs="仿宋" w:hint="eastAsia"/>
            <w:lang w:eastAsia="zh-CN"/>
          </w:rPr>
          <w:t>(二)、绩效评估方法</w:t>
        </w:r>
        <w:r>
          <w:tab/>
        </w:r>
        <w:r>
          <w:fldChar w:fldCharType="begin"/>
        </w:r>
        <w:r>
          <w:instrText xml:space="preserve"> PAGEREF _Toc744 \h </w:instrText>
        </w:r>
        <w:r>
          <w:fldChar w:fldCharType="separate"/>
        </w:r>
        <w:r>
          <w:t>18</w:t>
        </w:r>
        <w:r>
          <w:fldChar w:fldCharType="end"/>
        </w:r>
      </w:hyperlink>
    </w:p>
    <w:p>
      <w:pPr>
        <w:pStyle w:val="TOC2"/>
        <w:tabs>
          <w:tab w:val="right" w:leader="dot" w:pos="8306"/>
        </w:tabs>
      </w:pPr>
      <w:hyperlink w:anchor="_Toc17752" w:history="1">
        <w:r>
          <w:rPr>
            <w:rFonts w:ascii="仿宋" w:eastAsia="仿宋" w:hAnsi="仿宋" w:cs="仿宋" w:hint="eastAsia"/>
            <w:lang w:eastAsia="zh-CN"/>
          </w:rPr>
          <w:t>(三)、绩效评估周期</w:t>
        </w:r>
        <w:r>
          <w:tab/>
        </w:r>
        <w:r>
          <w:fldChar w:fldCharType="begin"/>
        </w:r>
        <w:r>
          <w:instrText xml:space="preserve"> PAGEREF _Toc17752 \h </w:instrText>
        </w:r>
        <w:r>
          <w:fldChar w:fldCharType="separate"/>
        </w:r>
        <w:r>
          <w:t>19</w:t>
        </w:r>
        <w:r>
          <w:fldChar w:fldCharType="end"/>
        </w:r>
      </w:hyperlink>
    </w:p>
    <w:p>
      <w:pPr>
        <w:pStyle w:val="TOC1"/>
        <w:tabs>
          <w:tab w:val="right" w:leader="dot" w:pos="8306"/>
        </w:tabs>
      </w:pPr>
      <w:hyperlink w:anchor="_Toc21375" w:history="1">
        <w:r>
          <w:rPr>
            <w:rFonts w:ascii="仿宋" w:eastAsia="仿宋" w:hAnsi="仿宋" w:cs="仿宋" w:hint="eastAsia"/>
            <w:lang w:eastAsia="zh-CN"/>
          </w:rPr>
          <w:t>七、健康医疗器械项目财务管理</w:t>
        </w:r>
        <w:r>
          <w:tab/>
        </w:r>
        <w:r>
          <w:fldChar w:fldCharType="begin"/>
        </w:r>
        <w:r>
          <w:instrText xml:space="preserve"> PAGEREF _Toc21375 \h </w:instrText>
        </w:r>
        <w:r>
          <w:fldChar w:fldCharType="separate"/>
        </w:r>
        <w:r>
          <w:t>20</w:t>
        </w:r>
        <w:r>
          <w:fldChar w:fldCharType="end"/>
        </w:r>
      </w:hyperlink>
    </w:p>
    <w:p>
      <w:pPr>
        <w:pStyle w:val="TOC2"/>
        <w:tabs>
          <w:tab w:val="right" w:leader="dot" w:pos="8306"/>
        </w:tabs>
      </w:pPr>
      <w:hyperlink w:anchor="_Toc6170" w:history="1">
        <w:r>
          <w:rPr>
            <w:rFonts w:ascii="仿宋" w:eastAsia="仿宋" w:hAnsi="仿宋" w:cs="仿宋" w:hint="eastAsia"/>
            <w:lang w:eastAsia="zh-CN"/>
          </w:rPr>
          <w:t>(一)、资金需求大</w:t>
        </w:r>
        <w:r>
          <w:tab/>
        </w:r>
        <w:r>
          <w:fldChar w:fldCharType="begin"/>
        </w:r>
        <w:r>
          <w:instrText xml:space="preserve"> PAGEREF _Toc6170 \h </w:instrText>
        </w:r>
        <w:r>
          <w:fldChar w:fldCharType="separate"/>
        </w:r>
        <w:r>
          <w:t>20</w:t>
        </w:r>
        <w:r>
          <w:fldChar w:fldCharType="end"/>
        </w:r>
      </w:hyperlink>
    </w:p>
    <w:p>
      <w:pPr>
        <w:pStyle w:val="TOC2"/>
        <w:tabs>
          <w:tab w:val="right" w:leader="dot" w:pos="8306"/>
        </w:tabs>
      </w:pPr>
      <w:hyperlink w:anchor="_Toc28360" w:history="1">
        <w:r>
          <w:rPr>
            <w:rFonts w:ascii="仿宋" w:eastAsia="仿宋" w:hAnsi="仿宋" w:cs="仿宋" w:hint="eastAsia"/>
            <w:lang w:eastAsia="zh-CN"/>
          </w:rPr>
          <w:t>(二)、研发周期长</w:t>
        </w:r>
        <w:r>
          <w:tab/>
        </w:r>
        <w:r>
          <w:fldChar w:fldCharType="begin"/>
        </w:r>
        <w:r>
          <w:instrText xml:space="preserve"> PAGEREF _Toc28360 \h </w:instrText>
        </w:r>
        <w:r>
          <w:fldChar w:fldCharType="separate"/>
        </w:r>
        <w:r>
          <w:t>21</w:t>
        </w:r>
        <w:r>
          <w:fldChar w:fldCharType="end"/>
        </w:r>
      </w:hyperlink>
    </w:p>
    <w:p>
      <w:pPr>
        <w:pStyle w:val="TOC2"/>
        <w:tabs>
          <w:tab w:val="right" w:leader="dot" w:pos="8306"/>
        </w:tabs>
      </w:pPr>
      <w:hyperlink w:anchor="_Toc26676" w:history="1">
        <w:r>
          <w:rPr>
            <w:rFonts w:ascii="仿宋" w:eastAsia="仿宋" w:hAnsi="仿宋" w:cs="仿宋" w:hint="eastAsia"/>
            <w:lang w:eastAsia="zh-CN"/>
          </w:rPr>
          <w:t>(三)、市场风险大</w:t>
        </w:r>
        <w:r>
          <w:tab/>
        </w:r>
        <w:r>
          <w:fldChar w:fldCharType="begin"/>
        </w:r>
        <w:r>
          <w:instrText xml:space="preserve"> PAGEREF _Toc26676 \h </w:instrText>
        </w:r>
        <w:r>
          <w:fldChar w:fldCharType="separate"/>
        </w:r>
        <w:r>
          <w:t>22</w:t>
        </w:r>
        <w:r>
          <w:fldChar w:fldCharType="end"/>
        </w:r>
      </w:hyperlink>
    </w:p>
    <w:p>
      <w:pPr>
        <w:pStyle w:val="TOC2"/>
        <w:tabs>
          <w:tab w:val="right" w:leader="dot" w:pos="8306"/>
        </w:tabs>
      </w:pPr>
      <w:hyperlink w:anchor="_Toc701" w:history="1">
        <w:r>
          <w:rPr>
            <w:rFonts w:ascii="仿宋" w:eastAsia="仿宋" w:hAnsi="仿宋" w:cs="仿宋" w:hint="eastAsia"/>
            <w:lang w:eastAsia="zh-CN"/>
          </w:rPr>
          <w:t>(四)、利润率高</w:t>
        </w:r>
        <w:r>
          <w:tab/>
        </w:r>
        <w:r>
          <w:fldChar w:fldCharType="begin"/>
        </w:r>
        <w:r>
          <w:instrText xml:space="preserve"> PAGEREF _Toc701 \h </w:instrText>
        </w:r>
        <w:r>
          <w:fldChar w:fldCharType="separate"/>
        </w:r>
        <w:r>
          <w:t>25</w:t>
        </w:r>
        <w:r>
          <w:fldChar w:fldCharType="end"/>
        </w:r>
      </w:hyperlink>
    </w:p>
    <w:p>
      <w:pPr>
        <w:pStyle w:val="TOC1"/>
        <w:tabs>
          <w:tab w:val="right" w:leader="dot" w:pos="8306"/>
        </w:tabs>
      </w:pPr>
      <w:hyperlink w:anchor="_Toc24872" w:history="1">
        <w:r>
          <w:rPr>
            <w:rFonts w:ascii="仿宋" w:eastAsia="仿宋" w:hAnsi="仿宋" w:cs="仿宋" w:hint="eastAsia"/>
            <w:lang w:eastAsia="zh-CN"/>
          </w:rPr>
          <w:t>八、健康医疗器械项目风险管理</w:t>
        </w:r>
        <w:r>
          <w:tab/>
        </w:r>
        <w:r>
          <w:fldChar w:fldCharType="begin"/>
        </w:r>
        <w:r>
          <w:instrText xml:space="preserve"> PAGEREF _Toc24872 \h </w:instrText>
        </w:r>
        <w:r>
          <w:fldChar w:fldCharType="separate"/>
        </w:r>
        <w:r>
          <w:t>27</w:t>
        </w:r>
        <w:r>
          <w:fldChar w:fldCharType="end"/>
        </w:r>
      </w:hyperlink>
    </w:p>
    <w:p>
      <w:pPr>
        <w:pStyle w:val="TOC2"/>
        <w:tabs>
          <w:tab w:val="right" w:leader="dot" w:pos="8306"/>
        </w:tabs>
      </w:pPr>
      <w:hyperlink w:anchor="_Toc13443" w:history="1">
        <w:r>
          <w:rPr>
            <w:rFonts w:ascii="仿宋" w:eastAsia="仿宋" w:hAnsi="仿宋" w:cs="仿宋" w:hint="eastAsia"/>
            <w:lang w:eastAsia="zh-CN"/>
          </w:rPr>
          <w:t>(一)、风险识别与评估</w:t>
        </w:r>
        <w:r>
          <w:tab/>
        </w:r>
        <w:r>
          <w:fldChar w:fldCharType="begin"/>
        </w:r>
        <w:r>
          <w:instrText xml:space="preserve"> PAGEREF _Toc13443 \h </w:instrText>
        </w:r>
        <w:r>
          <w:fldChar w:fldCharType="separate"/>
        </w:r>
        <w:r>
          <w:t>27</w:t>
        </w:r>
        <w:r>
          <w:fldChar w:fldCharType="end"/>
        </w:r>
      </w:hyperlink>
    </w:p>
    <w:p>
      <w:pPr>
        <w:pStyle w:val="TOC2"/>
        <w:tabs>
          <w:tab w:val="right" w:leader="dot" w:pos="8306"/>
        </w:tabs>
      </w:pPr>
      <w:hyperlink w:anchor="_Toc17547" w:history="1">
        <w:r>
          <w:rPr>
            <w:rFonts w:ascii="仿宋" w:eastAsia="仿宋" w:hAnsi="仿宋" w:cs="仿宋" w:hint="eastAsia"/>
            <w:lang w:eastAsia="zh-CN"/>
          </w:rPr>
          <w:t>(二)、风险应对策略</w:t>
        </w:r>
        <w:r>
          <w:tab/>
        </w:r>
        <w:r>
          <w:fldChar w:fldCharType="begin"/>
        </w:r>
        <w:r>
          <w:instrText xml:space="preserve"> PAGEREF _Toc17547 \h </w:instrText>
        </w:r>
        <w:r>
          <w:fldChar w:fldCharType="separate"/>
        </w:r>
        <w:r>
          <w:t>28</w:t>
        </w:r>
        <w:r>
          <w:fldChar w:fldCharType="end"/>
        </w:r>
      </w:hyperlink>
    </w:p>
    <w:p>
      <w:pPr>
        <w:pStyle w:val="TOC2"/>
        <w:tabs>
          <w:tab w:val="right" w:leader="dot" w:pos="8306"/>
        </w:tabs>
      </w:pPr>
      <w:hyperlink w:anchor="_Toc13398" w:history="1">
        <w:r>
          <w:rPr>
            <w:rFonts w:ascii="仿宋" w:eastAsia="仿宋" w:hAnsi="仿宋" w:cs="仿宋" w:hint="eastAsia"/>
            <w:lang w:eastAsia="zh-CN"/>
          </w:rPr>
          <w:t>(三)、风险监控与控制</w:t>
        </w:r>
        <w:r>
          <w:tab/>
        </w:r>
        <w:r>
          <w:fldChar w:fldCharType="begin"/>
        </w:r>
        <w:r>
          <w:instrText xml:space="preserve"> PAGEREF _Toc13398 \h </w:instrText>
        </w:r>
        <w:r>
          <w:fldChar w:fldCharType="separate"/>
        </w:r>
        <w:r>
          <w:t>30</w:t>
        </w:r>
        <w:r>
          <w:fldChar w:fldCharType="end"/>
        </w:r>
      </w:hyperlink>
    </w:p>
    <w:p>
      <w:pPr>
        <w:pStyle w:val="TOC1"/>
        <w:tabs>
          <w:tab w:val="right" w:leader="dot" w:pos="8306"/>
        </w:tabs>
      </w:pPr>
      <w:hyperlink w:anchor="_Toc2750" w:history="1">
        <w:r>
          <w:rPr>
            <w:rFonts w:ascii="仿宋" w:eastAsia="仿宋" w:hAnsi="仿宋" w:cs="仿宋" w:hint="eastAsia"/>
            <w:lang w:eastAsia="zh-CN"/>
          </w:rPr>
          <w:t>九、健康医疗器械项目投资规划</w:t>
        </w:r>
        <w:r>
          <w:tab/>
        </w:r>
        <w:r>
          <w:fldChar w:fldCharType="begin"/>
        </w:r>
        <w:r>
          <w:instrText xml:space="preserve"> PAGEREF _Toc2750 \h </w:instrText>
        </w:r>
        <w:r>
          <w:fldChar w:fldCharType="separate"/>
        </w:r>
        <w:r>
          <w:t>31</w:t>
        </w:r>
        <w:r>
          <w:fldChar w:fldCharType="end"/>
        </w:r>
      </w:hyperlink>
    </w:p>
    <w:p>
      <w:pPr>
        <w:pStyle w:val="TOC2"/>
        <w:tabs>
          <w:tab w:val="right" w:leader="dot" w:pos="8306"/>
        </w:tabs>
      </w:pPr>
      <w:hyperlink w:anchor="_Toc17885" w:history="1">
        <w:r>
          <w:rPr>
            <w:rFonts w:ascii="仿宋" w:eastAsia="仿宋" w:hAnsi="仿宋" w:cs="仿宋" w:hint="eastAsia"/>
            <w:lang w:eastAsia="zh-CN"/>
          </w:rPr>
          <w:t>(一)、健康医疗器械项目总投资估算</w:t>
        </w:r>
        <w:r>
          <w:tab/>
        </w:r>
        <w:r>
          <w:fldChar w:fldCharType="begin"/>
        </w:r>
        <w:r>
          <w:instrText xml:space="preserve"> PAGEREF _Toc17885 \h </w:instrText>
        </w:r>
        <w:r>
          <w:fldChar w:fldCharType="separate"/>
        </w:r>
        <w:r>
          <w:t>31</w:t>
        </w:r>
        <w:r>
          <w:fldChar w:fldCharType="end"/>
        </w:r>
      </w:hyperlink>
    </w:p>
    <w:p>
      <w:pPr>
        <w:pStyle w:val="TOC2"/>
        <w:tabs>
          <w:tab w:val="right" w:leader="dot" w:pos="8306"/>
        </w:tabs>
      </w:pPr>
      <w:hyperlink w:anchor="_Toc2667" w:history="1">
        <w:r>
          <w:rPr>
            <w:rFonts w:ascii="仿宋" w:eastAsia="仿宋" w:hAnsi="仿宋" w:cs="仿宋" w:hint="eastAsia"/>
            <w:lang w:eastAsia="zh-CN"/>
          </w:rPr>
          <w:t>(二)、资金筹措</w:t>
        </w:r>
        <w:r>
          <w:tab/>
        </w:r>
        <w:r>
          <w:fldChar w:fldCharType="begin"/>
        </w:r>
        <w:r>
          <w:instrText xml:space="preserve"> PAGEREF _Toc2667 \h </w:instrText>
        </w:r>
        <w:r>
          <w:fldChar w:fldCharType="separate"/>
        </w:r>
        <w:r>
          <w:t>32</w:t>
        </w:r>
        <w:r>
          <w:fldChar w:fldCharType="end"/>
        </w:r>
      </w:hyperlink>
    </w:p>
    <w:p>
      <w:pPr>
        <w:pStyle w:val="TOC1"/>
        <w:tabs>
          <w:tab w:val="right" w:leader="dot" w:pos="8306"/>
        </w:tabs>
      </w:pPr>
      <w:hyperlink w:anchor="_Toc2100" w:history="1">
        <w:r>
          <w:rPr>
            <w:rFonts w:ascii="仿宋" w:eastAsia="仿宋" w:hAnsi="仿宋" w:cs="仿宋" w:hint="eastAsia"/>
            <w:lang w:eastAsia="zh-CN"/>
          </w:rPr>
          <w:t>十、健康医疗器械项目社会影响</w:t>
        </w:r>
        <w:r>
          <w:tab/>
        </w:r>
        <w:r>
          <w:fldChar w:fldCharType="begin"/>
        </w:r>
        <w:r>
          <w:instrText xml:space="preserve"> PAGEREF _Toc2100 \h </w:instrText>
        </w:r>
        <w:r>
          <w:fldChar w:fldCharType="separate"/>
        </w:r>
        <w:r>
          <w:t>33</w:t>
        </w:r>
        <w:r>
          <w:fldChar w:fldCharType="end"/>
        </w:r>
      </w:hyperlink>
    </w:p>
    <w:p>
      <w:pPr>
        <w:pStyle w:val="TOC2"/>
        <w:tabs>
          <w:tab w:val="right" w:leader="dot" w:pos="8306"/>
        </w:tabs>
      </w:pPr>
      <w:hyperlink w:anchor="_Toc25839" w:history="1">
        <w:r>
          <w:rPr>
            <w:rFonts w:ascii="仿宋" w:eastAsia="仿宋" w:hAnsi="仿宋" w:cs="仿宋" w:hint="eastAsia"/>
            <w:lang w:eastAsia="zh-CN"/>
          </w:rPr>
          <w:t>(一)、社会责任与义务</w:t>
        </w:r>
        <w:r>
          <w:tab/>
        </w:r>
        <w:r>
          <w:fldChar w:fldCharType="begin"/>
        </w:r>
        <w:r>
          <w:instrText xml:space="preserve"> PAGEREF _Toc25839 \h </w:instrText>
        </w:r>
        <w:r>
          <w:fldChar w:fldCharType="separate"/>
        </w:r>
        <w:r>
          <w:t>33</w:t>
        </w:r>
        <w:r>
          <w:fldChar w:fldCharType="end"/>
        </w:r>
      </w:hyperlink>
    </w:p>
    <w:p>
      <w:pPr>
        <w:pStyle w:val="TOC2"/>
        <w:tabs>
          <w:tab w:val="right" w:leader="dot" w:pos="8306"/>
        </w:tabs>
      </w:pPr>
      <w:hyperlink w:anchor="_Toc25387" w:history="1">
        <w:r>
          <w:rPr>
            <w:rFonts w:ascii="仿宋" w:eastAsia="仿宋" w:hAnsi="仿宋" w:cs="仿宋" w:hint="eastAsia"/>
            <w:lang w:eastAsia="zh-CN"/>
          </w:rPr>
          <w:t>(二)、社会参与与沟通</w:t>
        </w:r>
        <w:r>
          <w:tab/>
        </w:r>
        <w:r>
          <w:fldChar w:fldCharType="begin"/>
        </w:r>
        <w:r>
          <w:instrText xml:space="preserve"> PAGEREF _Toc25387 \h </w:instrText>
        </w:r>
        <w:r>
          <w:fldChar w:fldCharType="separate"/>
        </w:r>
        <w:r>
          <w:t>34</w:t>
        </w:r>
        <w:r>
          <w:fldChar w:fldCharType="end"/>
        </w:r>
      </w:hyperlink>
    </w:p>
    <w:p>
      <w:pPr>
        <w:pStyle w:val="TOC1"/>
        <w:tabs>
          <w:tab w:val="right" w:leader="dot" w:pos="8306"/>
        </w:tabs>
      </w:pPr>
      <w:hyperlink w:anchor="_Toc10013" w:history="1">
        <w:r>
          <w:rPr>
            <w:rFonts w:ascii="仿宋" w:eastAsia="仿宋" w:hAnsi="仿宋" w:cs="仿宋" w:hint="eastAsia"/>
            <w:lang w:eastAsia="zh-CN"/>
          </w:rPr>
          <w:t>十一、健康医疗器械项目人力资源培养与发展</w:t>
        </w:r>
        <w:r>
          <w:tab/>
        </w:r>
        <w:r>
          <w:fldChar w:fldCharType="begin"/>
        </w:r>
        <w:r>
          <w:instrText xml:space="preserve"> PAGEREF _Toc10013 \h </w:instrText>
        </w:r>
        <w:r>
          <w:fldChar w:fldCharType="separate"/>
        </w:r>
        <w:r>
          <w:t>35</w:t>
        </w:r>
        <w:r>
          <w:fldChar w:fldCharType="end"/>
        </w:r>
      </w:hyperlink>
    </w:p>
    <w:p>
      <w:pPr>
        <w:pStyle w:val="TOC2"/>
        <w:tabs>
          <w:tab w:val="right" w:leader="dot" w:pos="8306"/>
        </w:tabs>
      </w:pPr>
      <w:hyperlink w:anchor="_Toc27528" w:history="1">
        <w:r>
          <w:rPr>
            <w:rFonts w:ascii="仿宋" w:eastAsia="仿宋" w:hAnsi="仿宋" w:cs="仿宋" w:hint="eastAsia"/>
            <w:lang w:eastAsia="zh-CN"/>
          </w:rPr>
          <w:t>(一)、人才需求与规划</w:t>
        </w:r>
        <w:r>
          <w:tab/>
        </w:r>
        <w:r>
          <w:fldChar w:fldCharType="begin"/>
        </w:r>
        <w:r>
          <w:instrText xml:space="preserve"> PAGEREF _Toc27528 \h </w:instrText>
        </w:r>
        <w:r>
          <w:fldChar w:fldCharType="separate"/>
        </w:r>
        <w:r>
          <w:t>35</w:t>
        </w:r>
        <w:r>
          <w:fldChar w:fldCharType="end"/>
        </w:r>
      </w:hyperlink>
    </w:p>
    <w:p>
      <w:pPr>
        <w:pStyle w:val="TOC2"/>
        <w:tabs>
          <w:tab w:val="right" w:leader="dot" w:pos="8306"/>
        </w:tabs>
      </w:pPr>
      <w:hyperlink w:anchor="_Toc18677" w:history="1">
        <w:r>
          <w:rPr>
            <w:rFonts w:ascii="仿宋" w:eastAsia="仿宋" w:hAnsi="仿宋" w:cs="仿宋" w:hint="eastAsia"/>
            <w:lang w:eastAsia="zh-CN"/>
          </w:rPr>
          <w:t>(二)、培训与发展计划</w:t>
        </w:r>
        <w:r>
          <w:tab/>
        </w:r>
        <w:r>
          <w:fldChar w:fldCharType="begin"/>
        </w:r>
        <w:r>
          <w:instrText xml:space="preserve"> PAGEREF _Toc18677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4" w:history="1">
        <w:r>
          <w:rPr>
            <w:rFonts w:ascii="仿宋" w:eastAsia="仿宋" w:hAnsi="仿宋" w:cs="仿宋" w:hint="eastAsia"/>
            <w:lang w:eastAsia="zh-CN"/>
          </w:rPr>
          <w:t>十二、健康医疗器械项目环境影响分析</w:t>
        </w:r>
        <w:r>
          <w:tab/>
        </w:r>
        <w:r>
          <w:fldChar w:fldCharType="begin"/>
        </w:r>
        <w:r>
          <w:instrText xml:space="preserve"> PAGEREF _Toc24144 \h </w:instrText>
        </w:r>
        <w:r>
          <w:fldChar w:fldCharType="separate"/>
        </w:r>
        <w:r>
          <w:t>36</w:t>
        </w:r>
        <w:r>
          <w:fldChar w:fldCharType="end"/>
        </w:r>
      </w:hyperlink>
    </w:p>
    <w:p>
      <w:pPr>
        <w:pStyle w:val="TOC2"/>
        <w:tabs>
          <w:tab w:val="right" w:leader="dot" w:pos="8306"/>
        </w:tabs>
      </w:pPr>
      <w:hyperlink w:anchor="_Toc19532" w:history="1">
        <w:r>
          <w:rPr>
            <w:rFonts w:ascii="仿宋" w:eastAsia="仿宋" w:hAnsi="仿宋" w:cs="仿宋" w:hint="eastAsia"/>
            <w:lang w:eastAsia="zh-CN"/>
          </w:rPr>
          <w:t>(一)、建设区域环境质量现状</w:t>
        </w:r>
        <w:r>
          <w:tab/>
        </w:r>
        <w:r>
          <w:fldChar w:fldCharType="begin"/>
        </w:r>
        <w:r>
          <w:instrText xml:space="preserve"> PAGEREF _Toc19532 \h </w:instrText>
        </w:r>
        <w:r>
          <w:fldChar w:fldCharType="separate"/>
        </w:r>
        <w:r>
          <w:t>36</w:t>
        </w:r>
        <w:r>
          <w:fldChar w:fldCharType="end"/>
        </w:r>
      </w:hyperlink>
    </w:p>
    <w:p>
      <w:pPr>
        <w:pStyle w:val="TOC2"/>
        <w:tabs>
          <w:tab w:val="right" w:leader="dot" w:pos="8306"/>
        </w:tabs>
      </w:pPr>
      <w:hyperlink w:anchor="_Toc4962" w:history="1">
        <w:r>
          <w:rPr>
            <w:rFonts w:ascii="仿宋" w:eastAsia="仿宋" w:hAnsi="仿宋" w:cs="仿宋" w:hint="eastAsia"/>
            <w:lang w:eastAsia="zh-CN"/>
          </w:rPr>
          <w:t>(二)、建设期环境保护</w:t>
        </w:r>
        <w:r>
          <w:tab/>
        </w:r>
        <w:r>
          <w:fldChar w:fldCharType="begin"/>
        </w:r>
        <w:r>
          <w:instrText xml:space="preserve"> PAGEREF _Toc4962 \h </w:instrText>
        </w:r>
        <w:r>
          <w:fldChar w:fldCharType="separate"/>
        </w:r>
        <w:r>
          <w:t>37</w:t>
        </w:r>
        <w:r>
          <w:fldChar w:fldCharType="end"/>
        </w:r>
      </w:hyperlink>
    </w:p>
    <w:p>
      <w:pPr>
        <w:pStyle w:val="TOC2"/>
        <w:tabs>
          <w:tab w:val="right" w:leader="dot" w:pos="8306"/>
        </w:tabs>
      </w:pPr>
      <w:hyperlink w:anchor="_Toc31093" w:history="1">
        <w:r>
          <w:rPr>
            <w:rFonts w:ascii="仿宋" w:eastAsia="仿宋" w:hAnsi="仿宋" w:cs="仿宋" w:hint="eastAsia"/>
            <w:lang w:eastAsia="zh-CN"/>
          </w:rPr>
          <w:t>(三)、运营期环境保护</w:t>
        </w:r>
        <w:r>
          <w:tab/>
        </w:r>
        <w:r>
          <w:fldChar w:fldCharType="begin"/>
        </w:r>
        <w:r>
          <w:instrText xml:space="preserve"> PAGEREF _Toc31093 \h </w:instrText>
        </w:r>
        <w:r>
          <w:fldChar w:fldCharType="separate"/>
        </w:r>
        <w:r>
          <w:t>39</w:t>
        </w:r>
        <w:r>
          <w:fldChar w:fldCharType="end"/>
        </w:r>
      </w:hyperlink>
    </w:p>
    <w:p>
      <w:pPr>
        <w:pStyle w:val="TOC2"/>
        <w:tabs>
          <w:tab w:val="right" w:leader="dot" w:pos="8306"/>
        </w:tabs>
      </w:pPr>
      <w:hyperlink w:anchor="_Toc2539" w:history="1">
        <w:r>
          <w:rPr>
            <w:rFonts w:ascii="仿宋" w:eastAsia="仿宋" w:hAnsi="仿宋" w:cs="仿宋" w:hint="eastAsia"/>
            <w:lang w:eastAsia="zh-CN"/>
          </w:rPr>
          <w:t>(四)、健康医疗器械项目建设对区域经济的影响</w:t>
        </w:r>
        <w:r>
          <w:tab/>
        </w:r>
        <w:r>
          <w:fldChar w:fldCharType="begin"/>
        </w:r>
        <w:r>
          <w:instrText xml:space="preserve"> PAGEREF _Toc2539 \h </w:instrText>
        </w:r>
        <w:r>
          <w:fldChar w:fldCharType="separate"/>
        </w:r>
        <w:r>
          <w:t>40</w:t>
        </w:r>
        <w:r>
          <w:fldChar w:fldCharType="end"/>
        </w:r>
      </w:hyperlink>
    </w:p>
    <w:p>
      <w:pPr>
        <w:pStyle w:val="TOC2"/>
        <w:tabs>
          <w:tab w:val="right" w:leader="dot" w:pos="8306"/>
        </w:tabs>
      </w:pPr>
      <w:hyperlink w:anchor="_Toc29288" w:history="1">
        <w:r>
          <w:rPr>
            <w:rFonts w:ascii="仿宋" w:eastAsia="仿宋" w:hAnsi="仿宋" w:cs="仿宋" w:hint="eastAsia"/>
            <w:lang w:eastAsia="zh-CN"/>
          </w:rPr>
          <w:t>(五)、废弃物处理</w:t>
        </w:r>
        <w:r>
          <w:tab/>
        </w:r>
        <w:r>
          <w:fldChar w:fldCharType="begin"/>
        </w:r>
        <w:r>
          <w:instrText xml:space="preserve"> PAGEREF _Toc29288 \h </w:instrText>
        </w:r>
        <w:r>
          <w:fldChar w:fldCharType="separate"/>
        </w:r>
        <w:r>
          <w:t>42</w:t>
        </w:r>
        <w:r>
          <w:fldChar w:fldCharType="end"/>
        </w:r>
      </w:hyperlink>
    </w:p>
    <w:p>
      <w:pPr>
        <w:pStyle w:val="TOC2"/>
        <w:tabs>
          <w:tab w:val="right" w:leader="dot" w:pos="8306"/>
        </w:tabs>
      </w:pPr>
      <w:hyperlink w:anchor="_Toc1407" w:history="1">
        <w:r>
          <w:rPr>
            <w:rFonts w:ascii="仿宋" w:eastAsia="仿宋" w:hAnsi="仿宋" w:cs="仿宋" w:hint="eastAsia"/>
            <w:lang w:eastAsia="zh-CN"/>
          </w:rPr>
          <w:t>(六)、特殊环境影响分析</w:t>
        </w:r>
        <w:r>
          <w:tab/>
        </w:r>
        <w:r>
          <w:fldChar w:fldCharType="begin"/>
        </w:r>
        <w:r>
          <w:instrText xml:space="preserve"> PAGEREF _Toc1407 \h </w:instrText>
        </w:r>
        <w:r>
          <w:fldChar w:fldCharType="separate"/>
        </w:r>
        <w:r>
          <w:t>43</w:t>
        </w:r>
        <w:r>
          <w:fldChar w:fldCharType="end"/>
        </w:r>
      </w:hyperlink>
    </w:p>
    <w:p>
      <w:pPr>
        <w:pStyle w:val="TOC2"/>
        <w:tabs>
          <w:tab w:val="right" w:leader="dot" w:pos="8306"/>
        </w:tabs>
      </w:pPr>
      <w:hyperlink w:anchor="_Toc22532" w:history="1">
        <w:r>
          <w:rPr>
            <w:rFonts w:ascii="仿宋" w:eastAsia="仿宋" w:hAnsi="仿宋" w:cs="仿宋" w:hint="eastAsia"/>
            <w:lang w:eastAsia="zh-CN"/>
          </w:rPr>
          <w:t>(七)、清洁生产</w:t>
        </w:r>
        <w:r>
          <w:tab/>
        </w:r>
        <w:r>
          <w:fldChar w:fldCharType="begin"/>
        </w:r>
        <w:r>
          <w:instrText xml:space="preserve"> PAGEREF _Toc22532 \h </w:instrText>
        </w:r>
        <w:r>
          <w:fldChar w:fldCharType="separate"/>
        </w:r>
        <w:r>
          <w:t>44</w:t>
        </w:r>
        <w:r>
          <w:fldChar w:fldCharType="end"/>
        </w:r>
      </w:hyperlink>
    </w:p>
    <w:p>
      <w:pPr>
        <w:pStyle w:val="TOC2"/>
        <w:tabs>
          <w:tab w:val="right" w:leader="dot" w:pos="8306"/>
        </w:tabs>
      </w:pPr>
      <w:hyperlink w:anchor="_Toc10447" w:history="1">
        <w:r>
          <w:rPr>
            <w:rFonts w:ascii="仿宋" w:eastAsia="仿宋" w:hAnsi="仿宋" w:cs="仿宋" w:hint="eastAsia"/>
            <w:lang w:eastAsia="zh-CN"/>
          </w:rPr>
          <w:t>(八)、环境保护综合评价</w:t>
        </w:r>
        <w:r>
          <w:tab/>
        </w:r>
        <w:r>
          <w:fldChar w:fldCharType="begin"/>
        </w:r>
        <w:r>
          <w:instrText xml:space="preserve"> PAGEREF _Toc10447 \h </w:instrText>
        </w:r>
        <w:r>
          <w:fldChar w:fldCharType="separate"/>
        </w:r>
        <w:r>
          <w:t>45</w:t>
        </w:r>
        <w:r>
          <w:fldChar w:fldCharType="end"/>
        </w:r>
      </w:hyperlink>
    </w:p>
    <w:p>
      <w:pPr>
        <w:pStyle w:val="TOC1"/>
        <w:tabs>
          <w:tab w:val="right" w:leader="dot" w:pos="8306"/>
        </w:tabs>
      </w:pPr>
      <w:hyperlink w:anchor="_Toc23117" w:history="1">
        <w:r>
          <w:rPr>
            <w:rFonts w:ascii="仿宋" w:eastAsia="仿宋" w:hAnsi="仿宋" w:cs="仿宋" w:hint="eastAsia"/>
            <w:lang w:eastAsia="zh-CN"/>
          </w:rPr>
          <w:t>十三、健康医疗器械项目变更管理</w:t>
        </w:r>
        <w:r>
          <w:tab/>
        </w:r>
        <w:r>
          <w:fldChar w:fldCharType="begin"/>
        </w:r>
        <w:r>
          <w:instrText xml:space="preserve"> PAGEREF _Toc23117 \h </w:instrText>
        </w:r>
        <w:r>
          <w:fldChar w:fldCharType="separate"/>
        </w:r>
        <w:r>
          <w:t>47</w:t>
        </w:r>
        <w:r>
          <w:fldChar w:fldCharType="end"/>
        </w:r>
      </w:hyperlink>
    </w:p>
    <w:p>
      <w:pPr>
        <w:pStyle w:val="TOC2"/>
        <w:tabs>
          <w:tab w:val="right" w:leader="dot" w:pos="8306"/>
        </w:tabs>
      </w:pPr>
      <w:hyperlink w:anchor="_Toc9057" w:history="1">
        <w:r>
          <w:rPr>
            <w:rFonts w:ascii="仿宋" w:eastAsia="仿宋" w:hAnsi="仿宋" w:cs="仿宋" w:hint="eastAsia"/>
            <w:lang w:eastAsia="zh-CN"/>
          </w:rPr>
          <w:t>(一)、变更申请与评估</w:t>
        </w:r>
        <w:r>
          <w:tab/>
        </w:r>
        <w:r>
          <w:fldChar w:fldCharType="begin"/>
        </w:r>
        <w:r>
          <w:instrText xml:space="preserve"> PAGEREF _Toc9057 \h </w:instrText>
        </w:r>
        <w:r>
          <w:fldChar w:fldCharType="separate"/>
        </w:r>
        <w:r>
          <w:t>47</w:t>
        </w:r>
        <w:r>
          <w:fldChar w:fldCharType="end"/>
        </w:r>
      </w:hyperlink>
    </w:p>
    <w:p>
      <w:pPr>
        <w:pStyle w:val="TOC2"/>
        <w:tabs>
          <w:tab w:val="right" w:leader="dot" w:pos="8306"/>
        </w:tabs>
      </w:pPr>
      <w:hyperlink w:anchor="_Toc5097" w:history="1">
        <w:r>
          <w:rPr>
            <w:rFonts w:ascii="仿宋" w:eastAsia="仿宋" w:hAnsi="仿宋" w:cs="仿宋" w:hint="eastAsia"/>
            <w:lang w:eastAsia="zh-CN"/>
          </w:rPr>
          <w:t>(二)、变更实施与控制</w:t>
        </w:r>
        <w:r>
          <w:tab/>
        </w:r>
        <w:r>
          <w:fldChar w:fldCharType="begin"/>
        </w:r>
        <w:r>
          <w:instrText xml:space="preserve"> PAGEREF _Toc5097 \h </w:instrText>
        </w:r>
        <w:r>
          <w:fldChar w:fldCharType="separate"/>
        </w:r>
        <w:r>
          <w:t>47</w:t>
        </w:r>
        <w:r>
          <w:fldChar w:fldCharType="end"/>
        </w:r>
      </w:hyperlink>
    </w:p>
    <w:p>
      <w:pPr>
        <w:pStyle w:val="TOC1"/>
        <w:tabs>
          <w:tab w:val="right" w:leader="dot" w:pos="8306"/>
        </w:tabs>
      </w:pPr>
      <w:hyperlink w:anchor="_Toc29108" w:history="1">
        <w:r>
          <w:rPr>
            <w:rFonts w:ascii="仿宋" w:eastAsia="仿宋" w:hAnsi="仿宋" w:cs="仿宋" w:hint="eastAsia"/>
            <w:lang w:eastAsia="zh-CN"/>
          </w:rPr>
          <w:t>十四、健康医疗器械项目实施保障措施</w:t>
        </w:r>
        <w:r>
          <w:tab/>
        </w:r>
        <w:r>
          <w:fldChar w:fldCharType="begin"/>
        </w:r>
        <w:r>
          <w:instrText xml:space="preserve"> PAGEREF _Toc29108 \h </w:instrText>
        </w:r>
        <w:r>
          <w:fldChar w:fldCharType="separate"/>
        </w:r>
        <w:r>
          <w:t>48</w:t>
        </w:r>
        <w:r>
          <w:fldChar w:fldCharType="end"/>
        </w:r>
      </w:hyperlink>
    </w:p>
    <w:p>
      <w:pPr>
        <w:pStyle w:val="TOC2"/>
        <w:tabs>
          <w:tab w:val="right" w:leader="dot" w:pos="8306"/>
        </w:tabs>
      </w:pPr>
      <w:hyperlink w:anchor="_Toc21024" w:history="1">
        <w:r>
          <w:rPr>
            <w:rFonts w:ascii="仿宋" w:eastAsia="仿宋" w:hAnsi="仿宋" w:cs="仿宋" w:hint="eastAsia"/>
            <w:lang w:eastAsia="zh-CN"/>
          </w:rPr>
          <w:t>(一)、健康医疗器械项目实施保障机制</w:t>
        </w:r>
        <w:r>
          <w:tab/>
        </w:r>
        <w:r>
          <w:fldChar w:fldCharType="begin"/>
        </w:r>
        <w:r>
          <w:instrText xml:space="preserve"> PAGEREF _Toc21024 \h </w:instrText>
        </w:r>
        <w:r>
          <w:fldChar w:fldCharType="separate"/>
        </w:r>
        <w:r>
          <w:t>48</w:t>
        </w:r>
        <w:r>
          <w:fldChar w:fldCharType="end"/>
        </w:r>
      </w:hyperlink>
    </w:p>
    <w:p>
      <w:pPr>
        <w:pStyle w:val="TOC2"/>
        <w:tabs>
          <w:tab w:val="right" w:leader="dot" w:pos="8306"/>
        </w:tabs>
      </w:pPr>
      <w:hyperlink w:anchor="_Toc27557" w:history="1">
        <w:r>
          <w:rPr>
            <w:rFonts w:ascii="仿宋" w:eastAsia="仿宋" w:hAnsi="仿宋" w:cs="仿宋" w:hint="eastAsia"/>
            <w:lang w:eastAsia="zh-CN"/>
          </w:rPr>
          <w:t>(二)、健康医疗器械项目法律合规要求</w:t>
        </w:r>
        <w:r>
          <w:tab/>
        </w:r>
        <w:r>
          <w:fldChar w:fldCharType="begin"/>
        </w:r>
        <w:r>
          <w:instrText xml:space="preserve"> PAGEREF _Toc27557 \h </w:instrText>
        </w:r>
        <w:r>
          <w:fldChar w:fldCharType="separate"/>
        </w:r>
        <w:r>
          <w:t>51</w:t>
        </w:r>
        <w:r>
          <w:fldChar w:fldCharType="end"/>
        </w:r>
      </w:hyperlink>
    </w:p>
    <w:p>
      <w:pPr>
        <w:pStyle w:val="TOC2"/>
        <w:tabs>
          <w:tab w:val="right" w:leader="dot" w:pos="8306"/>
        </w:tabs>
      </w:pPr>
      <w:hyperlink w:anchor="_Toc13860" w:history="1">
        <w:r>
          <w:rPr>
            <w:rFonts w:ascii="仿宋" w:eastAsia="仿宋" w:hAnsi="仿宋" w:cs="仿宋" w:hint="eastAsia"/>
            <w:lang w:eastAsia="zh-CN"/>
          </w:rPr>
          <w:t>(三)、健康医疗器械项目合同管理与法律事务</w:t>
        </w:r>
        <w:r>
          <w:tab/>
        </w:r>
        <w:r>
          <w:fldChar w:fldCharType="begin"/>
        </w:r>
        <w:r>
          <w:instrText xml:space="preserve"> PAGEREF _Toc13860 \h </w:instrText>
        </w:r>
        <w:r>
          <w:fldChar w:fldCharType="separate"/>
        </w:r>
        <w:r>
          <w:t>56</w:t>
        </w:r>
        <w:r>
          <w:fldChar w:fldCharType="end"/>
        </w:r>
      </w:hyperlink>
    </w:p>
    <w:p>
      <w:pPr>
        <w:pStyle w:val="TOC2"/>
        <w:tabs>
          <w:tab w:val="right" w:leader="dot" w:pos="8306"/>
        </w:tabs>
      </w:pPr>
      <w:hyperlink w:anchor="_Toc31532" w:history="1">
        <w:r>
          <w:rPr>
            <w:rFonts w:ascii="仿宋" w:eastAsia="仿宋" w:hAnsi="仿宋" w:cs="仿宋" w:hint="eastAsia"/>
            <w:lang w:eastAsia="zh-CN"/>
          </w:rPr>
          <w:t>(四)、健康医疗器械项目知识产权保护策略</w:t>
        </w:r>
        <w:r>
          <w:tab/>
        </w:r>
        <w:r>
          <w:fldChar w:fldCharType="begin"/>
        </w:r>
        <w:r>
          <w:instrText xml:space="preserve"> PAGEREF _Toc31532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37"/>
      <w:r>
        <w:rPr>
          <w:rFonts w:ascii="仿宋" w:eastAsia="仿宋" w:hAnsi="仿宋" w:cs="仿宋" w:hint="eastAsia"/>
          <w:sz w:val="28"/>
          <w:lang w:eastAsia="zh-CN"/>
        </w:rPr>
        <w:t>一、健康医疗器械项目土建工程</w:t>
      </w:r>
      <w:bookmarkEnd w:id="2"/>
    </w:p>
    <w:p>
      <w:pPr>
        <w:pStyle w:val="Heading2"/>
        <w:rPr>
          <w:rFonts w:ascii="仿宋" w:eastAsia="仿宋" w:hAnsi="仿宋" w:cs="仿宋" w:hint="eastAsia"/>
          <w:lang w:eastAsia="zh-CN"/>
        </w:rPr>
      </w:pPr>
      <w:bookmarkStart w:id="3" w:name="_Toc207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在健康医疗器械项目的建筑工程设计中，我们将秉承一系列重要的设计原则，以确保健康医疗器械项目建筑在功能、美观、可持续性等方面达到最佳效果。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首要原则是确保建筑的功能性得到最大化的发挥。我们将充分理解健康医疗器械项目的实际需求，合理布局各个功能区域，保证建筑在满足业务需求的同时，提供高效的工作环境。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在建筑设计中，我们将综合考虑建设和运营成本。通过精细的经济效益分析，确保设计方案在高效利用资源的同时，对健康医疗器械项目的长期盈利能力有积极的贡献。</w:t>
      </w:r>
    </w:p>
    <w:p>
      <w:pPr>
        <w:pStyle w:val="Heading2"/>
        <w:ind w:firstLine="560" w:firstLineChars="200"/>
        <w:rPr>
          <w:rFonts w:ascii="仿宋" w:eastAsia="仿宋" w:hAnsi="仿宋" w:cs="仿宋" w:hint="eastAsia"/>
          <w:sz w:val="28"/>
          <w:lang w:eastAsia="zh-CN"/>
        </w:rPr>
      </w:pPr>
      <w:bookmarkStart w:id="4" w:name="_Toc2536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器械项目的土建工程设计中，我们将精准设定设计年限，结合健康医疗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健康医疗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90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健康医疗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健康医疗器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健康医疗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95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本期工程健康医疗器械项目预计总建筑面积XXX平方米，其中：计容建筑面积XXX平方米，计划建筑工程投资XX万元，占健康医疗器械项目总投资的XX%。</w:t>
      </w:r>
    </w:p>
    <w:p>
      <w:pPr>
        <w:pStyle w:val="Heading1"/>
        <w:ind w:firstLine="560" w:firstLineChars="200"/>
        <w:rPr>
          <w:rFonts w:ascii="仿宋" w:eastAsia="仿宋" w:hAnsi="仿宋" w:cs="仿宋" w:hint="eastAsia"/>
          <w:sz w:val="28"/>
          <w:lang w:eastAsia="zh-CN"/>
        </w:rPr>
      </w:pPr>
      <w:bookmarkStart w:id="7" w:name="_Toc2258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208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技术管理特点体现在其创新导向。通过引入最先进的技术趋势和解决方案，健康医疗器械项目致力于提升科技含量、提高质量和效率水平。这意味着我们将采用最新的工具和方法，确保健康医疗器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康医疗器械项目技术管理的显著特征。通过整合不同领域的技术资源，我们实现了跨学科的协同工作。这有助于优化技术架构，提高整体效能。此外，整合性策略还促进了不同技术团队之间的紧密沟通和高效合作，确保健康医疗器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康医疗器械项目所采用的技术。通过不断优化技术方案，健康医疗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康医疗器械项目团队将在健康医疗器械项目初期识别可能的技术风险，并采取相应的预防和应对措施。通过建立健全的风险评估机制，健康医疗器械项目能够在实施过程中及时发现并解决潜在的技术问题，保障健康医疗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康医疗器械项目中，技术将成为健康医疗器械项目成功的有力支持。这一深度剖析揭示了技术管理在健康医疗器械项目实施中的关键作用，为健康医疗器械项目的技术基础奠定了坚实的基础。</w:t>
      </w:r>
    </w:p>
    <w:p>
      <w:pPr>
        <w:pStyle w:val="Heading2"/>
        <w:ind w:firstLine="560" w:firstLineChars="200"/>
        <w:rPr>
          <w:rFonts w:ascii="仿宋" w:eastAsia="仿宋" w:hAnsi="仿宋" w:cs="仿宋" w:hint="eastAsia"/>
          <w:sz w:val="28"/>
          <w:lang w:eastAsia="zh-CN"/>
        </w:rPr>
      </w:pPr>
      <w:bookmarkStart w:id="9" w:name="_Toc562"/>
      <w:r>
        <w:rPr>
          <w:rFonts w:ascii="仿宋" w:eastAsia="仿宋" w:hAnsi="仿宋" w:cs="仿宋" w:hint="eastAsia"/>
          <w:sz w:val="28"/>
          <w:lang w:eastAsia="zh-CN"/>
        </w:rPr>
        <w:t>(二)、健康医疗器械项目工艺技术设计方案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康医疗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康医疗器械项目将严格按照相关行业规范要求进行组织。通过有效控制产品质量，健康医疗器械项目将致力于为顾客提供优质的健康医疗器械项目产品和良好的服务。这体现了健康医疗器械项目对于生产活动合规性和质量标准的高度重视，为健康医疗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康医疗器械项目注重生态效益和清洁生产原则。健康医疗器械项目建设将紧密结合地方特色经济发展，与社会经济发展规划和区域环境保护规划方案相协调一致。通过与当地区域自然生态系统的结合，健康医疗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康医疗器械项目产品具有多样化的客户需求和个性化的特点。因此，健康医疗器械项目产品规格品种多样，且单批生产数量较小。为满足这一特点，健康医疗器械项目承办单位将建设先进的柔性制造生产线。通过广泛应用柔性制造技术，健康医疗器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健康医疗器械项目采用的技术具有较高的技术含量和自动化水平，处于国内先进水平。这一技术选用不仅体现了对生产效率、质量和环境友好性的高标准要求，同时为健康医疗器械项目的可持续发展奠定了坚实的基础。</w:t>
      </w:r>
    </w:p>
    <w:p>
      <w:pPr>
        <w:pStyle w:val="Heading2"/>
        <w:ind w:firstLine="560" w:firstLineChars="200"/>
        <w:rPr>
          <w:rFonts w:ascii="仿宋" w:eastAsia="仿宋" w:hAnsi="仿宋" w:cs="仿宋" w:hint="eastAsia"/>
          <w:sz w:val="28"/>
          <w:lang w:eastAsia="zh-CN"/>
        </w:rPr>
      </w:pPr>
      <w:bookmarkStart w:id="10" w:name="_Toc1963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为确保健康医疗器械项目的高效生产和技术实施，我们制定了一套精心设计的设备选型方案，以满足健康医疗器械项目生产、质量和环保的要求。该方案的主要特点如下：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康医疗器械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针对健康医疗器械项目产品的多样性和小批量生产的特点，我们将建设柔性制造生产线。通过在设备选型中考虑柔性制造技术，可以灵活应对不同产品规格和生产需求，实现生产线的高度灵活性和适应性。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02"/>
      <w:r>
        <w:rPr>
          <w:rFonts w:ascii="仿宋" w:eastAsia="仿宋" w:hAnsi="仿宋" w:cs="仿宋" w:hint="eastAsia"/>
          <w:sz w:val="28"/>
          <w:lang w:eastAsia="zh-CN"/>
        </w:rPr>
        <w:t>三、健康医疗器械项目建设背景及必要性分析</w:t>
      </w:r>
      <w:bookmarkEnd w:id="11"/>
    </w:p>
    <w:p>
      <w:pPr>
        <w:pStyle w:val="Heading2"/>
        <w:rPr>
          <w:rFonts w:ascii="仿宋" w:eastAsia="仿宋" w:hAnsi="仿宋" w:cs="仿宋" w:hint="eastAsia"/>
          <w:lang w:eastAsia="zh-CN"/>
        </w:rPr>
      </w:pPr>
      <w:bookmarkStart w:id="12" w:name="_Toc3294"/>
      <w:r>
        <w:rPr>
          <w:rFonts w:ascii="仿宋" w:eastAsia="仿宋" w:hAnsi="仿宋" w:cs="仿宋" w:hint="eastAsia"/>
          <w:lang w:eastAsia="zh-CN"/>
        </w:rPr>
        <w:t>(一)、健康医疗器械项目背景分析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康医疗器械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健康医疗器械项目在这个潮流中的定位。同时，我们将关注行业内涌现的新兴机遇，以便健康医疗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康医疗器械项目提供了强大的发展动力。我们将聚焦于行业内最新的技术发展趋势，包括但不限于人工智能、大数据分析、物联网等领域。通过深度的技术研究，我们将确保健康医疗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康医疗器械项目发展的源泉。我们将投入更多的精力对市场需求进行深入剖析，超越表面的需求，深入挖掘潜在的市场痛点和机遇。通过对市场需求的细致了解，健康医疗器械项目将更有针对性地设计解决方案，满足市场的多样化需求，从而更好地促进健康医疗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健康医疗器械项目战略至关重要。我们将对竞争态势进行更为深入的分析，包括但不限于市场份额、产品特点、客户满意度等多个维度。通过深度的竞争分析，健康医疗器械项目将能够更准确地把握市场脉搏，制定具有竞争力的健康医疗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健康医疗器械项目的发展具有直接的影响。我们将进行更为全面的法规和政策分析，了解行业发展中的潜在法律风险和合规挑战。通过充分了解和遵守相关法规，健康医疗器械项目将确保在法律框架内合法合规运营，为健康医疗器械项目的稳健发展提供有力支持。</w:t>
      </w:r>
    </w:p>
    <w:p>
      <w:pPr>
        <w:pStyle w:val="Heading2"/>
        <w:ind w:firstLine="560" w:firstLineChars="200"/>
        <w:rPr>
          <w:rFonts w:ascii="仿宋" w:eastAsia="仿宋" w:hAnsi="仿宋" w:cs="仿宋" w:hint="eastAsia"/>
          <w:sz w:val="28"/>
          <w:lang w:eastAsia="zh-CN"/>
        </w:rPr>
      </w:pPr>
      <w:bookmarkStart w:id="13" w:name="_Toc1561"/>
      <w:r>
        <w:rPr>
          <w:rFonts w:ascii="仿宋" w:eastAsia="仿宋" w:hAnsi="仿宋" w:cs="仿宋" w:hint="eastAsia"/>
          <w:sz w:val="28"/>
          <w:lang w:eastAsia="zh-CN"/>
        </w:rPr>
        <w:t>(二)、健康医疗器械项目建设必要性分析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建设的迫切性源于对行业发展趋势的深刻洞察。我们正处于一个行业变革的时代，科技创新、数字化转型成为企业发展的关键动力。健康医疗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建设不仅仅是为了跟上潮流，更是为了通过技术创新推动企业的持续发展。通过引入先进的技术和解决方案，健康医疗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健康医疗器械项目的建设成为必然选择，通过提高产品质量、拓展服务领域，从而在竞争中获得更多的机会。健康医疗器械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健康医疗器械项目建设的必要性体现在对客户需求更精准的满足。通过健康医疗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建设的背后是对企业持续创新的追求。只有通过不断创新，企业才能在竞争中立于不败之地。健康医疗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05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17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健康医疗器械项目的主要产品是XXXX，预计年产值为XXX万元。这一产品在市场中占据着重要的地位，其广泛的应用范围使得该健康医疗器械项目的市场前景非常广阔。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康医疗器械项目的xxx产品作为重要的原材料之一，将在多个领域发挥关键作用。其在建筑、交通、能源等方面的广泛应用将为整个产业链提供强大的支持，形成产业协同效应。健康医疗器械项目的年产值XXX万XXX万XXX万万元不仅反映了其在市场上的巨大潜力，更预示着它对国民经济的积极贡献。这种关联度高、涉及面广的产业关系，使得该健康医疗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99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总征地面积为XXXX平方米，相当于约XX.XX亩，其中净用地面积为XXXX平方米，红线范围内相当于约XX.XX亩。这一用地规模充分考虑了健康医疗器械项目的建设需求，保障了健康医疗器械项目在合适的空间内得以充分发展。健康医疗器械项目规划的总建筑面积为XXXX平方米，其中主体工程建设占XXXX平方米，计容建筑面积达XXXX平方米。预计建筑工程的投资将达到XXXX万元，为健康医疗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计划购置的设备共计XXXX台（套），设备购置费用为XXXX万元。这一设备购置计划充分考虑到健康医疗器械项目的生产需求和技术要求，确保了健康医疗器械项目在生产运营中具备先进的技术装备和高效的生产能力。设备的合理配置将为健康医疗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计划总投资为XXXX万元，预计年实现营业收入为XXXX万元。这一产能规模的设定旨在确保健康医疗器械项目能够在投资与回报之间取得平衡，实现长期可持续的发展。健康医疗器械项目的总投资充分考虑到各个方面的需求，包括用地建设、设备购置等多个环节，以确保健康医疗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485"/>
      <w:r>
        <w:rPr>
          <w:rFonts w:ascii="仿宋" w:eastAsia="仿宋" w:hAnsi="仿宋" w:cs="仿宋" w:hint="eastAsia"/>
          <w:sz w:val="28"/>
          <w:lang w:eastAsia="zh-CN"/>
        </w:rPr>
        <w:t>五、健康医疗器械项目建设单位说明</w:t>
      </w:r>
      <w:bookmarkEnd w:id="17"/>
    </w:p>
    <w:p>
      <w:pPr>
        <w:pStyle w:val="Heading2"/>
        <w:rPr>
          <w:rFonts w:ascii="仿宋" w:eastAsia="仿宋" w:hAnsi="仿宋" w:cs="仿宋" w:hint="eastAsia"/>
          <w:lang w:eastAsia="zh-CN"/>
        </w:rPr>
      </w:pPr>
      <w:bookmarkStart w:id="18" w:name="_Toc8967"/>
      <w:r>
        <w:rPr>
          <w:rFonts w:ascii="仿宋" w:eastAsia="仿宋" w:hAnsi="仿宋" w:cs="仿宋" w:hint="eastAsia"/>
          <w:lang w:eastAsia="zh-CN"/>
        </w:rPr>
        <w:t>(一)、健康医疗器械项目承办单位基本情况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646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健康医疗器械项目承办单位的XXXX，我们着眼于实现可持续的经济效益。通过技术创新和解决方案的提供，公司预计在健康医疗器械项目执行期间将获得可观的收入增长。这一收入来源主要包括健康医疗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同时，我们注重成本控制和效率提升，以确保健康医疗器械项目的可持续盈利。透过精细的管理和资源优化，公司期望实现健康医疗器械项目利润最大化。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健康医疗器械项目实施进行全面的投资评估，包括健康医疗器械项目启动阶段的资金投入和后续运营成本。通过对健康医疗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健康医疗器械项目实施过程中具备足够的资金流动性，公司将进行详尽的现金流分析。这包括资金需求的合理预测、健康医疗器械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https://d.book118.com/926131042233010044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E3F84"/>
    <w:rsid w:val="550E3F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310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2024-02-08T03:06:00Z</dcterms:created>
  <dcterms:modified xsi:type="dcterms:W3CDTF">2024-02-08T03:06:29Z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7D435F1014704808ACA512B020DB4BA4_11</vt:lpwstr>
  </property>
  <property fmtid="{D5CDD505-2E9C-101B-9397-08002B2CF9AE}" pid="3" name="KSOProductBuildVer">
    <vt:lpwstr>2052-12.1.0.16250</vt:lpwstr>
  </property>
</Properties>
</file>