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B7889" w:rsidP="00AB7889" w14:paraId="021C580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B7889">
        <w:rPr>
          <w:rFonts w:ascii="华文中宋" w:eastAsia="华文中宋" w:hAnsi="华文中宋"/>
          <w:b/>
          <w:sz w:val="30"/>
        </w:rPr>
        <w:t>2023</w:t>
      </w:r>
      <w:r w:rsidRPr="00AB7889">
        <w:rPr>
          <w:rFonts w:ascii="华文中宋" w:eastAsia="华文中宋" w:hAnsi="华文中宋"/>
          <w:b/>
          <w:sz w:val="30"/>
        </w:rPr>
        <w:t>四川省交通管理学校招聘兼职教师笔试备考题库及答案解析</w:t>
      </w:r>
    </w:p>
    <w:p w:rsidR="00A77B3E" w14:paraId="14689AF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0ED57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01F58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9B70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0F3E4A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63BEFB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30CE0B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6B9A85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20480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B126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1344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122C31E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4483D2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103303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1013C6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1A833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C20C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69D2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75BD43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78D65E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52FDF1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7331F7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EE916C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1C51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5F0B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1557CF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64D222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6C7324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184A23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F50ED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C650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FC16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29F0FA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1CCA52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18CD50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178C72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2023A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9A28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1C10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</w:p>
    <w:p w:rsidR="0030475A" w14:paraId="0AB1C8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、目标管理、过程管理和结果管理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https://d.book118.com/926135124100010042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:rsidP="00683DD2" w14:paraId="4D2677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7889" w14:paraId="5407ED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:rsidP="00683DD2" w14:paraId="57C0E2D8" w14:textId="50E636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7889" w14:paraId="22FA08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paraId="239AE4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78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:rsidP="00683DD2" w14:textId="50E636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78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78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:rsidP="00683DD2" w14:textId="50E636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78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paraId="43653C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paraId="14747C6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paraId="501577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78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AB788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576D3C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B78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B7889"/>
    <w:rPr>
      <w:sz w:val="18"/>
      <w:szCs w:val="18"/>
    </w:rPr>
  </w:style>
  <w:style w:type="paragraph" w:styleId="Footer">
    <w:name w:val="footer"/>
    <w:basedOn w:val="Normal"/>
    <w:link w:val="a0"/>
    <w:rsid w:val="00AB78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B7889"/>
    <w:rPr>
      <w:sz w:val="18"/>
      <w:szCs w:val="18"/>
    </w:rPr>
  </w:style>
  <w:style w:type="character" w:styleId="PageNumber">
    <w:name w:val="page number"/>
    <w:basedOn w:val="DefaultParagraphFont"/>
    <w:rsid w:val="00AB7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135124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2936</Words>
  <Characters>16739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