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PCP项目招商引资报告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9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一、PCP项目建设背景及必要性分析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(一)、PCP项目承办单位背景分析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7" w:history="1">
        <w:r>
          <w:rPr>
            <w:rFonts w:ascii="仿宋" w:eastAsia="仿宋" w:hAnsi="仿宋" w:cs="仿宋" w:hint="eastAsia"/>
            <w:lang w:eastAsia="zh-CN"/>
          </w:rPr>
          <w:t>(二)、PCP项目背景分析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(三)、PCP项目建设必要性分析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二、公司简介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_Toc20070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三、建设内容与产品方案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(二)、PCP产品规划方案及生产纲领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7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五、供应商与合作伙伴关系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_Toc6973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六、定性、定量安全评价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8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_Toc6088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3" w:history="1">
        <w:r>
          <w:rPr>
            <w:rFonts w:ascii="仿宋" w:eastAsia="仿宋" w:hAnsi="仿宋" w:cs="仿宋" w:hint="eastAsia"/>
            <w:lang w:eastAsia="zh-CN"/>
          </w:rPr>
          <w:t>七、PCP项目概述</w:t>
        </w:r>
        <w:r>
          <w:tab/>
        </w:r>
        <w:r>
          <w:fldChar w:fldCharType="begin"/>
        </w:r>
        <w:r>
          <w:instrText xml:space="preserve"> PAGEREF _Toc26493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(一)、PCP项目名称及建设性质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4" w:history="1">
        <w:r>
          <w:rPr>
            <w:rFonts w:ascii="仿宋" w:eastAsia="仿宋" w:hAnsi="仿宋" w:cs="仿宋" w:hint="eastAsia"/>
            <w:lang w:eastAsia="zh-CN"/>
          </w:rPr>
          <w:t>(二)、PCP项目成本单位</w:t>
        </w:r>
        <w:r>
          <w:tab/>
        </w:r>
        <w:r>
          <w:fldChar w:fldCharType="begin"/>
        </w:r>
        <w:r>
          <w:instrText xml:space="preserve"> PAGEREF _Toc10064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(四)、PCP项目提出的理由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(五)、PCP项目选址及用地综述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(十)、PCP项目能耗分析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(十二)、PCP项目建设符合性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(十三)、PCP项目进度规划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2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05" w:history="1">
        <w:r>
          <w:rPr>
            <w:rFonts w:ascii="仿宋" w:eastAsia="仿宋" w:hAnsi="仿宋" w:cs="仿宋" w:hint="eastAsia"/>
            <w:lang w:eastAsia="zh-CN"/>
          </w:rPr>
          <w:t>(十六)、PCP项目评价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4" w:history="1">
        <w:r>
          <w:rPr>
            <w:rFonts w:ascii="仿宋" w:eastAsia="仿宋" w:hAnsi="仿宋" w:cs="仿宋" w:hint="eastAsia"/>
            <w:lang w:eastAsia="zh-CN"/>
          </w:rPr>
          <w:t>(三)、PCP项目对环境的主要影响</w:t>
        </w:r>
        <w:r>
          <w:tab/>
        </w:r>
        <w:r>
          <w:fldChar w:fldCharType="begin"/>
        </w:r>
        <w:r>
          <w:instrText xml:space="preserve"> PAGEREF _Toc16524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九、人员培训与发展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9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_Toc19469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eastAsia="zh-CN"/>
          </w:rPr>
          <w:t>十、PCP项目招投标方案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(三)、PCP项目招投标要求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(四)、PCP项目招标方式和招标程序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十一、财务分析及盈利预测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9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_Toc16879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1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" w:history="1">
        <w:r>
          <w:rPr>
            <w:rFonts w:ascii="仿宋" w:eastAsia="仿宋" w:hAnsi="仿宋" w:cs="仿宋" w:hint="eastAsia"/>
            <w:lang w:eastAsia="zh-CN"/>
          </w:rPr>
          <w:t>十二、技术与生产管理</w:t>
        </w:r>
        <w:r>
          <w:tab/>
        </w:r>
        <w:r>
          <w:fldChar w:fldCharType="begin"/>
        </w:r>
        <w:r>
          <w:instrText xml:space="preserve"> PAGEREF _Toc1871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6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7" w:history="1">
        <w:r>
          <w:rPr>
            <w:rFonts w:ascii="仿宋" w:eastAsia="仿宋" w:hAnsi="仿宋" w:cs="仿宋" w:hint="eastAsia"/>
            <w:lang w:eastAsia="zh-CN"/>
          </w:rPr>
          <w:t>十三、技术创新的过程与模式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9" w:history="1">
        <w:r>
          <w:rPr>
            <w:rFonts w:ascii="仿宋" w:eastAsia="仿宋" w:hAnsi="仿宋" w:cs="仿宋" w:hint="eastAsia"/>
            <w:lang w:eastAsia="zh-CN"/>
          </w:rPr>
          <w:t>十四、财务管理与资金运作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4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_Toc9584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7" w:history="1">
        <w:r>
          <w:rPr>
            <w:rFonts w:ascii="仿宋" w:eastAsia="仿宋" w:hAnsi="仿宋" w:cs="仿宋" w:hint="eastAsia"/>
            <w:lang w:eastAsia="zh-CN"/>
          </w:rPr>
          <w:t>十五、PCP项目沟通与协作</w:t>
        </w:r>
        <w:r>
          <w:tab/>
        </w:r>
        <w:r>
          <w:fldChar w:fldCharType="begin"/>
        </w:r>
        <w:r>
          <w:instrText xml:space="preserve"> PAGEREF _Toc16677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9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十六、特殊环境影响分析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十八、管理团队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3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eastAsia="zh-CN"/>
          </w:rPr>
          <w:t>二十、供应链可持续性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_Toc32146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5" w:history="1">
        <w:r>
          <w:rPr>
            <w:rFonts w:ascii="仿宋" w:eastAsia="仿宋" w:hAnsi="仿宋" w:cs="仿宋" w:hint="eastAsia"/>
            <w:lang w:eastAsia="zh-CN"/>
          </w:rPr>
          <w:t>二十一、企业合规与伦理</w:t>
        </w:r>
        <w:r>
          <w:tab/>
        </w:r>
        <w:r>
          <w:fldChar w:fldCharType="begin"/>
        </w:r>
        <w:r>
          <w:instrText xml:space="preserve"> PAGEREF _Toc26165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_Toc22831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9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80"/>
      <w:r>
        <w:rPr>
          <w:rFonts w:ascii="仿宋" w:eastAsia="仿宋" w:hAnsi="仿宋" w:cs="仿宋" w:hint="eastAsia"/>
          <w:sz w:val="28"/>
          <w:lang w:eastAsia="zh-CN"/>
        </w:rPr>
        <w:t>一、PCP项目建设背景及必要性分析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455"/>
      <w:r>
        <w:rPr>
          <w:rFonts w:ascii="仿宋" w:eastAsia="仿宋" w:hAnsi="仿宋" w:cs="仿宋" w:hint="eastAsia"/>
          <w:lang w:eastAsia="zh-CN"/>
        </w:rPr>
        <w:t>(一)、PCP项目承办单位背景分析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PCP项目承办方的背景分析 如下所述: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PCP项目承办方是一家经验丰富且具有高水平创新能力的企业。自从成立以来，我们一直致力于为客户提供高品质产品和优质服务。我们公司秉承着“诚信，创新，卓越”的企业精神，始终以市场需求为导向，技术创新为推动力量，并一直致力于培养人才，打造品牌，逐渐成为行业内有着广泛影响力的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我们公司拥有完善的组织架构和科学的管理体系。我们注重企业文化建设和人力资源的开发与管理。我们公司拥有专业的研发团队、高效的生产团队和优秀的销售团队，以提供全方位服务为己任。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（二）公司经济效益分析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https://d.book118.com/926142132102010101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D46557"/>
    <w:rsid w:val="3DD4655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6142132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2024-03-13T08:45:00Z</dcterms:created>
  <dcterms:modified xsi:type="dcterms:W3CDTF">2024-03-13T08:45:31Z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A2198A654C854362B919018A6E25227C_11</vt:lpwstr>
  </property>
  <property fmtid="{D5CDD505-2E9C-101B-9397-08002B2CF9AE}" pid="3" name="KSOProductBuildVer">
    <vt:lpwstr>2052-12.1.0.16399</vt:lpwstr>
  </property>
</Properties>
</file>