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2024年二氯化钛行业分析报告及未来五到十年行业发展趋势报告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308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_Toc23308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1663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_Toc11663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1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_Toc31412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7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_Toc28070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4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_Toc19548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9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_Toc30092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8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_Toc9783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281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_Toc23281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8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_Toc17984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_Toc3787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1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_Toc24815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83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_Toc17830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95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_Toc10958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96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_Toc4962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47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_Toc23471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092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_Toc24092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1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_Toc24714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1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_Toc10510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861" w:history="1">
        <w:r>
          <w:rPr>
            <w:rFonts w:eastAsia="微软雅黑" w:hint="eastAsia"/>
            <w:snapToGrid/>
            <w:lang w:val="en-US" w:eastAsia="en-US"/>
          </w:rPr>
          <w:t>三、2024-2029年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_Toc22861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7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_Toc32673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85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_Toc10785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69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_Toc18969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92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_Toc25592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69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_Toc24695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1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_Toc9818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0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_Toc5505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5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_Toc27851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9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_Toc796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4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_Toc3145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22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_Toc27222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6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_Toc2467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66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_Toc19662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62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_Toc30662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9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_Toc21092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710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_Toc17710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35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_Toc25935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69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_Toc23069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37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_Toc13637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382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_Toc17382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5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_Toc25351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8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_Toc25482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2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_Toc19324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94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_Toc3494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69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_Toc30169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93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_Toc6938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1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_Toc5111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82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_Toc10482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508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_Toc32508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1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_Toc17114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4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_Toc22143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1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_Toc10817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7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_Toc15773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1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_Toc26512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2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_Toc19924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287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_Toc32287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2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_Toc21925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00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_Toc8400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49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_Toc26949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13" w:history="1">
        <w:r>
          <w:rPr>
            <w:rFonts w:eastAsia="微软雅黑" w:hint="eastAsia"/>
            <w:snapToGrid/>
            <w:lang w:val="en-US" w:eastAsia="zh-CN"/>
          </w:rPr>
          <w:t>(四)、2024-20</w:t>
        </w:r>
        <w:r>
          <w:rPr>
            <w:rFonts w:eastAsia="微软雅黑" w:hint="eastAsia"/>
            <w:snapToGrid/>
            <w:lang w:val="en-US" w:eastAsia="zh-CN"/>
          </w:rPr>
          <w:t>29年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_Toc29813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852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_Toc15852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3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_Toc5736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8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_Toc19583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6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_Toc4361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233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_Toc24233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4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二氯化钛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_Toc29947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19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_Toc419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736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_Toc17736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4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_Toc29742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1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二氯化钛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https://d.book118.com/926150153130010032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26150153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