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水声橡胶制品项目规划设计方案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90" w:history="1">
        <w:r>
          <w:rPr>
            <w:rFonts w:ascii="仿宋" w:eastAsia="仿宋" w:hAnsi="仿宋" w:cs="仿宋" w:hint="eastAsia"/>
            <w:lang w:eastAsia="zh-CN"/>
          </w:rPr>
          <w:t>概论</w:t>
        </w:r>
        <w:r>
          <w:tab/>
        </w:r>
        <w:r>
          <w:fldChar w:fldCharType="begin"/>
        </w:r>
        <w:r>
          <w:instrText xml:space="preserve"> PAGEREF _Toc25390 \h </w:instrText>
        </w:r>
        <w:r>
          <w:fldChar w:fldCharType="separate"/>
        </w:r>
        <w:r>
          <w:t>3</w:t>
        </w:r>
        <w:r>
          <w:fldChar w:fldCharType="end"/>
        </w:r>
      </w:hyperlink>
    </w:p>
    <w:p>
      <w:pPr>
        <w:pStyle w:val="TOC1"/>
        <w:tabs>
          <w:tab w:val="right" w:leader="dot" w:pos="8306"/>
        </w:tabs>
      </w:pPr>
      <w:hyperlink w:anchor="_Toc31243" w:history="1">
        <w:r>
          <w:rPr>
            <w:rFonts w:ascii="仿宋" w:eastAsia="仿宋" w:hAnsi="仿宋" w:cs="仿宋" w:hint="eastAsia"/>
            <w:lang w:eastAsia="zh-CN"/>
          </w:rPr>
          <w:t>一、产品规划分析</w:t>
        </w:r>
        <w:r>
          <w:tab/>
        </w:r>
        <w:r>
          <w:fldChar w:fldCharType="begin"/>
        </w:r>
        <w:r>
          <w:instrText xml:space="preserve"> PAGEREF _Toc31243 \h </w:instrText>
        </w:r>
        <w:r>
          <w:fldChar w:fldCharType="separate"/>
        </w:r>
        <w:r>
          <w:t>3</w:t>
        </w:r>
        <w:r>
          <w:fldChar w:fldCharType="end"/>
        </w:r>
      </w:hyperlink>
    </w:p>
    <w:p>
      <w:pPr>
        <w:pStyle w:val="TOC2"/>
        <w:tabs>
          <w:tab w:val="right" w:leader="dot" w:pos="8306"/>
        </w:tabs>
      </w:pPr>
      <w:hyperlink w:anchor="_Toc10305" w:history="1">
        <w:r>
          <w:rPr>
            <w:rFonts w:ascii="仿宋" w:eastAsia="仿宋" w:hAnsi="仿宋" w:cs="仿宋" w:hint="eastAsia"/>
            <w:lang w:eastAsia="zh-CN"/>
          </w:rPr>
          <w:t>(一)、产品规划</w:t>
        </w:r>
        <w:r>
          <w:tab/>
        </w:r>
        <w:r>
          <w:fldChar w:fldCharType="begin"/>
        </w:r>
        <w:r>
          <w:instrText xml:space="preserve"> PAGEREF _Toc10305 \h </w:instrText>
        </w:r>
        <w:r>
          <w:fldChar w:fldCharType="separate"/>
        </w:r>
        <w:r>
          <w:t>3</w:t>
        </w:r>
        <w:r>
          <w:fldChar w:fldCharType="end"/>
        </w:r>
      </w:hyperlink>
    </w:p>
    <w:p>
      <w:pPr>
        <w:pStyle w:val="TOC2"/>
        <w:tabs>
          <w:tab w:val="right" w:leader="dot" w:pos="8306"/>
        </w:tabs>
      </w:pPr>
      <w:hyperlink w:anchor="_Toc9963" w:history="1">
        <w:r>
          <w:rPr>
            <w:rFonts w:ascii="仿宋" w:eastAsia="仿宋" w:hAnsi="仿宋" w:cs="仿宋" w:hint="eastAsia"/>
            <w:lang w:eastAsia="zh-CN"/>
          </w:rPr>
          <w:t>(二)、建设规模</w:t>
        </w:r>
        <w:r>
          <w:tab/>
        </w:r>
        <w:r>
          <w:fldChar w:fldCharType="begin"/>
        </w:r>
        <w:r>
          <w:instrText xml:space="preserve"> PAGEREF _Toc9963 \h </w:instrText>
        </w:r>
        <w:r>
          <w:fldChar w:fldCharType="separate"/>
        </w:r>
        <w:r>
          <w:t>4</w:t>
        </w:r>
        <w:r>
          <w:fldChar w:fldCharType="end"/>
        </w:r>
      </w:hyperlink>
    </w:p>
    <w:p>
      <w:pPr>
        <w:pStyle w:val="TOC1"/>
        <w:tabs>
          <w:tab w:val="right" w:leader="dot" w:pos="8306"/>
        </w:tabs>
      </w:pPr>
      <w:hyperlink w:anchor="_Toc10752" w:history="1">
        <w:r>
          <w:rPr>
            <w:rFonts w:ascii="仿宋" w:eastAsia="仿宋" w:hAnsi="仿宋" w:cs="仿宋" w:hint="eastAsia"/>
            <w:lang w:eastAsia="zh-CN"/>
          </w:rPr>
          <w:t>二、水声橡胶制品项目建设单位说明</w:t>
        </w:r>
        <w:r>
          <w:tab/>
        </w:r>
        <w:r>
          <w:fldChar w:fldCharType="begin"/>
        </w:r>
        <w:r>
          <w:instrText xml:space="preserve"> PAGEREF _Toc10752 \h </w:instrText>
        </w:r>
        <w:r>
          <w:fldChar w:fldCharType="separate"/>
        </w:r>
        <w:r>
          <w:t>5</w:t>
        </w:r>
        <w:r>
          <w:fldChar w:fldCharType="end"/>
        </w:r>
      </w:hyperlink>
    </w:p>
    <w:p>
      <w:pPr>
        <w:pStyle w:val="TOC2"/>
        <w:tabs>
          <w:tab w:val="right" w:leader="dot" w:pos="8306"/>
        </w:tabs>
      </w:pPr>
      <w:hyperlink w:anchor="_Toc4794" w:history="1">
        <w:r>
          <w:rPr>
            <w:rFonts w:ascii="仿宋" w:eastAsia="仿宋" w:hAnsi="仿宋" w:cs="仿宋" w:hint="eastAsia"/>
            <w:lang w:eastAsia="zh-CN"/>
          </w:rPr>
          <w:t>(一)、水声橡胶制品项目承办单位基本情况</w:t>
        </w:r>
        <w:r>
          <w:tab/>
        </w:r>
        <w:r>
          <w:fldChar w:fldCharType="begin"/>
        </w:r>
        <w:r>
          <w:instrText xml:space="preserve"> PAGEREF _Toc4794 \h </w:instrText>
        </w:r>
        <w:r>
          <w:fldChar w:fldCharType="separate"/>
        </w:r>
        <w:r>
          <w:t>5</w:t>
        </w:r>
        <w:r>
          <w:fldChar w:fldCharType="end"/>
        </w:r>
      </w:hyperlink>
    </w:p>
    <w:p>
      <w:pPr>
        <w:pStyle w:val="TOC2"/>
        <w:tabs>
          <w:tab w:val="right" w:leader="dot" w:pos="8306"/>
        </w:tabs>
      </w:pPr>
      <w:hyperlink w:anchor="_Toc29965" w:history="1">
        <w:r>
          <w:rPr>
            <w:rFonts w:ascii="仿宋" w:eastAsia="仿宋" w:hAnsi="仿宋" w:cs="仿宋" w:hint="eastAsia"/>
            <w:lang w:eastAsia="zh-CN"/>
          </w:rPr>
          <w:t>(二)、公司经济效益分析</w:t>
        </w:r>
        <w:r>
          <w:tab/>
        </w:r>
        <w:r>
          <w:fldChar w:fldCharType="begin"/>
        </w:r>
        <w:r>
          <w:instrText xml:space="preserve"> PAGEREF _Toc29965 \h </w:instrText>
        </w:r>
        <w:r>
          <w:fldChar w:fldCharType="separate"/>
        </w:r>
        <w:r>
          <w:t>5</w:t>
        </w:r>
        <w:r>
          <w:fldChar w:fldCharType="end"/>
        </w:r>
      </w:hyperlink>
    </w:p>
    <w:p>
      <w:pPr>
        <w:pStyle w:val="TOC1"/>
        <w:tabs>
          <w:tab w:val="right" w:leader="dot" w:pos="8306"/>
        </w:tabs>
      </w:pPr>
      <w:hyperlink w:anchor="_Toc24893" w:history="1">
        <w:r>
          <w:rPr>
            <w:rFonts w:ascii="仿宋" w:eastAsia="仿宋" w:hAnsi="仿宋" w:cs="仿宋" w:hint="eastAsia"/>
            <w:lang w:eastAsia="zh-CN"/>
          </w:rPr>
          <w:t>三、水声橡胶制品项目土建工程</w:t>
        </w:r>
        <w:r>
          <w:tab/>
        </w:r>
        <w:r>
          <w:fldChar w:fldCharType="begin"/>
        </w:r>
        <w:r>
          <w:instrText xml:space="preserve"> PAGEREF _Toc24893 \h </w:instrText>
        </w:r>
        <w:r>
          <w:fldChar w:fldCharType="separate"/>
        </w:r>
        <w:r>
          <w:t>6</w:t>
        </w:r>
        <w:r>
          <w:fldChar w:fldCharType="end"/>
        </w:r>
      </w:hyperlink>
    </w:p>
    <w:p>
      <w:pPr>
        <w:pStyle w:val="TOC2"/>
        <w:tabs>
          <w:tab w:val="right" w:leader="dot" w:pos="8306"/>
        </w:tabs>
      </w:pPr>
      <w:hyperlink w:anchor="_Toc26915" w:history="1">
        <w:r>
          <w:rPr>
            <w:rFonts w:ascii="仿宋" w:eastAsia="仿宋" w:hAnsi="仿宋" w:cs="仿宋" w:hint="eastAsia"/>
            <w:lang w:eastAsia="zh-CN"/>
          </w:rPr>
          <w:t>(一)、建筑工程设计原则</w:t>
        </w:r>
        <w:r>
          <w:tab/>
        </w:r>
        <w:r>
          <w:fldChar w:fldCharType="begin"/>
        </w:r>
        <w:r>
          <w:instrText xml:space="preserve"> PAGEREF _Toc26915 \h </w:instrText>
        </w:r>
        <w:r>
          <w:fldChar w:fldCharType="separate"/>
        </w:r>
        <w:r>
          <w:t>6</w:t>
        </w:r>
        <w:r>
          <w:fldChar w:fldCharType="end"/>
        </w:r>
      </w:hyperlink>
    </w:p>
    <w:p>
      <w:pPr>
        <w:pStyle w:val="TOC2"/>
        <w:tabs>
          <w:tab w:val="right" w:leader="dot" w:pos="8306"/>
        </w:tabs>
      </w:pPr>
      <w:hyperlink w:anchor="_Toc6721" w:history="1">
        <w:r>
          <w:rPr>
            <w:rFonts w:ascii="仿宋" w:eastAsia="仿宋" w:hAnsi="仿宋" w:cs="仿宋" w:hint="eastAsia"/>
            <w:lang w:eastAsia="zh-CN"/>
          </w:rPr>
          <w:t>(二)、土建工程设计年限及安全等级</w:t>
        </w:r>
        <w:r>
          <w:tab/>
        </w:r>
        <w:r>
          <w:fldChar w:fldCharType="begin"/>
        </w:r>
        <w:r>
          <w:instrText xml:space="preserve"> PAGEREF _Toc6721 \h </w:instrText>
        </w:r>
        <w:r>
          <w:fldChar w:fldCharType="separate"/>
        </w:r>
        <w:r>
          <w:t>8</w:t>
        </w:r>
        <w:r>
          <w:fldChar w:fldCharType="end"/>
        </w:r>
      </w:hyperlink>
    </w:p>
    <w:p>
      <w:pPr>
        <w:pStyle w:val="TOC2"/>
        <w:tabs>
          <w:tab w:val="right" w:leader="dot" w:pos="8306"/>
        </w:tabs>
      </w:pPr>
      <w:hyperlink w:anchor="_Toc25065" w:history="1">
        <w:r>
          <w:rPr>
            <w:rFonts w:ascii="仿宋" w:eastAsia="仿宋" w:hAnsi="仿宋" w:cs="仿宋" w:hint="eastAsia"/>
            <w:lang w:eastAsia="zh-CN"/>
          </w:rPr>
          <w:t>(三)、建筑工程设计总体要求</w:t>
        </w:r>
        <w:r>
          <w:tab/>
        </w:r>
        <w:r>
          <w:fldChar w:fldCharType="begin"/>
        </w:r>
        <w:r>
          <w:instrText xml:space="preserve"> PAGEREF _Toc25065 \h </w:instrText>
        </w:r>
        <w:r>
          <w:fldChar w:fldCharType="separate"/>
        </w:r>
        <w:r>
          <w:t>9</w:t>
        </w:r>
        <w:r>
          <w:fldChar w:fldCharType="end"/>
        </w:r>
      </w:hyperlink>
    </w:p>
    <w:p>
      <w:pPr>
        <w:pStyle w:val="TOC2"/>
        <w:tabs>
          <w:tab w:val="right" w:leader="dot" w:pos="8306"/>
        </w:tabs>
      </w:pPr>
      <w:hyperlink w:anchor="_Toc6549" w:history="1">
        <w:r>
          <w:rPr>
            <w:rFonts w:ascii="仿宋" w:eastAsia="仿宋" w:hAnsi="仿宋" w:cs="仿宋" w:hint="eastAsia"/>
            <w:lang w:eastAsia="zh-CN"/>
          </w:rPr>
          <w:t>(四)、土建工程建设指标</w:t>
        </w:r>
        <w:r>
          <w:tab/>
        </w:r>
        <w:r>
          <w:fldChar w:fldCharType="begin"/>
        </w:r>
        <w:r>
          <w:instrText xml:space="preserve"> PAGEREF _Toc6549 \h </w:instrText>
        </w:r>
        <w:r>
          <w:fldChar w:fldCharType="separate"/>
        </w:r>
        <w:r>
          <w:t>9</w:t>
        </w:r>
        <w:r>
          <w:fldChar w:fldCharType="end"/>
        </w:r>
      </w:hyperlink>
    </w:p>
    <w:p>
      <w:pPr>
        <w:pStyle w:val="TOC1"/>
        <w:tabs>
          <w:tab w:val="right" w:leader="dot" w:pos="8306"/>
        </w:tabs>
      </w:pPr>
      <w:hyperlink w:anchor="_Toc10136" w:history="1">
        <w:r>
          <w:rPr>
            <w:rFonts w:ascii="仿宋" w:eastAsia="仿宋" w:hAnsi="仿宋" w:cs="仿宋" w:hint="eastAsia"/>
            <w:lang w:eastAsia="zh-CN"/>
          </w:rPr>
          <w:t>四、水声橡胶制品项目危机管理</w:t>
        </w:r>
        <w:r>
          <w:tab/>
        </w:r>
        <w:r>
          <w:fldChar w:fldCharType="begin"/>
        </w:r>
        <w:r>
          <w:instrText xml:space="preserve"> PAGEREF _Toc10136 \h </w:instrText>
        </w:r>
        <w:r>
          <w:fldChar w:fldCharType="separate"/>
        </w:r>
        <w:r>
          <w:t>10</w:t>
        </w:r>
        <w:r>
          <w:fldChar w:fldCharType="end"/>
        </w:r>
      </w:hyperlink>
    </w:p>
    <w:p>
      <w:pPr>
        <w:pStyle w:val="TOC2"/>
        <w:tabs>
          <w:tab w:val="right" w:leader="dot" w:pos="8306"/>
        </w:tabs>
      </w:pPr>
      <w:hyperlink w:anchor="_Toc31662" w:history="1">
        <w:r>
          <w:rPr>
            <w:rFonts w:ascii="仿宋" w:eastAsia="仿宋" w:hAnsi="仿宋" w:cs="仿宋" w:hint="eastAsia"/>
            <w:lang w:eastAsia="zh-CN"/>
          </w:rPr>
          <w:t>(一)、危机预警与识别</w:t>
        </w:r>
        <w:r>
          <w:tab/>
        </w:r>
        <w:r>
          <w:fldChar w:fldCharType="begin"/>
        </w:r>
        <w:r>
          <w:instrText xml:space="preserve"> PAGEREF _Toc31662 \h </w:instrText>
        </w:r>
        <w:r>
          <w:fldChar w:fldCharType="separate"/>
        </w:r>
        <w:r>
          <w:t>10</w:t>
        </w:r>
        <w:r>
          <w:fldChar w:fldCharType="end"/>
        </w:r>
      </w:hyperlink>
    </w:p>
    <w:p>
      <w:pPr>
        <w:pStyle w:val="TOC2"/>
        <w:tabs>
          <w:tab w:val="right" w:leader="dot" w:pos="8306"/>
        </w:tabs>
      </w:pPr>
      <w:hyperlink w:anchor="_Toc28028" w:history="1">
        <w:r>
          <w:rPr>
            <w:rFonts w:ascii="仿宋" w:eastAsia="仿宋" w:hAnsi="仿宋" w:cs="仿宋" w:hint="eastAsia"/>
            <w:lang w:eastAsia="zh-CN"/>
          </w:rPr>
          <w:t>(二)、危机应对与恢复</w:t>
        </w:r>
        <w:r>
          <w:tab/>
        </w:r>
        <w:r>
          <w:fldChar w:fldCharType="begin"/>
        </w:r>
        <w:r>
          <w:instrText xml:space="preserve"> PAGEREF _Toc28028 \h </w:instrText>
        </w:r>
        <w:r>
          <w:fldChar w:fldCharType="separate"/>
        </w:r>
        <w:r>
          <w:t>11</w:t>
        </w:r>
        <w:r>
          <w:fldChar w:fldCharType="end"/>
        </w:r>
      </w:hyperlink>
    </w:p>
    <w:p>
      <w:pPr>
        <w:pStyle w:val="TOC1"/>
        <w:tabs>
          <w:tab w:val="right" w:leader="dot" w:pos="8306"/>
        </w:tabs>
      </w:pPr>
      <w:hyperlink w:anchor="_Toc21645" w:history="1">
        <w:r>
          <w:rPr>
            <w:rFonts w:ascii="仿宋" w:eastAsia="仿宋" w:hAnsi="仿宋" w:cs="仿宋" w:hint="eastAsia"/>
            <w:lang w:eastAsia="zh-CN"/>
          </w:rPr>
          <w:t>五、市场分析、调研</w:t>
        </w:r>
        <w:r>
          <w:tab/>
        </w:r>
        <w:r>
          <w:fldChar w:fldCharType="begin"/>
        </w:r>
        <w:r>
          <w:instrText xml:space="preserve"> PAGEREF _Toc21645 \h </w:instrText>
        </w:r>
        <w:r>
          <w:fldChar w:fldCharType="separate"/>
        </w:r>
        <w:r>
          <w:t>12</w:t>
        </w:r>
        <w:r>
          <w:fldChar w:fldCharType="end"/>
        </w:r>
      </w:hyperlink>
    </w:p>
    <w:p>
      <w:pPr>
        <w:pStyle w:val="TOC2"/>
        <w:tabs>
          <w:tab w:val="right" w:leader="dot" w:pos="8306"/>
        </w:tabs>
      </w:pPr>
      <w:hyperlink w:anchor="_Toc5597" w:history="1">
        <w:r>
          <w:rPr>
            <w:rFonts w:ascii="仿宋" w:eastAsia="仿宋" w:hAnsi="仿宋" w:cs="仿宋" w:hint="eastAsia"/>
            <w:lang w:eastAsia="zh-CN"/>
          </w:rPr>
          <w:t>(一)、水声橡胶制品行业分析</w:t>
        </w:r>
        <w:r>
          <w:tab/>
        </w:r>
        <w:r>
          <w:fldChar w:fldCharType="begin"/>
        </w:r>
        <w:r>
          <w:instrText xml:space="preserve"> PAGEREF _Toc5597 \h </w:instrText>
        </w:r>
        <w:r>
          <w:fldChar w:fldCharType="separate"/>
        </w:r>
        <w:r>
          <w:t>12</w:t>
        </w:r>
        <w:r>
          <w:fldChar w:fldCharType="end"/>
        </w:r>
      </w:hyperlink>
    </w:p>
    <w:p>
      <w:pPr>
        <w:pStyle w:val="TOC2"/>
        <w:tabs>
          <w:tab w:val="right" w:leader="dot" w:pos="8306"/>
        </w:tabs>
      </w:pPr>
      <w:hyperlink w:anchor="_Toc10903" w:history="1">
        <w:r>
          <w:rPr>
            <w:rFonts w:ascii="仿宋" w:eastAsia="仿宋" w:hAnsi="仿宋" w:cs="仿宋" w:hint="eastAsia"/>
            <w:lang w:eastAsia="zh-CN"/>
          </w:rPr>
          <w:t>(二)、水声橡胶制品市场分析预测</w:t>
        </w:r>
        <w:r>
          <w:tab/>
        </w:r>
        <w:r>
          <w:fldChar w:fldCharType="begin"/>
        </w:r>
        <w:r>
          <w:instrText xml:space="preserve"> PAGEREF _Toc10903 \h </w:instrText>
        </w:r>
        <w:r>
          <w:fldChar w:fldCharType="separate"/>
        </w:r>
        <w:r>
          <w:t>13</w:t>
        </w:r>
        <w:r>
          <w:fldChar w:fldCharType="end"/>
        </w:r>
      </w:hyperlink>
    </w:p>
    <w:p>
      <w:pPr>
        <w:pStyle w:val="TOC1"/>
        <w:tabs>
          <w:tab w:val="right" w:leader="dot" w:pos="8306"/>
        </w:tabs>
      </w:pPr>
      <w:hyperlink w:anchor="_Toc28116" w:history="1">
        <w:r>
          <w:rPr>
            <w:rFonts w:ascii="仿宋" w:eastAsia="仿宋" w:hAnsi="仿宋" w:cs="仿宋" w:hint="eastAsia"/>
            <w:lang w:eastAsia="zh-CN"/>
          </w:rPr>
          <w:t>六、水声橡胶制品项目建设背景及必要性分析</w:t>
        </w:r>
        <w:r>
          <w:tab/>
        </w:r>
        <w:r>
          <w:fldChar w:fldCharType="begin"/>
        </w:r>
        <w:r>
          <w:instrText xml:space="preserve"> PAGEREF _Toc28116 \h </w:instrText>
        </w:r>
        <w:r>
          <w:fldChar w:fldCharType="separate"/>
        </w:r>
        <w:r>
          <w:t>14</w:t>
        </w:r>
        <w:r>
          <w:fldChar w:fldCharType="end"/>
        </w:r>
      </w:hyperlink>
    </w:p>
    <w:p>
      <w:pPr>
        <w:pStyle w:val="TOC2"/>
        <w:tabs>
          <w:tab w:val="right" w:leader="dot" w:pos="8306"/>
        </w:tabs>
      </w:pPr>
      <w:hyperlink w:anchor="_Toc15754" w:history="1">
        <w:r>
          <w:rPr>
            <w:rFonts w:ascii="仿宋" w:eastAsia="仿宋" w:hAnsi="仿宋" w:cs="仿宋" w:hint="eastAsia"/>
            <w:lang w:eastAsia="zh-CN"/>
          </w:rPr>
          <w:t>(一)、水声橡胶制品项目背景分析</w:t>
        </w:r>
        <w:r>
          <w:tab/>
        </w:r>
        <w:r>
          <w:fldChar w:fldCharType="begin"/>
        </w:r>
        <w:r>
          <w:instrText xml:space="preserve"> PAGEREF _Toc15754 \h </w:instrText>
        </w:r>
        <w:r>
          <w:fldChar w:fldCharType="separate"/>
        </w:r>
        <w:r>
          <w:t>14</w:t>
        </w:r>
        <w:r>
          <w:fldChar w:fldCharType="end"/>
        </w:r>
      </w:hyperlink>
    </w:p>
    <w:p>
      <w:pPr>
        <w:pStyle w:val="TOC2"/>
        <w:tabs>
          <w:tab w:val="right" w:leader="dot" w:pos="8306"/>
        </w:tabs>
      </w:pPr>
      <w:hyperlink w:anchor="_Toc26898" w:history="1">
        <w:r>
          <w:rPr>
            <w:rFonts w:ascii="仿宋" w:eastAsia="仿宋" w:hAnsi="仿宋" w:cs="仿宋" w:hint="eastAsia"/>
            <w:lang w:eastAsia="zh-CN"/>
          </w:rPr>
          <w:t>(二)、水声橡胶制品项目建设必要性分析</w:t>
        </w:r>
        <w:r>
          <w:tab/>
        </w:r>
        <w:r>
          <w:fldChar w:fldCharType="begin"/>
        </w:r>
        <w:r>
          <w:instrText xml:space="preserve"> PAGEREF _Toc26898 \h </w:instrText>
        </w:r>
        <w:r>
          <w:fldChar w:fldCharType="separate"/>
        </w:r>
        <w:r>
          <w:t>15</w:t>
        </w:r>
        <w:r>
          <w:fldChar w:fldCharType="end"/>
        </w:r>
      </w:hyperlink>
    </w:p>
    <w:p>
      <w:pPr>
        <w:pStyle w:val="TOC1"/>
        <w:tabs>
          <w:tab w:val="right" w:leader="dot" w:pos="8306"/>
        </w:tabs>
      </w:pPr>
      <w:hyperlink w:anchor="_Toc8623" w:history="1">
        <w:r>
          <w:rPr>
            <w:rFonts w:ascii="仿宋" w:eastAsia="仿宋" w:hAnsi="仿宋" w:cs="仿宋" w:hint="eastAsia"/>
            <w:lang w:eastAsia="zh-CN"/>
          </w:rPr>
          <w:t>七、水声橡胶制品项目风险管理</w:t>
        </w:r>
        <w:r>
          <w:tab/>
        </w:r>
        <w:r>
          <w:fldChar w:fldCharType="begin"/>
        </w:r>
        <w:r>
          <w:instrText xml:space="preserve"> PAGEREF _Toc8623 \h </w:instrText>
        </w:r>
        <w:r>
          <w:fldChar w:fldCharType="separate"/>
        </w:r>
        <w:r>
          <w:t>17</w:t>
        </w:r>
        <w:r>
          <w:fldChar w:fldCharType="end"/>
        </w:r>
      </w:hyperlink>
    </w:p>
    <w:p>
      <w:pPr>
        <w:pStyle w:val="TOC2"/>
        <w:tabs>
          <w:tab w:val="right" w:leader="dot" w:pos="8306"/>
        </w:tabs>
      </w:pPr>
      <w:hyperlink w:anchor="_Toc25771" w:history="1">
        <w:r>
          <w:rPr>
            <w:rFonts w:ascii="仿宋" w:eastAsia="仿宋" w:hAnsi="仿宋" w:cs="仿宋" w:hint="eastAsia"/>
            <w:lang w:eastAsia="zh-CN"/>
          </w:rPr>
          <w:t>(一)、风险识别与评估</w:t>
        </w:r>
        <w:r>
          <w:tab/>
        </w:r>
        <w:r>
          <w:fldChar w:fldCharType="begin"/>
        </w:r>
        <w:r>
          <w:instrText xml:space="preserve"> PAGEREF _Toc25771 \h </w:instrText>
        </w:r>
        <w:r>
          <w:fldChar w:fldCharType="separate"/>
        </w:r>
        <w:r>
          <w:t>17</w:t>
        </w:r>
        <w:r>
          <w:fldChar w:fldCharType="end"/>
        </w:r>
      </w:hyperlink>
    </w:p>
    <w:p>
      <w:pPr>
        <w:pStyle w:val="TOC2"/>
        <w:tabs>
          <w:tab w:val="right" w:leader="dot" w:pos="8306"/>
        </w:tabs>
      </w:pPr>
      <w:hyperlink w:anchor="_Toc14833" w:history="1">
        <w:r>
          <w:rPr>
            <w:rFonts w:ascii="仿宋" w:eastAsia="仿宋" w:hAnsi="仿宋" w:cs="仿宋" w:hint="eastAsia"/>
            <w:lang w:eastAsia="zh-CN"/>
          </w:rPr>
          <w:t>(二)、风险应对策略</w:t>
        </w:r>
        <w:r>
          <w:tab/>
        </w:r>
        <w:r>
          <w:fldChar w:fldCharType="begin"/>
        </w:r>
        <w:r>
          <w:instrText xml:space="preserve"> PAGEREF _Toc14833 \h </w:instrText>
        </w:r>
        <w:r>
          <w:fldChar w:fldCharType="separate"/>
        </w:r>
        <w:r>
          <w:t>18</w:t>
        </w:r>
        <w:r>
          <w:fldChar w:fldCharType="end"/>
        </w:r>
      </w:hyperlink>
    </w:p>
    <w:p>
      <w:pPr>
        <w:pStyle w:val="TOC2"/>
        <w:tabs>
          <w:tab w:val="right" w:leader="dot" w:pos="8306"/>
        </w:tabs>
      </w:pPr>
      <w:hyperlink w:anchor="_Toc29020" w:history="1">
        <w:r>
          <w:rPr>
            <w:rFonts w:ascii="仿宋" w:eastAsia="仿宋" w:hAnsi="仿宋" w:cs="仿宋" w:hint="eastAsia"/>
            <w:lang w:eastAsia="zh-CN"/>
          </w:rPr>
          <w:t>(三)、风险监控与控制</w:t>
        </w:r>
        <w:r>
          <w:tab/>
        </w:r>
        <w:r>
          <w:fldChar w:fldCharType="begin"/>
        </w:r>
        <w:r>
          <w:instrText xml:space="preserve"> PAGEREF _Toc29020 \h </w:instrText>
        </w:r>
        <w:r>
          <w:fldChar w:fldCharType="separate"/>
        </w:r>
        <w:r>
          <w:t>20</w:t>
        </w:r>
        <w:r>
          <w:fldChar w:fldCharType="end"/>
        </w:r>
      </w:hyperlink>
    </w:p>
    <w:p>
      <w:pPr>
        <w:pStyle w:val="TOC1"/>
        <w:tabs>
          <w:tab w:val="right" w:leader="dot" w:pos="8306"/>
        </w:tabs>
      </w:pPr>
      <w:hyperlink w:anchor="_Toc12182" w:history="1">
        <w:r>
          <w:rPr>
            <w:rFonts w:ascii="仿宋" w:eastAsia="仿宋" w:hAnsi="仿宋" w:cs="仿宋" w:hint="eastAsia"/>
            <w:lang w:eastAsia="zh-CN"/>
          </w:rPr>
          <w:t>八、生产安全保护</w:t>
        </w:r>
        <w:r>
          <w:tab/>
        </w:r>
        <w:r>
          <w:fldChar w:fldCharType="begin"/>
        </w:r>
        <w:r>
          <w:instrText xml:space="preserve"> PAGEREF _Toc12182 \h </w:instrText>
        </w:r>
        <w:r>
          <w:fldChar w:fldCharType="separate"/>
        </w:r>
        <w:r>
          <w:t>21</w:t>
        </w:r>
        <w:r>
          <w:fldChar w:fldCharType="end"/>
        </w:r>
      </w:hyperlink>
    </w:p>
    <w:p>
      <w:pPr>
        <w:pStyle w:val="TOC2"/>
        <w:tabs>
          <w:tab w:val="right" w:leader="dot" w:pos="8306"/>
        </w:tabs>
      </w:pPr>
      <w:hyperlink w:anchor="_Toc26857" w:history="1">
        <w:r>
          <w:rPr>
            <w:rFonts w:ascii="仿宋" w:eastAsia="仿宋" w:hAnsi="仿宋" w:cs="仿宋" w:hint="eastAsia"/>
            <w:lang w:eastAsia="zh-CN"/>
          </w:rPr>
          <w:t>(一)、消防安全</w:t>
        </w:r>
        <w:r>
          <w:tab/>
        </w:r>
        <w:r>
          <w:fldChar w:fldCharType="begin"/>
        </w:r>
        <w:r>
          <w:instrText xml:space="preserve"> PAGEREF _Toc26857 \h </w:instrText>
        </w:r>
        <w:r>
          <w:fldChar w:fldCharType="separate"/>
        </w:r>
        <w:r>
          <w:t>21</w:t>
        </w:r>
        <w:r>
          <w:fldChar w:fldCharType="end"/>
        </w:r>
      </w:hyperlink>
    </w:p>
    <w:p>
      <w:pPr>
        <w:pStyle w:val="TOC2"/>
        <w:tabs>
          <w:tab w:val="right" w:leader="dot" w:pos="8306"/>
        </w:tabs>
      </w:pPr>
      <w:hyperlink w:anchor="_Toc15512" w:history="1">
        <w:r>
          <w:rPr>
            <w:rFonts w:ascii="仿宋" w:eastAsia="仿宋" w:hAnsi="仿宋" w:cs="仿宋" w:hint="eastAsia"/>
            <w:lang w:eastAsia="zh-CN"/>
          </w:rPr>
          <w:t>(二)、防火防爆总图布置措施</w:t>
        </w:r>
        <w:r>
          <w:tab/>
        </w:r>
        <w:r>
          <w:fldChar w:fldCharType="begin"/>
        </w:r>
        <w:r>
          <w:instrText xml:space="preserve"> PAGEREF _Toc15512 \h </w:instrText>
        </w:r>
        <w:r>
          <w:fldChar w:fldCharType="separate"/>
        </w:r>
        <w:r>
          <w:t>22</w:t>
        </w:r>
        <w:r>
          <w:fldChar w:fldCharType="end"/>
        </w:r>
      </w:hyperlink>
    </w:p>
    <w:p>
      <w:pPr>
        <w:pStyle w:val="TOC2"/>
        <w:tabs>
          <w:tab w:val="right" w:leader="dot" w:pos="8306"/>
        </w:tabs>
      </w:pPr>
      <w:hyperlink w:anchor="_Toc28551" w:history="1">
        <w:r>
          <w:rPr>
            <w:rFonts w:ascii="仿宋" w:eastAsia="仿宋" w:hAnsi="仿宋" w:cs="仿宋" w:hint="eastAsia"/>
            <w:lang w:eastAsia="zh-CN"/>
          </w:rPr>
          <w:t>(三)、自然灾害防范措施</w:t>
        </w:r>
        <w:r>
          <w:tab/>
        </w:r>
        <w:r>
          <w:fldChar w:fldCharType="begin"/>
        </w:r>
        <w:r>
          <w:instrText xml:space="preserve"> PAGEREF _Toc28551 \h </w:instrText>
        </w:r>
        <w:r>
          <w:fldChar w:fldCharType="separate"/>
        </w:r>
        <w:r>
          <w:t>23</w:t>
        </w:r>
        <w:r>
          <w:fldChar w:fldCharType="end"/>
        </w:r>
      </w:hyperlink>
    </w:p>
    <w:p>
      <w:pPr>
        <w:pStyle w:val="TOC2"/>
        <w:tabs>
          <w:tab w:val="right" w:leader="dot" w:pos="8306"/>
        </w:tabs>
      </w:pPr>
      <w:hyperlink w:anchor="_Toc1526" w:history="1">
        <w:r>
          <w:rPr>
            <w:rFonts w:ascii="仿宋" w:eastAsia="仿宋" w:hAnsi="仿宋" w:cs="仿宋" w:hint="eastAsia"/>
            <w:lang w:eastAsia="zh-CN"/>
          </w:rPr>
          <w:t>(四)、安全色及安全标志使用要求</w:t>
        </w:r>
        <w:r>
          <w:tab/>
        </w:r>
        <w:r>
          <w:fldChar w:fldCharType="begin"/>
        </w:r>
        <w:r>
          <w:instrText xml:space="preserve"> PAGEREF _Toc1526 \h </w:instrText>
        </w:r>
        <w:r>
          <w:fldChar w:fldCharType="separate"/>
        </w:r>
        <w:r>
          <w:t>24</w:t>
        </w:r>
        <w:r>
          <w:fldChar w:fldCharType="end"/>
        </w:r>
      </w:hyperlink>
    </w:p>
    <w:p>
      <w:pPr>
        <w:pStyle w:val="TOC2"/>
        <w:tabs>
          <w:tab w:val="right" w:leader="dot" w:pos="8306"/>
        </w:tabs>
      </w:pPr>
      <w:hyperlink w:anchor="_Toc18794" w:history="1">
        <w:r>
          <w:rPr>
            <w:rFonts w:ascii="仿宋" w:eastAsia="仿宋" w:hAnsi="仿宋" w:cs="仿宋" w:hint="eastAsia"/>
            <w:lang w:eastAsia="zh-CN"/>
          </w:rPr>
          <w:t>(五)、防尘防毒措施</w:t>
        </w:r>
        <w:r>
          <w:tab/>
        </w:r>
        <w:r>
          <w:fldChar w:fldCharType="begin"/>
        </w:r>
        <w:r>
          <w:instrText xml:space="preserve"> PAGEREF _Toc18794 \h </w:instrText>
        </w:r>
        <w:r>
          <w:fldChar w:fldCharType="separate"/>
        </w:r>
        <w:r>
          <w:t>25</w:t>
        </w:r>
        <w:r>
          <w:fldChar w:fldCharType="end"/>
        </w:r>
      </w:hyperlink>
    </w:p>
    <w:p>
      <w:pPr>
        <w:pStyle w:val="TOC2"/>
        <w:tabs>
          <w:tab w:val="right" w:leader="dot" w:pos="8306"/>
        </w:tabs>
      </w:pPr>
      <w:hyperlink w:anchor="_Toc28027" w:history="1">
        <w:r>
          <w:rPr>
            <w:rFonts w:ascii="仿宋" w:eastAsia="仿宋" w:hAnsi="仿宋" w:cs="仿宋" w:hint="eastAsia"/>
            <w:lang w:eastAsia="zh-CN"/>
          </w:rPr>
          <w:t>(六)、防静电、触电防护及防雷措施</w:t>
        </w:r>
        <w:r>
          <w:tab/>
        </w:r>
        <w:r>
          <w:fldChar w:fldCharType="begin"/>
        </w:r>
        <w:r>
          <w:instrText xml:space="preserve"> PAGEREF _Toc28027 \h </w:instrText>
        </w:r>
        <w:r>
          <w:fldChar w:fldCharType="separate"/>
        </w:r>
        <w:r>
          <w:t>26</w:t>
        </w:r>
        <w:r>
          <w:fldChar w:fldCharType="end"/>
        </w:r>
      </w:hyperlink>
    </w:p>
    <w:p>
      <w:pPr>
        <w:pStyle w:val="TOC2"/>
        <w:tabs>
          <w:tab w:val="right" w:leader="dot" w:pos="8306"/>
        </w:tabs>
      </w:pPr>
      <w:hyperlink w:anchor="_Toc28143" w:history="1">
        <w:r>
          <w:rPr>
            <w:rFonts w:ascii="仿宋" w:eastAsia="仿宋" w:hAnsi="仿宋" w:cs="仿宋" w:hint="eastAsia"/>
            <w:lang w:eastAsia="zh-CN"/>
          </w:rPr>
          <w:t>(七)、机械设备安全保障措施</w:t>
        </w:r>
        <w:r>
          <w:tab/>
        </w:r>
        <w:r>
          <w:fldChar w:fldCharType="begin"/>
        </w:r>
        <w:r>
          <w:instrText xml:space="preserve"> PAGEREF _Toc28143 \h </w:instrText>
        </w:r>
        <w:r>
          <w:fldChar w:fldCharType="separate"/>
        </w:r>
        <w:r>
          <w:t>27</w:t>
        </w:r>
        <w:r>
          <w:fldChar w:fldCharType="end"/>
        </w:r>
      </w:hyperlink>
    </w:p>
    <w:p>
      <w:pPr>
        <w:pStyle w:val="TOC1"/>
        <w:tabs>
          <w:tab w:val="right" w:leader="dot" w:pos="8306"/>
        </w:tabs>
      </w:pPr>
      <w:hyperlink w:anchor="_Toc16075" w:history="1">
        <w:r>
          <w:rPr>
            <w:rFonts w:ascii="仿宋" w:eastAsia="仿宋" w:hAnsi="仿宋" w:cs="仿宋" w:hint="eastAsia"/>
            <w:lang w:eastAsia="zh-CN"/>
          </w:rPr>
          <w:t>九、水声橡胶制品项目环境影响分析</w:t>
        </w:r>
        <w:r>
          <w:tab/>
        </w:r>
        <w:r>
          <w:fldChar w:fldCharType="begin"/>
        </w:r>
        <w:r>
          <w:instrText xml:space="preserve"> PAGEREF _Toc16075 \h </w:instrText>
        </w:r>
        <w:r>
          <w:fldChar w:fldCharType="separate"/>
        </w:r>
        <w:r>
          <w:t>29</w:t>
        </w:r>
        <w:r>
          <w:fldChar w:fldCharType="end"/>
        </w:r>
      </w:hyperlink>
    </w:p>
    <w:p>
      <w:pPr>
        <w:pStyle w:val="TOC2"/>
        <w:tabs>
          <w:tab w:val="right" w:leader="dot" w:pos="8306"/>
        </w:tabs>
      </w:pPr>
      <w:hyperlink w:anchor="_Toc19712" w:history="1">
        <w:r>
          <w:rPr>
            <w:rFonts w:ascii="仿宋" w:eastAsia="仿宋" w:hAnsi="仿宋" w:cs="仿宋" w:hint="eastAsia"/>
            <w:lang w:eastAsia="zh-CN"/>
          </w:rPr>
          <w:t>(一)、建设区域环境质量现状</w:t>
        </w:r>
        <w:r>
          <w:tab/>
        </w:r>
        <w:r>
          <w:fldChar w:fldCharType="begin"/>
        </w:r>
        <w:r>
          <w:instrText xml:space="preserve"> PAGEREF _Toc19712 \h </w:instrText>
        </w:r>
        <w:r>
          <w:fldChar w:fldCharType="separate"/>
        </w:r>
        <w:r>
          <w:t>29</w:t>
        </w:r>
        <w:r>
          <w:fldChar w:fldCharType="end"/>
        </w:r>
      </w:hyperlink>
    </w:p>
    <w:p>
      <w:pPr>
        <w:pStyle w:val="TOC2"/>
        <w:tabs>
          <w:tab w:val="right" w:leader="dot" w:pos="8306"/>
        </w:tabs>
      </w:pPr>
      <w:hyperlink w:anchor="_Toc31153" w:history="1">
        <w:r>
          <w:rPr>
            <w:rFonts w:ascii="仿宋" w:eastAsia="仿宋" w:hAnsi="仿宋" w:cs="仿宋" w:hint="eastAsia"/>
            <w:lang w:eastAsia="zh-CN"/>
          </w:rPr>
          <w:t>(二)、建设期环境保护</w:t>
        </w:r>
        <w:r>
          <w:tab/>
        </w:r>
        <w:r>
          <w:fldChar w:fldCharType="begin"/>
        </w:r>
        <w:r>
          <w:instrText xml:space="preserve"> PAGEREF _Toc31153 \h </w:instrText>
        </w:r>
        <w:r>
          <w:fldChar w:fldCharType="separate"/>
        </w:r>
        <w:r>
          <w:t>30</w:t>
        </w:r>
        <w:r>
          <w:fldChar w:fldCharType="end"/>
        </w:r>
      </w:hyperlink>
    </w:p>
    <w:p>
      <w:pPr>
        <w:pStyle w:val="TOC2"/>
        <w:tabs>
          <w:tab w:val="right" w:leader="dot" w:pos="8306"/>
        </w:tabs>
      </w:pPr>
      <w:hyperlink w:anchor="_Toc8352" w:history="1">
        <w:r>
          <w:rPr>
            <w:rFonts w:ascii="仿宋" w:eastAsia="仿宋" w:hAnsi="仿宋" w:cs="仿宋" w:hint="eastAsia"/>
            <w:lang w:eastAsia="zh-CN"/>
          </w:rPr>
          <w:t>(三)、运营期环境保护</w:t>
        </w:r>
        <w:r>
          <w:tab/>
        </w:r>
        <w:r>
          <w:fldChar w:fldCharType="begin"/>
        </w:r>
        <w:r>
          <w:instrText xml:space="preserve"> PAGEREF _Toc8352 \h </w:instrText>
        </w:r>
        <w:r>
          <w:fldChar w:fldCharType="separate"/>
        </w:r>
        <w:r>
          <w:t>32</w:t>
        </w:r>
        <w:r>
          <w:fldChar w:fldCharType="end"/>
        </w:r>
      </w:hyperlink>
    </w:p>
    <w:p>
      <w:pPr>
        <w:pStyle w:val="TOC2"/>
        <w:tabs>
          <w:tab w:val="right" w:leader="dot" w:pos="8306"/>
        </w:tabs>
      </w:pPr>
      <w:hyperlink w:anchor="_Toc19458" w:history="1">
        <w:r>
          <w:rPr>
            <w:rFonts w:ascii="仿宋" w:eastAsia="仿宋" w:hAnsi="仿宋" w:cs="仿宋" w:hint="eastAsia"/>
            <w:lang w:eastAsia="zh-CN"/>
          </w:rPr>
          <w:t>(四)、水声橡胶制品项目建设对区域经济的影响</w:t>
        </w:r>
        <w:r>
          <w:tab/>
        </w:r>
        <w:r>
          <w:fldChar w:fldCharType="begin"/>
        </w:r>
        <w:r>
          <w:instrText xml:space="preserve"> PAGEREF _Toc19458 \h </w:instrText>
        </w:r>
        <w:r>
          <w:fldChar w:fldCharType="separate"/>
        </w:r>
        <w:r>
          <w:t>33</w:t>
        </w:r>
        <w:r>
          <w:fldChar w:fldCharType="end"/>
        </w:r>
      </w:hyperlink>
    </w:p>
    <w:p>
      <w:pPr>
        <w:pStyle w:val="TOC2"/>
        <w:tabs>
          <w:tab w:val="right" w:leader="dot" w:pos="8306"/>
        </w:tabs>
      </w:pPr>
      <w:hyperlink w:anchor="_Toc13244" w:history="1">
        <w:r>
          <w:rPr>
            <w:rFonts w:ascii="仿宋" w:eastAsia="仿宋" w:hAnsi="仿宋" w:cs="仿宋" w:hint="eastAsia"/>
            <w:lang w:eastAsia="zh-CN"/>
          </w:rPr>
          <w:t>(五)、废弃物处理</w:t>
        </w:r>
        <w:r>
          <w:tab/>
        </w:r>
        <w:r>
          <w:fldChar w:fldCharType="begin"/>
        </w:r>
        <w:r>
          <w:instrText xml:space="preserve"> PAGEREF _Toc13244 \h </w:instrText>
        </w:r>
        <w:r>
          <w:fldChar w:fldCharType="separate"/>
        </w:r>
        <w:r>
          <w:t>35</w:t>
        </w:r>
        <w:r>
          <w:fldChar w:fldCharType="end"/>
        </w:r>
      </w:hyperlink>
    </w:p>
    <w:p>
      <w:pPr>
        <w:pStyle w:val="TOC2"/>
        <w:tabs>
          <w:tab w:val="right" w:leader="dot" w:pos="8306"/>
        </w:tabs>
      </w:pPr>
      <w:hyperlink w:anchor="_Toc8094" w:history="1">
        <w:r>
          <w:rPr>
            <w:rFonts w:ascii="仿宋" w:eastAsia="仿宋" w:hAnsi="仿宋" w:cs="仿宋" w:hint="eastAsia"/>
            <w:lang w:eastAsia="zh-CN"/>
          </w:rPr>
          <w:t>(六)、特殊环境影响分析</w:t>
        </w:r>
        <w:r>
          <w:tab/>
        </w:r>
        <w:r>
          <w:fldChar w:fldCharType="begin"/>
        </w:r>
        <w:r>
          <w:instrText xml:space="preserve"> PAGEREF _Toc8094 \h </w:instrText>
        </w:r>
        <w:r>
          <w:fldChar w:fldCharType="separate"/>
        </w:r>
        <w:r>
          <w:t>36</w:t>
        </w:r>
        <w:r>
          <w:fldChar w:fldCharType="end"/>
        </w:r>
      </w:hyperlink>
    </w:p>
    <w:p>
      <w:pPr>
        <w:pStyle w:val="TOC2"/>
        <w:tabs>
          <w:tab w:val="right" w:leader="dot" w:pos="8306"/>
        </w:tabs>
      </w:pPr>
      <w:hyperlink w:anchor="_Toc4284" w:history="1">
        <w:r>
          <w:rPr>
            <w:rFonts w:ascii="仿宋" w:eastAsia="仿宋" w:hAnsi="仿宋" w:cs="仿宋" w:hint="eastAsia"/>
            <w:lang w:eastAsia="zh-CN"/>
          </w:rPr>
          <w:t>(七)、清洁生产</w:t>
        </w:r>
        <w:r>
          <w:tab/>
        </w:r>
        <w:r>
          <w:fldChar w:fldCharType="begin"/>
        </w:r>
        <w:r>
          <w:instrText xml:space="preserve"> PAGEREF _Toc4284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 w:history="1">
        <w:r>
          <w:rPr>
            <w:rFonts w:ascii="仿宋" w:eastAsia="仿宋" w:hAnsi="仿宋" w:cs="仿宋" w:hint="eastAsia"/>
            <w:lang w:eastAsia="zh-CN"/>
          </w:rPr>
          <w:t>(八)、环境保护综合评价</w:t>
        </w:r>
        <w:r>
          <w:tab/>
        </w:r>
        <w:r>
          <w:fldChar w:fldCharType="begin"/>
        </w:r>
        <w:r>
          <w:instrText xml:space="preserve"> PAGEREF _Toc1350 \h </w:instrText>
        </w:r>
        <w:r>
          <w:fldChar w:fldCharType="separate"/>
        </w:r>
        <w:r>
          <w:t>38</w:t>
        </w:r>
        <w:r>
          <w:fldChar w:fldCharType="end"/>
        </w:r>
      </w:hyperlink>
    </w:p>
    <w:p>
      <w:pPr>
        <w:pStyle w:val="TOC1"/>
        <w:tabs>
          <w:tab w:val="right" w:leader="dot" w:pos="8306"/>
        </w:tabs>
      </w:pPr>
      <w:hyperlink w:anchor="_Toc23913" w:history="1">
        <w:r>
          <w:rPr>
            <w:rFonts w:ascii="仿宋" w:eastAsia="仿宋" w:hAnsi="仿宋" w:cs="仿宋" w:hint="eastAsia"/>
            <w:lang w:eastAsia="zh-CN"/>
          </w:rPr>
          <w:t>十、水声橡胶制品项目经营效益</w:t>
        </w:r>
        <w:r>
          <w:tab/>
        </w:r>
        <w:r>
          <w:fldChar w:fldCharType="begin"/>
        </w:r>
        <w:r>
          <w:instrText xml:space="preserve"> PAGEREF _Toc23913 \h </w:instrText>
        </w:r>
        <w:r>
          <w:fldChar w:fldCharType="separate"/>
        </w:r>
        <w:r>
          <w:t>40</w:t>
        </w:r>
        <w:r>
          <w:fldChar w:fldCharType="end"/>
        </w:r>
      </w:hyperlink>
    </w:p>
    <w:p>
      <w:pPr>
        <w:pStyle w:val="TOC2"/>
        <w:tabs>
          <w:tab w:val="right" w:leader="dot" w:pos="8306"/>
        </w:tabs>
      </w:pPr>
      <w:hyperlink w:anchor="_Toc19305" w:history="1">
        <w:r>
          <w:rPr>
            <w:rFonts w:ascii="仿宋" w:eastAsia="仿宋" w:hAnsi="仿宋" w:cs="仿宋" w:hint="eastAsia"/>
            <w:lang w:eastAsia="zh-CN"/>
          </w:rPr>
          <w:t>(一)、经济评价财务测算</w:t>
        </w:r>
        <w:r>
          <w:tab/>
        </w:r>
        <w:r>
          <w:fldChar w:fldCharType="begin"/>
        </w:r>
        <w:r>
          <w:instrText xml:space="preserve"> PAGEREF _Toc19305 \h </w:instrText>
        </w:r>
        <w:r>
          <w:fldChar w:fldCharType="separate"/>
        </w:r>
        <w:r>
          <w:t>40</w:t>
        </w:r>
        <w:r>
          <w:fldChar w:fldCharType="end"/>
        </w:r>
      </w:hyperlink>
    </w:p>
    <w:p>
      <w:pPr>
        <w:pStyle w:val="TOC2"/>
        <w:tabs>
          <w:tab w:val="right" w:leader="dot" w:pos="8306"/>
        </w:tabs>
      </w:pPr>
      <w:hyperlink w:anchor="_Toc5917" w:history="1">
        <w:r>
          <w:rPr>
            <w:rFonts w:ascii="仿宋" w:eastAsia="仿宋" w:hAnsi="仿宋" w:cs="仿宋" w:hint="eastAsia"/>
            <w:lang w:eastAsia="zh-CN"/>
          </w:rPr>
          <w:t>(二)、水声橡胶制品项目盈利能力分析</w:t>
        </w:r>
        <w:r>
          <w:tab/>
        </w:r>
        <w:r>
          <w:fldChar w:fldCharType="begin"/>
        </w:r>
        <w:r>
          <w:instrText xml:space="preserve"> PAGEREF _Toc5917 \h </w:instrText>
        </w:r>
        <w:r>
          <w:fldChar w:fldCharType="separate"/>
        </w:r>
        <w:r>
          <w:t>41</w:t>
        </w:r>
        <w:r>
          <w:fldChar w:fldCharType="end"/>
        </w:r>
      </w:hyperlink>
    </w:p>
    <w:p>
      <w:pPr>
        <w:pStyle w:val="TOC1"/>
        <w:tabs>
          <w:tab w:val="right" w:leader="dot" w:pos="8306"/>
        </w:tabs>
      </w:pPr>
      <w:hyperlink w:anchor="_Toc18455" w:history="1">
        <w:r>
          <w:rPr>
            <w:rFonts w:ascii="仿宋" w:eastAsia="仿宋" w:hAnsi="仿宋" w:cs="仿宋" w:hint="eastAsia"/>
            <w:lang w:eastAsia="zh-CN"/>
          </w:rPr>
          <w:t>十一、水声橡胶制品项目创新与研发</w:t>
        </w:r>
        <w:r>
          <w:tab/>
        </w:r>
        <w:r>
          <w:fldChar w:fldCharType="begin"/>
        </w:r>
        <w:r>
          <w:instrText xml:space="preserve"> PAGEREF _Toc18455 \h </w:instrText>
        </w:r>
        <w:r>
          <w:fldChar w:fldCharType="separate"/>
        </w:r>
        <w:r>
          <w:t>42</w:t>
        </w:r>
        <w:r>
          <w:fldChar w:fldCharType="end"/>
        </w:r>
      </w:hyperlink>
    </w:p>
    <w:p>
      <w:pPr>
        <w:pStyle w:val="TOC2"/>
        <w:tabs>
          <w:tab w:val="right" w:leader="dot" w:pos="8306"/>
        </w:tabs>
      </w:pPr>
      <w:hyperlink w:anchor="_Toc14682" w:history="1">
        <w:r>
          <w:rPr>
            <w:rFonts w:ascii="仿宋" w:eastAsia="仿宋" w:hAnsi="仿宋" w:cs="仿宋" w:hint="eastAsia"/>
            <w:lang w:eastAsia="zh-CN"/>
          </w:rPr>
          <w:t>(一)、创新策略与方向</w:t>
        </w:r>
        <w:r>
          <w:tab/>
        </w:r>
        <w:r>
          <w:fldChar w:fldCharType="begin"/>
        </w:r>
        <w:r>
          <w:instrText xml:space="preserve"> PAGEREF _Toc14682 \h </w:instrText>
        </w:r>
        <w:r>
          <w:fldChar w:fldCharType="separate"/>
        </w:r>
        <w:r>
          <w:t>42</w:t>
        </w:r>
        <w:r>
          <w:fldChar w:fldCharType="end"/>
        </w:r>
      </w:hyperlink>
    </w:p>
    <w:p>
      <w:pPr>
        <w:pStyle w:val="TOC2"/>
        <w:tabs>
          <w:tab w:val="right" w:leader="dot" w:pos="8306"/>
        </w:tabs>
      </w:pPr>
      <w:hyperlink w:anchor="_Toc22448" w:history="1">
        <w:r>
          <w:rPr>
            <w:rFonts w:ascii="仿宋" w:eastAsia="仿宋" w:hAnsi="仿宋" w:cs="仿宋" w:hint="eastAsia"/>
            <w:lang w:eastAsia="zh-CN"/>
          </w:rPr>
          <w:t>(二)、研发规划与投入</w:t>
        </w:r>
        <w:r>
          <w:tab/>
        </w:r>
        <w:r>
          <w:fldChar w:fldCharType="begin"/>
        </w:r>
        <w:r>
          <w:instrText xml:space="preserve"> PAGEREF _Toc22448 \h </w:instrText>
        </w:r>
        <w:r>
          <w:fldChar w:fldCharType="separate"/>
        </w:r>
        <w:r>
          <w:t>43</w:t>
        </w:r>
        <w:r>
          <w:fldChar w:fldCharType="end"/>
        </w:r>
      </w:hyperlink>
    </w:p>
    <w:p>
      <w:pPr>
        <w:pStyle w:val="TOC1"/>
        <w:tabs>
          <w:tab w:val="right" w:leader="dot" w:pos="8306"/>
        </w:tabs>
      </w:pPr>
      <w:hyperlink w:anchor="_Toc27196" w:history="1">
        <w:r>
          <w:rPr>
            <w:rFonts w:ascii="仿宋" w:eastAsia="仿宋" w:hAnsi="仿宋" w:cs="仿宋" w:hint="eastAsia"/>
            <w:lang w:eastAsia="zh-CN"/>
          </w:rPr>
          <w:t>十二、水声橡胶制品项目人力资源管理</w:t>
        </w:r>
        <w:r>
          <w:tab/>
        </w:r>
        <w:r>
          <w:fldChar w:fldCharType="begin"/>
        </w:r>
        <w:r>
          <w:instrText xml:space="preserve"> PAGEREF _Toc27196 \h </w:instrText>
        </w:r>
        <w:r>
          <w:fldChar w:fldCharType="separate"/>
        </w:r>
        <w:r>
          <w:t>45</w:t>
        </w:r>
        <w:r>
          <w:fldChar w:fldCharType="end"/>
        </w:r>
      </w:hyperlink>
    </w:p>
    <w:p>
      <w:pPr>
        <w:pStyle w:val="TOC2"/>
        <w:tabs>
          <w:tab w:val="right" w:leader="dot" w:pos="8306"/>
        </w:tabs>
      </w:pPr>
      <w:hyperlink w:anchor="_Toc24092" w:history="1">
        <w:r>
          <w:rPr>
            <w:rFonts w:ascii="仿宋" w:eastAsia="仿宋" w:hAnsi="仿宋" w:cs="仿宋" w:hint="eastAsia"/>
            <w:lang w:eastAsia="zh-CN"/>
          </w:rPr>
          <w:t>(一)、建立健全的预算管理制度</w:t>
        </w:r>
        <w:r>
          <w:tab/>
        </w:r>
        <w:r>
          <w:fldChar w:fldCharType="begin"/>
        </w:r>
        <w:r>
          <w:instrText xml:space="preserve"> PAGEREF _Toc24092 \h </w:instrText>
        </w:r>
        <w:r>
          <w:fldChar w:fldCharType="separate"/>
        </w:r>
        <w:r>
          <w:t>45</w:t>
        </w:r>
        <w:r>
          <w:fldChar w:fldCharType="end"/>
        </w:r>
      </w:hyperlink>
    </w:p>
    <w:p>
      <w:pPr>
        <w:pStyle w:val="TOC2"/>
        <w:tabs>
          <w:tab w:val="right" w:leader="dot" w:pos="8306"/>
        </w:tabs>
      </w:pPr>
      <w:hyperlink w:anchor="_Toc25446" w:history="1">
        <w:r>
          <w:rPr>
            <w:rFonts w:ascii="仿宋" w:eastAsia="仿宋" w:hAnsi="仿宋" w:cs="仿宋" w:hint="eastAsia"/>
            <w:lang w:eastAsia="zh-CN"/>
          </w:rPr>
          <w:t>(二)、加强资金流动监控</w:t>
        </w:r>
        <w:r>
          <w:tab/>
        </w:r>
        <w:r>
          <w:fldChar w:fldCharType="begin"/>
        </w:r>
        <w:r>
          <w:instrText xml:space="preserve"> PAGEREF _Toc25446 \h </w:instrText>
        </w:r>
        <w:r>
          <w:fldChar w:fldCharType="separate"/>
        </w:r>
        <w:r>
          <w:t>46</w:t>
        </w:r>
        <w:r>
          <w:fldChar w:fldCharType="end"/>
        </w:r>
      </w:hyperlink>
    </w:p>
    <w:p>
      <w:pPr>
        <w:pStyle w:val="TOC2"/>
        <w:tabs>
          <w:tab w:val="right" w:leader="dot" w:pos="8306"/>
        </w:tabs>
      </w:pPr>
      <w:hyperlink w:anchor="_Toc18043" w:history="1">
        <w:r>
          <w:rPr>
            <w:rFonts w:ascii="仿宋" w:eastAsia="仿宋" w:hAnsi="仿宋" w:cs="仿宋" w:hint="eastAsia"/>
            <w:lang w:eastAsia="zh-CN"/>
          </w:rPr>
          <w:t>(三)、制定完善的风险控制机制</w:t>
        </w:r>
        <w:r>
          <w:tab/>
        </w:r>
        <w:r>
          <w:fldChar w:fldCharType="begin"/>
        </w:r>
        <w:r>
          <w:instrText xml:space="preserve"> PAGEREF _Toc18043 \h </w:instrText>
        </w:r>
        <w:r>
          <w:fldChar w:fldCharType="separate"/>
        </w:r>
        <w:r>
          <w:t>48</w:t>
        </w:r>
        <w:r>
          <w:fldChar w:fldCharType="end"/>
        </w:r>
      </w:hyperlink>
    </w:p>
    <w:p>
      <w:pPr>
        <w:pStyle w:val="TOC2"/>
        <w:tabs>
          <w:tab w:val="right" w:leader="dot" w:pos="8306"/>
        </w:tabs>
      </w:pPr>
      <w:hyperlink w:anchor="_Toc17233" w:history="1">
        <w:r>
          <w:rPr>
            <w:rFonts w:ascii="仿宋" w:eastAsia="仿宋" w:hAnsi="仿宋" w:cs="仿宋" w:hint="eastAsia"/>
            <w:lang w:eastAsia="zh-CN"/>
          </w:rPr>
          <w:t>(四)、优化成本管理</w:t>
        </w:r>
        <w:r>
          <w:tab/>
        </w:r>
        <w:r>
          <w:fldChar w:fldCharType="begin"/>
        </w:r>
        <w:r>
          <w:instrText xml:space="preserve"> PAGEREF _Toc17233 \h </w:instrText>
        </w:r>
        <w:r>
          <w:fldChar w:fldCharType="separate"/>
        </w:r>
        <w:r>
          <w:t>49</w:t>
        </w:r>
        <w:r>
          <w:fldChar w:fldCharType="end"/>
        </w:r>
      </w:hyperlink>
    </w:p>
    <w:p>
      <w:pPr>
        <w:pStyle w:val="TOC1"/>
        <w:tabs>
          <w:tab w:val="right" w:leader="dot" w:pos="8306"/>
        </w:tabs>
      </w:pPr>
      <w:hyperlink w:anchor="_Toc7610" w:history="1">
        <w:r>
          <w:rPr>
            <w:rFonts w:ascii="仿宋" w:eastAsia="仿宋" w:hAnsi="仿宋" w:cs="仿宋" w:hint="eastAsia"/>
            <w:lang w:eastAsia="zh-CN"/>
          </w:rPr>
          <w:t>十三、水声橡胶制品项目实施时间节点</w:t>
        </w:r>
        <w:r>
          <w:tab/>
        </w:r>
        <w:r>
          <w:fldChar w:fldCharType="begin"/>
        </w:r>
        <w:r>
          <w:instrText xml:space="preserve"> PAGEREF _Toc7610 \h </w:instrText>
        </w:r>
        <w:r>
          <w:fldChar w:fldCharType="separate"/>
        </w:r>
        <w:r>
          <w:t>50</w:t>
        </w:r>
        <w:r>
          <w:fldChar w:fldCharType="end"/>
        </w:r>
      </w:hyperlink>
    </w:p>
    <w:p>
      <w:pPr>
        <w:pStyle w:val="TOC2"/>
        <w:tabs>
          <w:tab w:val="right" w:leader="dot" w:pos="8306"/>
        </w:tabs>
      </w:pPr>
      <w:hyperlink w:anchor="_Toc4656" w:history="1">
        <w:r>
          <w:rPr>
            <w:rFonts w:ascii="仿宋" w:eastAsia="仿宋" w:hAnsi="仿宋" w:cs="仿宋" w:hint="eastAsia"/>
            <w:lang w:eastAsia="zh-CN"/>
          </w:rPr>
          <w:t>(一)、水声橡胶制品项目启动阶段时间节点</w:t>
        </w:r>
        <w:r>
          <w:tab/>
        </w:r>
        <w:r>
          <w:fldChar w:fldCharType="begin"/>
        </w:r>
        <w:r>
          <w:instrText xml:space="preserve"> PAGEREF _Toc4656 \h </w:instrText>
        </w:r>
        <w:r>
          <w:fldChar w:fldCharType="separate"/>
        </w:r>
        <w:r>
          <w:t>50</w:t>
        </w:r>
        <w:r>
          <w:fldChar w:fldCharType="end"/>
        </w:r>
      </w:hyperlink>
    </w:p>
    <w:p>
      <w:pPr>
        <w:pStyle w:val="TOC2"/>
        <w:tabs>
          <w:tab w:val="right" w:leader="dot" w:pos="8306"/>
        </w:tabs>
      </w:pPr>
      <w:hyperlink w:anchor="_Toc1647" w:history="1">
        <w:r>
          <w:rPr>
            <w:rFonts w:ascii="仿宋" w:eastAsia="仿宋" w:hAnsi="仿宋" w:cs="仿宋" w:hint="eastAsia"/>
            <w:lang w:eastAsia="zh-CN"/>
          </w:rPr>
          <w:t>(二)、水声橡胶制品项目执行阶段时间节点</w:t>
        </w:r>
        <w:r>
          <w:tab/>
        </w:r>
        <w:r>
          <w:fldChar w:fldCharType="begin"/>
        </w:r>
        <w:r>
          <w:instrText xml:space="preserve"> PAGEREF _Toc1647 \h </w:instrText>
        </w:r>
        <w:r>
          <w:fldChar w:fldCharType="separate"/>
        </w:r>
        <w:r>
          <w:t>52</w:t>
        </w:r>
        <w:r>
          <w:fldChar w:fldCharType="end"/>
        </w:r>
      </w:hyperlink>
    </w:p>
    <w:p>
      <w:pPr>
        <w:pStyle w:val="TOC2"/>
        <w:tabs>
          <w:tab w:val="right" w:leader="dot" w:pos="8306"/>
        </w:tabs>
      </w:pPr>
      <w:hyperlink w:anchor="_Toc24252" w:history="1">
        <w:r>
          <w:rPr>
            <w:rFonts w:ascii="仿宋" w:eastAsia="仿宋" w:hAnsi="仿宋" w:cs="仿宋" w:hint="eastAsia"/>
            <w:lang w:eastAsia="zh-CN"/>
          </w:rPr>
          <w:t>(三)、水声橡胶制品项目完成阶段时间节点</w:t>
        </w:r>
        <w:r>
          <w:tab/>
        </w:r>
        <w:r>
          <w:fldChar w:fldCharType="begin"/>
        </w:r>
        <w:r>
          <w:instrText xml:space="preserve"> PAGEREF _Toc24252 \h </w:instrText>
        </w:r>
        <w:r>
          <w:fldChar w:fldCharType="separate"/>
        </w:r>
        <w:r>
          <w:t>53</w:t>
        </w:r>
        <w:r>
          <w:fldChar w:fldCharType="end"/>
        </w:r>
      </w:hyperlink>
    </w:p>
    <w:p>
      <w:pPr>
        <w:pStyle w:val="TOC1"/>
        <w:tabs>
          <w:tab w:val="right" w:leader="dot" w:pos="8306"/>
        </w:tabs>
      </w:pPr>
      <w:hyperlink w:anchor="_Toc30949" w:history="1">
        <w:r>
          <w:rPr>
            <w:rFonts w:ascii="仿宋" w:eastAsia="仿宋" w:hAnsi="仿宋" w:cs="仿宋" w:hint="eastAsia"/>
            <w:lang w:eastAsia="zh-CN"/>
          </w:rPr>
          <w:t>十四、风险识别与分类</w:t>
        </w:r>
        <w:r>
          <w:tab/>
        </w:r>
        <w:r>
          <w:fldChar w:fldCharType="begin"/>
        </w:r>
        <w:r>
          <w:instrText xml:space="preserve"> PAGEREF _Toc30949 \h </w:instrText>
        </w:r>
        <w:r>
          <w:fldChar w:fldCharType="separate"/>
        </w:r>
        <w:r>
          <w:t>54</w:t>
        </w:r>
        <w:r>
          <w:fldChar w:fldCharType="end"/>
        </w:r>
      </w:hyperlink>
    </w:p>
    <w:p>
      <w:pPr>
        <w:pStyle w:val="TOC2"/>
        <w:tabs>
          <w:tab w:val="right" w:leader="dot" w:pos="8306"/>
        </w:tabs>
      </w:pPr>
      <w:hyperlink w:anchor="_Toc15020" w:history="1">
        <w:r>
          <w:rPr>
            <w:rFonts w:ascii="仿宋" w:eastAsia="仿宋" w:hAnsi="仿宋" w:cs="仿宋" w:hint="eastAsia"/>
            <w:lang w:eastAsia="zh-CN"/>
          </w:rPr>
          <w:t>(一)、风险识别</w:t>
        </w:r>
        <w:r>
          <w:tab/>
        </w:r>
        <w:r>
          <w:fldChar w:fldCharType="begin"/>
        </w:r>
        <w:r>
          <w:instrText xml:space="preserve"> PAGEREF _Toc15020 \h </w:instrText>
        </w:r>
        <w:r>
          <w:fldChar w:fldCharType="separate"/>
        </w:r>
        <w:r>
          <w:t>54</w:t>
        </w:r>
        <w:r>
          <w:fldChar w:fldCharType="end"/>
        </w:r>
      </w:hyperlink>
    </w:p>
    <w:p>
      <w:pPr>
        <w:pStyle w:val="TOC2"/>
        <w:tabs>
          <w:tab w:val="right" w:leader="dot" w:pos="8306"/>
        </w:tabs>
      </w:pPr>
      <w:hyperlink w:anchor="_Toc6213" w:history="1">
        <w:r>
          <w:rPr>
            <w:rFonts w:ascii="仿宋" w:eastAsia="仿宋" w:hAnsi="仿宋" w:cs="仿宋" w:hint="eastAsia"/>
            <w:lang w:eastAsia="zh-CN"/>
          </w:rPr>
          <w:t>(二)、风险分类</w:t>
        </w:r>
        <w:r>
          <w:tab/>
        </w:r>
        <w:r>
          <w:fldChar w:fldCharType="begin"/>
        </w:r>
        <w:r>
          <w:instrText xml:space="preserve"> PAGEREF _Toc6213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3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水声橡胶制品项目的主要产品是XXXX，预计年产值为XXX万元。这一产品在市场中占据着重要的地位，其广泛的应用范围使得该水声橡胶制品项目的市场前景非常广阔。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声橡胶制品项目的xxx产品作为重要的原材料之一，将在多个领域发挥关键作用。其在建筑、交通、能源等方面的广泛应用将为整个产业链提供强大的支持，形成产业协同效应。水声橡胶制品项目的年产值XXX万XXX万XXX万万元不仅反映了其在市场上的巨大潜力，更预示着它对国民经济的积极贡献。这种关联度高、涉及面广的产业关系，使得该水声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9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总征地面积为XXXX平方米，相当于约XX.XX亩，其中净用地面积为XXXX平方米，红线范围内相当于约XX.XX亩。这一用地规模充分考虑了水声橡胶制品项目的建设需求，保障了水声橡胶制品项目在合适的空间内得以充分发展。水声橡胶制品项目规划的总建筑面积为XXXX平方米，其中主体工程建设占XXXX平方米，计容建筑面积达XXXX平方米。预计建筑工程的投资将达到XXXX万元，为水声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计划购置的设备共计XXXX台（套），设备购置费用为XXXX万元。这一设备购置计划充分考虑到水声橡胶制品项目的生产需求和技术要求，确保了水声橡胶制品项目在生产运营中具备先进的技术装备和高效的生产能力。设备的合理配置将为水声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计划总投资为XXXX万元，预计年实现营业收入为XXXX万元。这一产能规模的设定旨在确保水声橡胶制品项目能够在投资与回报之间取得平衡，实现长期可持续的发展。水声橡胶制品项目的总投资充分考虑到各个方面的需求，包括用地建设、设备购置等多个环节，以确保水声橡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752"/>
      <w:r>
        <w:rPr>
          <w:rFonts w:ascii="仿宋" w:eastAsia="仿宋" w:hAnsi="仿宋" w:cs="仿宋" w:hint="eastAsia"/>
          <w:sz w:val="28"/>
          <w:lang w:eastAsia="zh-CN"/>
        </w:rPr>
        <w:t>二、水声橡胶制品项目建设单位说明</w:t>
      </w:r>
      <w:bookmarkEnd w:id="5"/>
    </w:p>
    <w:p>
      <w:pPr>
        <w:pStyle w:val="Heading2"/>
        <w:rPr>
          <w:rFonts w:ascii="仿宋" w:eastAsia="仿宋" w:hAnsi="仿宋" w:cs="仿宋" w:hint="eastAsia"/>
          <w:lang w:eastAsia="zh-CN"/>
        </w:rPr>
      </w:pPr>
      <w:bookmarkStart w:id="6" w:name="_Toc4794"/>
      <w:r>
        <w:rPr>
          <w:rFonts w:ascii="仿宋" w:eastAsia="仿宋" w:hAnsi="仿宋" w:cs="仿宋" w:hint="eastAsia"/>
          <w:lang w:eastAsia="zh-CN"/>
        </w:rPr>
        <w:t>(一)、水声橡胶制品项目承办单位基本情况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96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声橡胶制品项目承办单位的XXXX，我们着眼于实现可持续的经济效益。通过技术创新和解决方案的提供，公司预计在水声橡胶制品项目执行期间将获得可观的收入增长。这一收入来源主要包括水声橡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同时，我们注重成本控制和效率提升，以确保水声橡胶制品项目的可持续盈利。透过精细的管理和资源优化，公司期望实现水声橡胶制品项目利润最大化。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声橡胶制品项目实施进行全面的投资评估，包括水声橡胶制品项目启动阶段的资金投入和后续运营成本。通过对水声橡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声橡胶制品项目实施过程中具备足够的资金流动性，公司将进行详尽的现金流分析。这包括资金需求的合理预测、水声橡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893"/>
      <w:r>
        <w:rPr>
          <w:rFonts w:ascii="仿宋" w:eastAsia="仿宋" w:hAnsi="仿宋" w:cs="仿宋" w:hint="eastAsia"/>
          <w:sz w:val="28"/>
          <w:lang w:eastAsia="zh-CN"/>
        </w:rPr>
        <w:t>三、水声橡胶制品项目土建工程</w:t>
      </w:r>
      <w:bookmarkEnd w:id="8"/>
    </w:p>
    <w:p>
      <w:pPr>
        <w:pStyle w:val="Heading2"/>
        <w:rPr>
          <w:rFonts w:ascii="仿宋" w:eastAsia="仿宋" w:hAnsi="仿宋" w:cs="仿宋" w:hint="eastAsia"/>
          <w:lang w:eastAsia="zh-CN"/>
        </w:rPr>
      </w:pPr>
      <w:bookmarkStart w:id="9" w:name="_Toc2691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在水声橡胶制品项目的建筑工程设计中，我们将秉承一系列重要的设计原则，以确保水声橡胶制品项目建筑在功能、美观、可持续性等方面达到最佳效果。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首要原则是确保建筑的功能性得到最大化的发挥。我们将充分理解水声橡胶制品项目的实际需求，合理布局各个功能区域，保证建筑在满足业务需求的同时，提供高效的工作环境。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在建筑设计中，我们将综合考虑建设和运营成本。通过精细的经济效益分析，确保设计方案在高效利用资源的同时，对水声橡胶制品项目的长期盈利能力有积极的贡献。</w:t>
      </w:r>
    </w:p>
    <w:p>
      <w:pPr>
        <w:pStyle w:val="Heading2"/>
        <w:ind w:firstLine="560" w:firstLineChars="200"/>
        <w:rPr>
          <w:rFonts w:ascii="仿宋" w:eastAsia="仿宋" w:hAnsi="仿宋" w:cs="仿宋" w:hint="eastAsia"/>
          <w:sz w:val="28"/>
          <w:lang w:eastAsia="zh-CN"/>
        </w:rPr>
      </w:pPr>
      <w:bookmarkStart w:id="10" w:name="_Toc672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声橡胶制品项目的土建工程设计中，我们将精准设定设计年限，结合水声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声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0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水声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声橡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声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5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本期工程水声橡胶制品项目预计总建筑面积XXX平方米，其中：计容建筑面积XXX平方米，计划建筑工程投资XX万元，占水声橡胶制品项目总投资的XX%。</w:t>
      </w:r>
    </w:p>
    <w:p>
      <w:pPr>
        <w:pStyle w:val="Heading1"/>
        <w:ind w:firstLine="560" w:firstLineChars="200"/>
        <w:rPr>
          <w:rFonts w:ascii="仿宋" w:eastAsia="仿宋" w:hAnsi="仿宋" w:cs="仿宋" w:hint="eastAsia"/>
          <w:sz w:val="28"/>
          <w:lang w:eastAsia="zh-CN"/>
        </w:rPr>
      </w:pPr>
      <w:bookmarkStart w:id="13" w:name="_Toc10136"/>
      <w:r>
        <w:rPr>
          <w:rFonts w:ascii="仿宋" w:eastAsia="仿宋" w:hAnsi="仿宋" w:cs="仿宋" w:hint="eastAsia"/>
          <w:sz w:val="28"/>
          <w:lang w:eastAsia="zh-CN"/>
        </w:rPr>
        <w:t>四、水声橡胶制品项目危机管理</w:t>
      </w:r>
      <w:bookmarkEnd w:id="13"/>
    </w:p>
    <w:p>
      <w:pPr>
        <w:pStyle w:val="Heading2"/>
        <w:rPr>
          <w:rFonts w:ascii="仿宋" w:eastAsia="仿宋" w:hAnsi="仿宋" w:cs="仿宋" w:hint="eastAsia"/>
          <w:lang w:eastAsia="zh-CN"/>
        </w:rPr>
      </w:pPr>
      <w:bookmarkStart w:id="14" w:name="_Toc3166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水声橡胶制品项目危机管理中，危机预警与识别是确保水声橡胶制品项目稳健运行的核心步骤。通过建立全面的监测机制，水声橡胶制品项目团队旨在及时发现和理解潜在的风险和危机因素，以便采取及时的预防和应对措施，确保水声橡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首先，通过深入的风险评估，水声橡胶制品项目团队全面分析了整个水声橡胶制品项目和各个阶段可能存在的威胁。这包括准确评估每个潜在风险的发生概率和可能影响的程度，为后续危机预警提供了有力支持。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声橡胶制品项目团队着重于明确定义水声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声橡胶制品项目进展的持续监控，团队能够及时发现潜在问题并作出迅速反应。水声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在这一阶段，团队的专业素养和反应速度将发挥至关重要的作用，以确保潜在危机能够在初期得到有效的处理，最大程度地减轻负面影响。通过危机预警与识别，水声橡胶制品项目得以更有序、可控地推进。</w:t>
      </w:r>
    </w:p>
    <w:p>
      <w:pPr>
        <w:pStyle w:val="Heading2"/>
        <w:ind w:firstLine="560" w:firstLineChars="200"/>
        <w:rPr>
          <w:rFonts w:ascii="仿宋" w:eastAsia="仿宋" w:hAnsi="仿宋" w:cs="仿宋" w:hint="eastAsia"/>
          <w:sz w:val="28"/>
          <w:lang w:eastAsia="zh-CN"/>
        </w:rPr>
      </w:pPr>
      <w:bookmarkStart w:id="15" w:name="_Toc2802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在危机发生时，水声橡胶制品项目团队立即行动，成立了应急小组。该小组的任务是迅速制定并实施紧急应对措施，以最小化潜在损失。以下是采取的主要措施：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暂停水声橡胶制品项目进度：为遏制危机蔓延，水声橡胶制品项目暂时停止进行，以便全面评估当前状况。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资源重新分配：重新评估水声橡胶制品项目资源的分配，确保最大限度地减小损失。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实时沟通：与关键利益相关者建立实时沟通机制，向他们传递水声橡胶制品项目危机的实际状况，保障水声橡胶制品项目核心利益。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在紧急应对的同时，水声橡胶制品项目团队强调了团队协作和有效沟通的重要性。以下是团队协作的关键举措：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信息共享机制：建立了信息共享平台，确保团队成员能够及时获取水声橡胶制品项目危机的实时信息。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领导者沟通：水声橡胶制品项目领导者通过定期会议和即时沟通工具，指导团队应对危机，保持团队稳定运行。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随着危机得到初步控制，水声橡胶制品项目团队转向制定恢复计划，以确保水声橡胶制品项目能够从中迅速恢复。主要恢复计划包括：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修复受损的进度计划：重新评估水声橡胶制品项目进度，制定修复计划，确保水声橡胶制品项目尽快回归正常进程。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重新调整资源分配：优化资源分配，确保水声橡胶制品项目在有限资源下高效运转。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风险管理机制加强：对水声橡胶制品项目风险进行全面评估，制定更强化的风险管理策略，以预防未来可能的危机。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64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5597"/>
      <w:r>
        <w:rPr>
          <w:rFonts w:ascii="仿宋" w:eastAsia="仿宋" w:hAnsi="仿宋" w:cs="仿宋" w:hint="eastAsia"/>
          <w:lang w:eastAsia="zh-CN"/>
        </w:rPr>
        <w:t>(一)、水声橡胶制品行业分析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行业一直以来都是市场的关注焦点。行业内的发展趋势、竞争态势以及潜在机会都对水声橡胶制品项目的推进产生深远的影响。通过深入研究行业的整体概貌，我们将更好地理解行业的核心特征，为水声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水声橡胶制品行业，技术一直是推动创新和发展的关键因素。我们将对当前技术趋势进行详尽分析，包括但不限于人工智能、大数据应用、先进制造技术等。这有助于水声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声橡胶制品项目成功的基础。我们将对主要竞争对手进行深入研究，包括其市场份额、产品特点、市场定位等。通过全面了解竞争对手的优势和劣势，水声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903"/>
      <w:r>
        <w:rPr>
          <w:rFonts w:ascii="仿宋" w:eastAsia="仿宋" w:hAnsi="仿宋" w:cs="仿宋" w:hint="eastAsia"/>
          <w:sz w:val="28"/>
          <w:lang w:eastAsia="zh-CN"/>
        </w:rPr>
        <w:t>(二)、水声橡胶制品市场分析预测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声橡胶制品市场未来的增长趋势。这包括市场的整体规模、各细分领域的发展趋势等。水声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声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声橡胶制品项目实施过程中需要充分考虑的因素。我们将对市场风险进行全面评估，包括但不限于政策法规风险、市场竞争风险、技术变革风险等。通过对潜在风险的深入分析，水声橡胶制品项目可以制定相应的风险缓解策略，降低不确定性对水声橡胶制品项目的影响。</w:t>
      </w:r>
    </w:p>
    <w:p>
      <w:pPr>
        <w:pStyle w:val="Heading1"/>
        <w:ind w:firstLine="560" w:firstLineChars="200"/>
        <w:rPr>
          <w:rFonts w:ascii="仿宋" w:eastAsia="仿宋" w:hAnsi="仿宋" w:cs="仿宋" w:hint="eastAsia"/>
          <w:sz w:val="28"/>
          <w:lang w:eastAsia="zh-CN"/>
        </w:rPr>
      </w:pPr>
      <w:bookmarkStart w:id="19" w:name="_Toc28116"/>
      <w:r>
        <w:rPr>
          <w:rFonts w:ascii="仿宋" w:eastAsia="仿宋" w:hAnsi="仿宋" w:cs="仿宋" w:hint="eastAsia"/>
          <w:sz w:val="28"/>
          <w:lang w:eastAsia="zh-CN"/>
        </w:rPr>
        <w:t>六、水声橡胶制品项目建设背景及必要性分析</w:t>
      </w:r>
      <w:bookmarkEnd w:id="19"/>
    </w:p>
    <w:p>
      <w:pPr>
        <w:pStyle w:val="Heading2"/>
        <w:rPr>
          <w:rFonts w:ascii="仿宋" w:eastAsia="仿宋" w:hAnsi="仿宋" w:cs="仿宋" w:hint="eastAsia"/>
          <w:lang w:eastAsia="zh-CN"/>
        </w:rPr>
      </w:pPr>
      <w:bookmarkStart w:id="20" w:name="_Toc15754"/>
      <w:r>
        <w:rPr>
          <w:rFonts w:ascii="仿宋" w:eastAsia="仿宋" w:hAnsi="仿宋" w:cs="仿宋" w:hint="eastAsia"/>
          <w:lang w:eastAsia="zh-CN"/>
        </w:rPr>
        <w:t>(一)、水声橡胶制品项目背景分析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声橡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声橡胶制品项目在这个潮流中的定位。同时，我们将关注行业内涌现的新兴机遇，以便水声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声橡胶制品项目提供了强大的发展动力。我们将聚焦于行业内最新的技术发展趋势，包括但不限于人工智能、大数据分析、物联网等领域。通过深度的技术研究，我们将确保水声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声橡胶制品项目发展的源泉。我们将投入更多的精力对市场需求进行深入剖析，超越表面的需求，深入挖掘潜在的市场痛点和机遇。通过对市场需求的细致了解，水声橡胶制品项目将更有针对性地设计解决方案，满足市场的多样化需求，从而更好地促进水声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声橡胶制品项目战略至关重要。我们将对竞争态势进行更为深入的分析，包括但不限于市场份额、产品特点、客户满意度等多个维度。通过深度的竞争分析，水声橡胶制品项目将能够更准确地把握市场脉搏，制定具有竞争力的水声橡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声橡胶制品项目的发展具有直接的影响。我们将进行更为全面的法规和政策分析，了解行业发展中的潜在法律风险和合规挑战。通过充分了解和遵守相关法规，水声橡胶制品项目将确保在法律框架内合法合规运营，为水声橡胶制品项目的稳健发展提供有力支持。</w:t>
      </w:r>
    </w:p>
    <w:p>
      <w:pPr>
        <w:pStyle w:val="Heading2"/>
        <w:ind w:firstLine="560" w:firstLineChars="200"/>
        <w:rPr>
          <w:rFonts w:ascii="仿宋" w:eastAsia="仿宋" w:hAnsi="仿宋" w:cs="仿宋" w:hint="eastAsia"/>
          <w:sz w:val="28"/>
          <w:lang w:eastAsia="zh-CN"/>
        </w:rPr>
      </w:pPr>
      <w:bookmarkStart w:id="21" w:name="_Toc26898"/>
      <w:r>
        <w:rPr>
          <w:rFonts w:ascii="仿宋" w:eastAsia="仿宋" w:hAnsi="仿宋" w:cs="仿宋" w:hint="eastAsia"/>
          <w:sz w:val="28"/>
          <w:lang w:eastAsia="zh-CN"/>
        </w:rPr>
        <w:t>(二)、水声橡胶制品项目建设必要性分析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建设的迫切性源于对行业发展趋势的深刻洞察。我们正处于一个行业变革的时代，科技创新、数字化转型成为企业发展的关键动力。水声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橡胶制品项目建设不仅仅是为了跟上潮流，更是为了通过技术创新推动企业的持续发展。通过引入先进的技术和解决方案，水声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声橡胶制品项目的建设成为必然选择，通过提高产品质量、拓展服务领域，从而在竞争中获得更多的机会。水声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声橡胶制品项目建设的必要性体现在对客户需求更精准的满足。通过水声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https://d.book118.com/926205231202010103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水声橡胶制品项目规划设计方案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216CE"/>
    <w:rsid w:val="263216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05231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2024-02-23T06:12:00Z</dcterms:created>
  <dcterms:modified xsi:type="dcterms:W3CDTF">2024-02-23T06:12:42Z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FA76E61BF19143979D99C4158DA3C70E_11</vt:lpwstr>
  </property>
  <property fmtid="{D5CDD505-2E9C-101B-9397-08002B2CF9AE}" pid="3" name="KSOProductBuildVer">
    <vt:lpwstr>2052-12.1.0.16250</vt:lpwstr>
  </property>
</Properties>
</file>