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ind w:firstLine="480"/>
        <w:rPr>
          <w:color w:val="auto"/>
        </w:rPr>
      </w:pPr>
    </w:p>
    <w:p>
      <w:pPr>
        <w:pStyle w:val="CommentText"/>
        <w:ind w:left="0" w:firstLine="0" w:leftChars="0" w:firstLineChars="0"/>
        <w:rPr>
          <w:rFonts w:eastAsia="仿宋_GB2312"/>
          <w:color w:val="auto"/>
          <w:sz w:val="28"/>
          <w:szCs w:val="28"/>
        </w:rPr>
      </w:pPr>
      <w:r>
        <w:rPr>
          <w:rFonts w:eastAsia="仿宋_GB2312" w:hint="eastAsia"/>
          <w:color w:val="auto"/>
          <w:sz w:val="28"/>
          <w:szCs w:val="28"/>
        </w:rPr>
        <w:t>密级：</w:t>
      </w:r>
      <w:r>
        <w:rPr>
          <w:rFonts w:hint="eastAsia"/>
          <w:color w:val="auto"/>
          <w:sz w:val="28"/>
          <w:szCs w:val="28"/>
        </w:rPr>
        <w:t xml:space="preserve">                                       </w:t>
      </w:r>
      <w:r>
        <w:rPr>
          <w:rFonts w:eastAsia="仿宋_GB2312" w:hint="eastAsia"/>
          <w:color w:val="auto"/>
          <w:sz w:val="28"/>
          <w:szCs w:val="28"/>
        </w:rPr>
        <w:t>编号：</w:t>
      </w:r>
    </w:p>
    <w:p>
      <w:pPr>
        <w:pStyle w:val="CommentText"/>
        <w:rPr>
          <w:color w:val="auto"/>
          <w:szCs w:val="21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left="0" w:firstLine="0" w:leftChars="0" w:firstLineChars="0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 w:hint="eastAsia"/>
          <w:color w:val="auto"/>
          <w:sz w:val="44"/>
          <w:szCs w:val="44"/>
          <w:lang w:val="en-US" w:eastAsia="zh-CN"/>
        </w:rPr>
        <w:t>重庆铜梁工业园区1:1000地形图测绘</w:t>
      </w:r>
      <w:r>
        <w:rPr>
          <w:rFonts w:eastAsia="黑体" w:hint="eastAsia"/>
          <w:color w:val="auto"/>
          <w:sz w:val="44"/>
          <w:szCs w:val="44"/>
        </w:rPr>
        <w:t>项目</w:t>
      </w:r>
    </w:p>
    <w:p>
      <w:pPr>
        <w:ind w:left="0" w:firstLine="0" w:leftChars="0" w:firstLineChars="0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 w:hint="eastAsia"/>
          <w:color w:val="auto"/>
          <w:sz w:val="44"/>
          <w:szCs w:val="44"/>
        </w:rPr>
        <w:t>专业技术设计书</w:t>
      </w:r>
    </w:p>
    <w:p>
      <w:pPr>
        <w:ind w:firstLine="480"/>
        <w:jc w:val="left"/>
        <w:rPr>
          <w:color w:val="auto"/>
          <w:szCs w:val="21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left="0" w:firstLine="0" w:leftChars="0" w:firstLineChars="0"/>
        <w:jc w:val="center"/>
        <w:rPr>
          <w:rFonts w:eastAsia="黑体"/>
          <w:color w:val="auto"/>
          <w:sz w:val="44"/>
          <w:szCs w:val="44"/>
        </w:rPr>
      </w:pPr>
    </w:p>
    <w:p>
      <w:pPr>
        <w:ind w:left="0" w:firstLine="0" w:leftChars="0" w:firstLineChars="0"/>
        <w:jc w:val="center"/>
        <w:rPr>
          <w:rFonts w:eastAsia="仿宋_GB2312"/>
          <w:color w:val="auto"/>
          <w:sz w:val="28"/>
          <w:szCs w:val="28"/>
        </w:rPr>
      </w:pPr>
      <w:r>
        <w:rPr>
          <w:rFonts w:eastAsia="仿宋_GB2312" w:hint="eastAsia"/>
          <w:color w:val="auto"/>
          <w:sz w:val="28"/>
          <w:szCs w:val="28"/>
          <w:lang w:val="en-US" w:eastAsia="zh-CN"/>
        </w:rPr>
        <w:t>四川华玺慧图信息科技有限责任公司</w:t>
      </w:r>
    </w:p>
    <w:p>
      <w:pPr>
        <w:ind w:left="0" w:firstLine="0" w:leftChars="0" w:firstLineChars="0"/>
        <w:jc w:val="center"/>
        <w:rPr>
          <w:rFonts w:eastAsia="仿宋_GB2312"/>
          <w:color w:val="auto"/>
          <w:sz w:val="28"/>
          <w:szCs w:val="28"/>
        </w:rPr>
      </w:pPr>
      <w:r>
        <w:rPr>
          <w:rFonts w:eastAsia="仿宋_GB2312" w:hint="eastAsia"/>
          <w:color w:val="auto"/>
          <w:sz w:val="28"/>
          <w:szCs w:val="28"/>
        </w:rPr>
        <w:t>二О二</w:t>
      </w:r>
      <w:r>
        <w:rPr>
          <w:rFonts w:eastAsia="仿宋_GB2312" w:hint="eastAsia"/>
          <w:color w:val="auto"/>
          <w:sz w:val="28"/>
          <w:szCs w:val="28"/>
          <w:lang w:val="en-US" w:eastAsia="zh-CN"/>
        </w:rPr>
        <w:t>三</w:t>
      </w:r>
      <w:r>
        <w:rPr>
          <w:rFonts w:eastAsia="仿宋_GB2312" w:hint="eastAsia"/>
          <w:color w:val="auto"/>
          <w:sz w:val="28"/>
          <w:szCs w:val="28"/>
        </w:rPr>
        <w:t>年</w:t>
      </w:r>
      <w:r>
        <w:rPr>
          <w:rFonts w:eastAsia="仿宋_GB2312" w:hint="eastAsia"/>
          <w:color w:val="auto"/>
          <w:sz w:val="28"/>
          <w:szCs w:val="28"/>
          <w:lang w:val="en-US" w:eastAsia="zh-CN"/>
        </w:rPr>
        <w:t>十一</w:t>
      </w:r>
      <w:r>
        <w:rPr>
          <w:rFonts w:eastAsia="仿宋_GB2312" w:hint="eastAsia"/>
          <w:color w:val="auto"/>
          <w:sz w:val="28"/>
          <w:szCs w:val="28"/>
        </w:rPr>
        <w:t>月</w:t>
      </w:r>
    </w:p>
    <w:p>
      <w:pPr>
        <w:ind w:left="0" w:firstLine="0" w:leftChars="0" w:firstLineChars="0"/>
        <w:jc w:val="left"/>
        <w:rPr>
          <w:color w:val="auto"/>
          <w:szCs w:val="21"/>
        </w:rPr>
      </w:pPr>
    </w:p>
    <w:p>
      <w:pPr>
        <w:ind w:left="0" w:firstLine="0" w:leftChars="0" w:firstLineChars="0"/>
        <w:jc w:val="center"/>
        <w:rPr>
          <w:rFonts w:eastAsia="黑体"/>
          <w:color w:val="auto"/>
          <w:sz w:val="44"/>
          <w:szCs w:val="44"/>
        </w:rPr>
      </w:pPr>
    </w:p>
    <w:p>
      <w:pPr>
        <w:ind w:left="0" w:firstLine="0" w:leftChars="0" w:firstLineChars="0"/>
        <w:jc w:val="center"/>
        <w:rPr>
          <w:rFonts w:eastAsia="黑体"/>
          <w:color w:val="auto"/>
          <w:sz w:val="44"/>
          <w:szCs w:val="44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247" w:right="1134" w:bottom="1247" w:left="1418" w:header="851" w:footer="992" w:gutter="0"/>
          <w:cols w:num="1" w:space="720"/>
          <w:docGrid w:linePitch="312" w:charSpace="0"/>
        </w:sectPr>
      </w:pPr>
    </w:p>
    <w:p>
      <w:pPr>
        <w:ind w:firstLine="0" w:firstLineChars="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0" w:firstLineChars="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0" w:firstLineChars="0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 w:hint="eastAsia"/>
          <w:color w:val="auto"/>
          <w:sz w:val="44"/>
          <w:szCs w:val="44"/>
        </w:rPr>
        <w:t>重庆铜梁工业园区1:1000地形图测绘项目</w:t>
      </w:r>
    </w:p>
    <w:p>
      <w:pPr>
        <w:ind w:firstLine="0" w:firstLineChars="0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 w:hint="eastAsia"/>
          <w:color w:val="auto"/>
          <w:sz w:val="44"/>
          <w:szCs w:val="44"/>
        </w:rPr>
        <w:t>专业技术设计书</w:t>
      </w:r>
    </w:p>
    <w:p>
      <w:pPr>
        <w:ind w:firstLine="480"/>
        <w:jc w:val="left"/>
        <w:rPr>
          <w:color w:val="auto"/>
          <w:szCs w:val="21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880"/>
        <w:jc w:val="center"/>
        <w:rPr>
          <w:rFonts w:eastAsia="黑体"/>
          <w:color w:val="auto"/>
          <w:sz w:val="44"/>
          <w:szCs w:val="44"/>
        </w:rPr>
      </w:pPr>
    </w:p>
    <w:p>
      <w:pPr>
        <w:ind w:firstLine="640"/>
        <w:rPr>
          <w:color w:val="auto"/>
          <w:sz w:val="32"/>
          <w:szCs w:val="32"/>
        </w:rPr>
      </w:pPr>
    </w:p>
    <w:p>
      <w:pPr>
        <w:ind w:firstLine="640"/>
        <w:rPr>
          <w:color w:val="auto"/>
          <w:sz w:val="32"/>
          <w:szCs w:val="32"/>
        </w:rPr>
      </w:pPr>
    </w:p>
    <w:p>
      <w:pPr>
        <w:ind w:firstLine="479" w:firstLineChars="1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 xml:space="preserve">项目承担单位（盖章）：          </w:t>
      </w:r>
      <w:r>
        <w:rPr>
          <w:rFonts w:eastAsia="仿宋_GB2312" w:hint="eastAsia"/>
          <w:color w:val="auto"/>
          <w:sz w:val="28"/>
          <w:szCs w:val="28"/>
        </w:rPr>
        <w:t xml:space="preserve"> </w:t>
      </w:r>
      <w:r>
        <w:rPr>
          <w:rFonts w:eastAsia="仿宋_GB2312"/>
          <w:color w:val="auto"/>
          <w:sz w:val="28"/>
          <w:szCs w:val="28"/>
        </w:rPr>
        <w:t>设计负责人：</w:t>
      </w:r>
    </w:p>
    <w:p>
      <w:pPr>
        <w:ind w:firstLine="479" w:firstLineChars="1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 xml:space="preserve">审核意见：                 </w:t>
      </w:r>
      <w:r>
        <w:rPr>
          <w:rFonts w:eastAsia="仿宋_GB2312" w:hint="eastAsia"/>
          <w:color w:val="auto"/>
          <w:sz w:val="28"/>
          <w:szCs w:val="28"/>
        </w:rPr>
        <w:t xml:space="preserve"> </w:t>
      </w:r>
      <w:r>
        <w:rPr>
          <w:rFonts w:eastAsia="仿宋_GB2312"/>
          <w:color w:val="auto"/>
          <w:sz w:val="28"/>
          <w:szCs w:val="28"/>
        </w:rPr>
        <w:t xml:space="preserve">     主要设计人：</w:t>
      </w:r>
    </w:p>
    <w:p>
      <w:pPr>
        <w:ind w:firstLine="479" w:firstLineChars="1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审 核 人：</w:t>
      </w:r>
    </w:p>
    <w:p>
      <w:pPr>
        <w:ind w:firstLine="1039" w:firstLineChars="3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年  月  日                     年  月  日</w:t>
      </w:r>
    </w:p>
    <w:p>
      <w:pPr>
        <w:ind w:firstLine="1680" w:firstLineChars="600"/>
        <w:rPr>
          <w:rFonts w:eastAsia="仿宋_GB2312"/>
          <w:color w:val="auto"/>
          <w:sz w:val="28"/>
          <w:szCs w:val="28"/>
        </w:rPr>
      </w:pPr>
    </w:p>
    <w:p>
      <w:pPr>
        <w:ind w:firstLine="1680" w:firstLineChars="600"/>
        <w:rPr>
          <w:rFonts w:eastAsia="仿宋_GB2312"/>
          <w:color w:val="auto"/>
          <w:sz w:val="28"/>
          <w:szCs w:val="28"/>
        </w:rPr>
      </w:pPr>
    </w:p>
    <w:p>
      <w:pPr>
        <w:ind w:firstLine="56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批准单位（盖章）：</w:t>
      </w:r>
    </w:p>
    <w:p>
      <w:pPr>
        <w:ind w:firstLine="479" w:firstLineChars="171"/>
        <w:rPr>
          <w:rFonts w:eastAsia="仿宋_GB2312"/>
          <w:color w:val="auto"/>
          <w:sz w:val="28"/>
          <w:szCs w:val="28"/>
        </w:rPr>
      </w:pPr>
    </w:p>
    <w:p>
      <w:pPr>
        <w:ind w:firstLine="759" w:firstLineChars="2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审核意见：                     审批意见：</w:t>
      </w:r>
    </w:p>
    <w:p>
      <w:pPr>
        <w:ind w:firstLine="759" w:firstLineChars="271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审 核 人：                     审 批 人：</w:t>
      </w:r>
    </w:p>
    <w:p>
      <w:pPr>
        <w:ind w:firstLine="1120" w:firstLineChars="4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年  月  日                     年  月  日</w:t>
      </w:r>
    </w:p>
    <w:p>
      <w:pPr>
        <w:ind w:firstLine="640"/>
        <w:jc w:val="center"/>
        <w:rPr>
          <w:rFonts w:eastAsia="黑体"/>
          <w:color w:val="auto"/>
          <w:sz w:val="32"/>
          <w:szCs w:val="32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/>
          <w:pgMar w:top="1247" w:right="1134" w:bottom="1247" w:left="1418" w:header="851" w:footer="992" w:gutter="0"/>
          <w:pgNumType w:start="1"/>
          <w:cols w:num="1" w:space="720"/>
          <w:docGrid w:linePitch="312" w:charSpace="0"/>
        </w:sect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</w:pPr>
    </w:p>
    <w:p>
      <w:pPr>
        <w:pStyle w:val="PlainText"/>
        <w:rPr>
          <w:color w:val="auto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1907" w:h="16840"/>
          <w:pgMar w:top="1247" w:right="1134" w:bottom="1247" w:left="1418" w:header="851" w:footer="992" w:gutter="0"/>
          <w:pgNumType w:start="2"/>
          <w:cols w:num="1" w:space="720"/>
          <w:titlePg w:val="0"/>
          <w:docGrid w:linePitch="312" w:charSpace="0"/>
        </w:sectPr>
      </w:pPr>
    </w:p>
    <w:p>
      <w:pPr>
        <w:pStyle w:val="TOC3"/>
        <w:ind w:firstLine="0" w:firstLineChars="0"/>
        <w:contextualSpacing/>
        <w:jc w:val="center"/>
        <w:rPr>
          <w:rFonts w:eastAsiaTheme="minorEastAsia" w:cs="Times New Roman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eastAsia="黑体" w:hint="eastAsia"/>
          <w:color w:val="auto"/>
          <w:sz w:val="32"/>
          <w:szCs w:val="32"/>
        </w:rPr>
        <w:t>目   录</w:t>
      </w:r>
      <w:r>
        <w:rPr>
          <w:rFonts w:ascii="Times New Roman" w:hAnsi="Times New Roman" w:eastAsiaTheme="minorEastAsia"/>
          <w:color w:val="auto"/>
          <w:sz w:val="21"/>
          <w:szCs w:val="21"/>
        </w:rPr>
        <w:fldChar w:fldCharType="begin"/>
      </w:r>
      <w:r>
        <w:rPr>
          <w:rFonts w:ascii="Times New Roman" w:hAnsi="Times New Roman" w:eastAsiaTheme="minorEastAsia"/>
          <w:color w:val="auto"/>
          <w:sz w:val="21"/>
          <w:szCs w:val="21"/>
        </w:rPr>
        <w:instrText xml:space="preserve"> TOC \o "1-3" \h \z \u </w:instrText>
      </w:r>
      <w:r>
        <w:rPr>
          <w:rFonts w:ascii="Times New Roman" w:hAnsi="Times New Roman" w:eastAsiaTheme="minorEastAsia"/>
          <w:color w:val="auto"/>
          <w:sz w:val="21"/>
          <w:szCs w:val="21"/>
        </w:rPr>
        <w:fldChar w:fldCharType="separate"/>
      </w:r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11254" w:history="1">
        <w:r>
          <w:rPr>
            <w:rFonts w:ascii="黑体" w:hAnsi="黑体" w:cs="黑体" w:hint="default"/>
            <w:color w:val="auto"/>
            <w:szCs w:val="24"/>
          </w:rPr>
          <w:t xml:space="preserve">1. </w:t>
        </w:r>
        <w:r>
          <w:rPr>
            <w:rFonts w:ascii="黑体" w:hAnsi="黑体" w:cs="黑体" w:hint="eastAsia"/>
            <w:color w:val="auto"/>
            <w:szCs w:val="24"/>
          </w:rPr>
          <w:t>项目概述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_Toc11254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12014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1.1. </w:t>
        </w:r>
        <w:r>
          <w:rPr>
            <w:rFonts w:hint="eastAsia"/>
            <w:color w:val="auto"/>
          </w:rPr>
          <w:t>项目来源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_Toc12014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9369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1.2. </w:t>
        </w:r>
        <w:r>
          <w:rPr>
            <w:rFonts w:ascii="黑体" w:hAnsi="黑体" w:cs="黑体" w:hint="eastAsia"/>
            <w:color w:val="auto"/>
            <w:szCs w:val="24"/>
          </w:rPr>
          <w:t>测区范围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_Toc9369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18129" w:history="1">
        <w:r>
          <w:rPr>
            <w:rFonts w:ascii="黑体" w:hAnsi="黑体" w:cs="黑体" w:hint="default"/>
            <w:color w:val="auto"/>
            <w:szCs w:val="24"/>
          </w:rPr>
          <w:t xml:space="preserve">2. </w:t>
        </w:r>
        <w:r>
          <w:rPr>
            <w:rFonts w:ascii="黑体" w:hAnsi="黑体" w:cs="黑体" w:hint="eastAsia"/>
            <w:color w:val="auto"/>
            <w:szCs w:val="24"/>
          </w:rPr>
          <w:t>测区自然地理概况和已有资料情况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_Toc18129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6580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2.1. </w:t>
        </w:r>
        <w:r>
          <w:rPr>
            <w:rFonts w:ascii="黑体" w:hAnsi="黑体" w:cs="黑体" w:hint="eastAsia"/>
            <w:color w:val="auto"/>
            <w:szCs w:val="24"/>
          </w:rPr>
          <w:t>测区自然地理概况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_Toc6580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7353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2.2. </w:t>
        </w:r>
        <w:r>
          <w:rPr>
            <w:rFonts w:ascii="黑体" w:hAnsi="黑体" w:cs="黑体" w:hint="eastAsia"/>
            <w:color w:val="auto"/>
            <w:szCs w:val="24"/>
          </w:rPr>
          <w:t>已有资料情况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_Toc27353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30380" w:history="1">
        <w:r>
          <w:rPr>
            <w:rFonts w:ascii="黑体" w:hAnsi="黑体" w:cs="黑体" w:hint="eastAsia"/>
            <w:color w:val="auto"/>
            <w:szCs w:val="24"/>
          </w:rPr>
          <w:t>2.</w:t>
        </w:r>
        <w:r>
          <w:rPr>
            <w:rFonts w:ascii="黑体" w:hAnsi="黑体" w:cs="黑体" w:hint="eastAsia"/>
            <w:color w:val="auto"/>
            <w:szCs w:val="24"/>
            <w:lang w:val="en-US"/>
          </w:rPr>
          <w:t>2.1</w:t>
        </w:r>
        <w:r>
          <w:rPr>
            <w:rFonts w:ascii="黑体" w:hAnsi="黑体" w:cs="黑体" w:hint="eastAsia"/>
            <w:color w:val="auto"/>
            <w:szCs w:val="24"/>
          </w:rPr>
          <w:t xml:space="preserve"> 控制资料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_Toc30380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3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32607" w:history="1">
        <w:r>
          <w:rPr>
            <w:rFonts w:ascii="黑体" w:hAnsi="黑体" w:cs="黑体" w:hint="eastAsia"/>
            <w:color w:val="auto"/>
            <w:szCs w:val="24"/>
          </w:rPr>
          <w:t>2.2</w:t>
        </w:r>
        <w:r>
          <w:rPr>
            <w:rFonts w:ascii="黑体" w:hAnsi="黑体" w:cs="黑体" w:hint="eastAsia"/>
            <w:color w:val="auto"/>
            <w:szCs w:val="24"/>
            <w:lang w:val="en-US"/>
          </w:rPr>
          <w:t>.2</w:t>
        </w:r>
        <w:r>
          <w:rPr>
            <w:rFonts w:ascii="黑体" w:hAnsi="黑体" w:cs="黑体" w:hint="eastAsia"/>
            <w:color w:val="auto"/>
            <w:szCs w:val="24"/>
          </w:rPr>
          <w:t xml:space="preserve"> 影像资料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_Toc32607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4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8949" w:history="1">
        <w:r>
          <w:rPr>
            <w:rFonts w:ascii="黑体" w:hAnsi="黑体" w:cs="黑体" w:hint="default"/>
            <w:color w:val="auto"/>
            <w:szCs w:val="24"/>
          </w:rPr>
          <w:t xml:space="preserve">3. </w:t>
        </w:r>
        <w:r>
          <w:rPr>
            <w:rFonts w:ascii="黑体" w:hAnsi="黑体" w:cs="黑体" w:hint="eastAsia"/>
            <w:color w:val="auto"/>
            <w:szCs w:val="24"/>
          </w:rPr>
          <w:t>引用文件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_Toc8949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4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30867" w:history="1">
        <w:r>
          <w:rPr>
            <w:rFonts w:ascii="黑体" w:hAnsi="黑体" w:cs="黑体" w:hint="default"/>
            <w:color w:val="auto"/>
            <w:szCs w:val="24"/>
          </w:rPr>
          <w:t xml:space="preserve">4. </w:t>
        </w:r>
        <w:r>
          <w:rPr>
            <w:rFonts w:ascii="黑体" w:hAnsi="黑体" w:cs="黑体" w:hint="eastAsia"/>
            <w:color w:val="auto"/>
            <w:szCs w:val="24"/>
          </w:rPr>
          <w:t>成果主要技术指标和规格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_Toc30867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630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4.1 </w:t>
        </w:r>
        <w:r>
          <w:rPr>
            <w:rFonts w:ascii="黑体" w:hAnsi="黑体" w:cs="黑体" w:hint="eastAsia"/>
            <w:color w:val="auto"/>
            <w:szCs w:val="24"/>
          </w:rPr>
          <w:t>数学基础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_Toc2630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5208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4.2 </w:t>
        </w:r>
        <w:r>
          <w:rPr>
            <w:rFonts w:ascii="黑体" w:hAnsi="黑体" w:cs="黑体" w:hint="eastAsia"/>
            <w:color w:val="auto"/>
            <w:szCs w:val="24"/>
          </w:rPr>
          <w:t>成果模式及规格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_Toc25208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9010" w:history="1">
        <w:r>
          <w:rPr>
            <w:rFonts w:hint="default"/>
            <w:color w:val="auto"/>
          </w:rPr>
          <w:t xml:space="preserve">5. </w:t>
        </w:r>
        <w:r>
          <w:rPr>
            <w:rFonts w:hint="eastAsia"/>
            <w:color w:val="auto"/>
          </w:rPr>
          <w:t>设计方案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_Toc9010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9058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5.1 </w:t>
        </w:r>
        <w:r>
          <w:rPr>
            <w:rFonts w:hint="eastAsia"/>
            <w:color w:val="auto"/>
            <w:lang w:val="en-US" w:eastAsia="zh-CN"/>
          </w:rPr>
          <w:t>控制测量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_Toc29058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20422" w:history="1">
        <w:r>
          <w:rPr>
            <w:rFonts w:ascii="黑体" w:hAnsi="黑体" w:cs="黑体" w:hint="eastAsia"/>
            <w:color w:val="auto"/>
            <w:lang w:val="en-US" w:eastAsia="zh-CN"/>
          </w:rPr>
          <w:t>5.1.1平面控制测量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_Toc20422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5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10577" w:history="1">
        <w:r>
          <w:rPr>
            <w:rFonts w:ascii="黑体" w:hAnsi="黑体" w:cs="黑体" w:hint="eastAsia"/>
            <w:color w:val="auto"/>
            <w:lang w:val="en-US" w:eastAsia="zh-CN"/>
          </w:rPr>
          <w:t>5.1.2高程控制测量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_Toc10577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9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4060" w:history="1">
        <w:r>
          <w:rPr>
            <w:rFonts w:ascii="黑体" w:eastAsia="黑体" w:hAnsi="黑体" w:cs="黑体" w:hint="default"/>
            <w:color w:val="auto"/>
            <w:szCs w:val="24"/>
            <w:lang w:val="en-US" w:eastAsia="zh-CN"/>
          </w:rPr>
          <w:t xml:space="preserve">5.2 </w:t>
        </w:r>
        <w:r>
          <w:rPr>
            <w:rFonts w:hint="eastAsia"/>
            <w:color w:val="auto"/>
            <w:lang w:val="en-US" w:eastAsia="zh-CN"/>
          </w:rPr>
          <w:t>地形测量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_Toc4060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10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1027" w:history="1">
        <w:r>
          <w:rPr>
            <w:rFonts w:ascii="黑体" w:eastAsia="黑体" w:hAnsi="黑体" w:cs="黑体" w:hint="default"/>
            <w:color w:val="auto"/>
            <w:kern w:val="2"/>
            <w:szCs w:val="24"/>
            <w:lang w:val="en-US" w:eastAsia="zh-CN" w:bidi="ar"/>
          </w:rPr>
          <w:t xml:space="preserve">5.3 </w:t>
        </w:r>
        <w:r>
          <w:rPr>
            <w:rFonts w:hint="eastAsia"/>
            <w:color w:val="auto"/>
            <w:lang w:val="en-US" w:eastAsia="zh-CN"/>
          </w:rPr>
          <w:t>地形图绘制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_Toc21027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15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31556" w:history="1">
        <w:r>
          <w:rPr>
            <w:rFonts w:ascii="黑体" w:eastAsia="黑体" w:hAnsi="黑体" w:cs="黑体" w:hint="default"/>
            <w:color w:val="auto"/>
            <w:szCs w:val="24"/>
            <w:lang w:val="en-US" w:eastAsia="zh-CN"/>
          </w:rPr>
          <w:t xml:space="preserve">5.4 </w:t>
        </w:r>
        <w:r>
          <w:rPr>
            <w:rFonts w:hint="eastAsia"/>
            <w:color w:val="auto"/>
            <w:lang w:val="en-US" w:eastAsia="zh-CN"/>
          </w:rPr>
          <w:t>质量检查与验收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_Toc31556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15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31473" w:history="1">
        <w:r>
          <w:rPr>
            <w:rFonts w:ascii="黑体" w:hAnsi="黑体" w:cs="黑体" w:hint="default"/>
            <w:color w:val="auto"/>
            <w:szCs w:val="24"/>
          </w:rPr>
          <w:t xml:space="preserve">6. </w:t>
        </w:r>
        <w:r>
          <w:rPr>
            <w:rFonts w:ascii="黑体" w:hAnsi="黑体" w:cs="黑体" w:hint="eastAsia"/>
            <w:color w:val="auto"/>
            <w:szCs w:val="24"/>
          </w:rPr>
          <w:t>项目</w:t>
        </w:r>
        <w:r>
          <w:rPr>
            <w:rFonts w:ascii="黑体" w:hAnsi="黑体" w:cs="黑体" w:hint="eastAsia"/>
            <w:color w:val="auto"/>
            <w:szCs w:val="24"/>
            <w:lang w:val="en-US" w:eastAsia="zh-CN"/>
          </w:rPr>
          <w:t>组织实施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_Toc31473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17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7120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6.1 </w:t>
        </w:r>
        <w:r>
          <w:rPr>
            <w:rFonts w:hint="eastAsia"/>
            <w:color w:val="auto"/>
          </w:rPr>
          <w:t>项目组织保障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_Toc27120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17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30031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6.2 </w:t>
        </w:r>
        <w:r>
          <w:rPr>
            <w:rFonts w:hint="eastAsia"/>
            <w:color w:val="auto"/>
          </w:rPr>
          <w:t>项目软硬件设备保障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_Toc30031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17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8903" w:history="1">
        <w:r>
          <w:rPr>
            <w:rFonts w:ascii="黑体" w:eastAsia="黑体" w:hAnsi="黑体" w:cs="黑体" w:hint="default"/>
            <w:color w:val="auto"/>
            <w:szCs w:val="24"/>
            <w:lang w:val="en-US"/>
          </w:rPr>
          <w:t xml:space="preserve">6.2.1. </w:t>
        </w:r>
        <w:r>
          <w:rPr>
            <w:rFonts w:hint="eastAsia"/>
            <w:color w:val="auto"/>
            <w:lang w:val="en-US"/>
          </w:rPr>
          <w:t>软件设备投入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_Toc8903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17</w:t>
        </w:r>
        <w:r>
          <w:rPr>
            <w:color w:val="auto"/>
          </w:rPr>
          <w:fldChar w:fldCharType="end"/>
        </w:r>
      </w:hyperlink>
    </w:p>
    <w:p>
      <w:pPr>
        <w:pStyle w:val="TOC3"/>
        <w:tabs>
          <w:tab w:val="clear" w:pos="8296"/>
          <w:tab w:val="right" w:leader="dot" w:pos="9073"/>
        </w:tabs>
        <w:ind w:firstLine="1680" w:firstLineChars="700"/>
        <w:rPr>
          <w:color w:val="auto"/>
        </w:rPr>
      </w:pPr>
      <w:hyperlink w:anchor="_Toc24978" w:history="1">
        <w:r>
          <w:rPr>
            <w:rFonts w:ascii="黑体" w:eastAsia="黑体" w:hAnsi="黑体" w:cs="黑体" w:hint="default"/>
            <w:color w:val="auto"/>
            <w:szCs w:val="24"/>
            <w:lang w:val="en-US"/>
          </w:rPr>
          <w:t xml:space="preserve">6.2.2. </w:t>
        </w:r>
        <w:r>
          <w:rPr>
            <w:rFonts w:hint="eastAsia"/>
            <w:color w:val="auto"/>
            <w:lang w:val="en-US"/>
          </w:rPr>
          <w:t>硬件设备投入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_Toc24978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28108" w:history="1">
        <w:r>
          <w:rPr>
            <w:rFonts w:ascii="黑体" w:hAnsi="黑体" w:cs="黑体" w:hint="default"/>
            <w:color w:val="auto"/>
            <w:szCs w:val="24"/>
          </w:rPr>
          <w:t xml:space="preserve">7. </w:t>
        </w:r>
        <w:r>
          <w:rPr>
            <w:rFonts w:ascii="黑体" w:hAnsi="黑体" w:cs="黑体" w:hint="eastAsia"/>
            <w:color w:val="auto"/>
            <w:szCs w:val="24"/>
          </w:rPr>
          <w:t>质量保证措施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_Toc28108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21694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7.1 </w:t>
        </w:r>
        <w:r>
          <w:rPr>
            <w:rFonts w:hint="eastAsia"/>
            <w:color w:val="auto"/>
          </w:rPr>
          <w:t>质量目标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_Toc21694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3256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7.2 </w:t>
        </w:r>
        <w:r>
          <w:rPr>
            <w:rFonts w:ascii="黑体" w:hAnsi="黑体" w:cs="黑体" w:hint="eastAsia"/>
            <w:color w:val="auto"/>
            <w:szCs w:val="24"/>
          </w:rPr>
          <w:t>质量控制方案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_Toc3256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  <w:sectPr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40"/>
          <w:pgMar w:top="1701" w:right="1417" w:bottom="1417" w:left="1417" w:header="851" w:footer="992" w:gutter="0"/>
          <w:pgNumType w:fmt="upperRoman" w:start="1"/>
          <w:cols w:num="1" w:space="720"/>
          <w:docGrid w:linePitch="312" w:charSpace="0"/>
        </w:sectPr>
      </w:pPr>
      <w:hyperlink w:anchor="_Toc12106" w:history="1">
        <w:r>
          <w:rPr>
            <w:rFonts w:ascii="黑体" w:hAnsi="黑体" w:cs="黑体" w:hint="default"/>
            <w:color w:val="auto"/>
            <w:szCs w:val="24"/>
          </w:rPr>
          <w:t xml:space="preserve">8. </w:t>
        </w:r>
        <w:r>
          <w:rPr>
            <w:rFonts w:ascii="黑体" w:hAnsi="黑体" w:cs="黑体" w:hint="eastAsia"/>
            <w:color w:val="auto"/>
            <w:szCs w:val="24"/>
          </w:rPr>
          <w:t>安全生产保证措施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_Toc12106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30017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8.1. </w:t>
        </w:r>
        <w:r>
          <w:rPr>
            <w:rFonts w:hint="eastAsia"/>
            <w:color w:val="auto"/>
          </w:rPr>
          <w:t>安全生产管理目标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_Toc30017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18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13001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8.2. </w:t>
        </w:r>
        <w:r>
          <w:rPr>
            <w:rFonts w:ascii="黑体" w:hAnsi="黑体" w:cs="黑体" w:hint="eastAsia"/>
            <w:color w:val="auto"/>
            <w:szCs w:val="24"/>
          </w:rPr>
          <w:t>项目安全生产管理措施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_Toc13001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19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17047" w:history="1">
        <w:r>
          <w:rPr>
            <w:rFonts w:ascii="黑体" w:hAnsi="黑体" w:cs="黑体" w:hint="default"/>
            <w:color w:val="auto"/>
            <w:szCs w:val="24"/>
          </w:rPr>
          <w:t xml:space="preserve">9. </w:t>
        </w:r>
        <w:r>
          <w:rPr>
            <w:rFonts w:ascii="黑体" w:hAnsi="黑体" w:cs="黑体" w:hint="eastAsia"/>
            <w:color w:val="auto"/>
            <w:szCs w:val="24"/>
          </w:rPr>
          <w:t>项目保密措施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_Toc17047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20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5610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9.1. </w:t>
        </w:r>
        <w:r>
          <w:rPr>
            <w:rFonts w:ascii="黑体" w:hAnsi="黑体" w:cs="黑体" w:hint="eastAsia"/>
            <w:color w:val="auto"/>
            <w:szCs w:val="24"/>
          </w:rPr>
          <w:t>保密管理目标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_Toc5610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20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16361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9.2. </w:t>
        </w:r>
        <w:r>
          <w:rPr>
            <w:rFonts w:ascii="黑体" w:hAnsi="黑体" w:cs="黑体" w:hint="eastAsia"/>
            <w:color w:val="auto"/>
            <w:szCs w:val="24"/>
          </w:rPr>
          <w:t>项目保密管理措施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_Toc16361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20</w:t>
        </w:r>
        <w:r>
          <w:rPr>
            <w:color w:val="auto"/>
          </w:rPr>
          <w:fldChar w:fldCharType="end"/>
        </w:r>
      </w:hyperlink>
    </w:p>
    <w:p>
      <w:pPr>
        <w:pStyle w:val="TOC2"/>
        <w:tabs>
          <w:tab w:val="right" w:leader="dot" w:pos="9073"/>
        </w:tabs>
        <w:rPr>
          <w:color w:val="auto"/>
        </w:rPr>
      </w:pPr>
      <w:hyperlink w:anchor="_Toc4468" w:history="1">
        <w:r>
          <w:rPr>
            <w:rFonts w:ascii="黑体" w:eastAsia="黑体" w:hAnsi="黑体" w:cs="黑体" w:hint="default"/>
            <w:color w:val="auto"/>
            <w:szCs w:val="24"/>
          </w:rPr>
          <w:t xml:space="preserve">9.3. </w:t>
        </w:r>
        <w:r>
          <w:rPr>
            <w:rFonts w:ascii="黑体" w:hAnsi="黑体" w:cs="黑体" w:hint="eastAsia"/>
            <w:color w:val="auto"/>
            <w:szCs w:val="24"/>
          </w:rPr>
          <w:t>保密装备配置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_Toc4468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22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15341" w:history="1">
        <w:r>
          <w:rPr>
            <w:rFonts w:ascii="黑体" w:hAnsi="黑体" w:cs="黑体" w:hint="default"/>
            <w:color w:val="auto"/>
            <w:szCs w:val="24"/>
          </w:rPr>
          <w:t xml:space="preserve">10. </w:t>
        </w:r>
        <w:r>
          <w:rPr>
            <w:rFonts w:ascii="黑体" w:hAnsi="黑体" w:cs="黑体" w:hint="eastAsia"/>
            <w:color w:val="auto"/>
            <w:szCs w:val="24"/>
          </w:rPr>
          <w:t>项目实施时间安排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_Toc15341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22</w:t>
        </w:r>
        <w:r>
          <w:rPr>
            <w:color w:val="auto"/>
          </w:rPr>
          <w:fldChar w:fldCharType="end"/>
        </w:r>
      </w:hyperlink>
    </w:p>
    <w:p>
      <w:pPr>
        <w:pStyle w:val="TOC1"/>
        <w:tabs>
          <w:tab w:val="right" w:leader="dot" w:pos="9073"/>
        </w:tabs>
        <w:rPr>
          <w:color w:val="auto"/>
        </w:rPr>
      </w:pPr>
      <w:hyperlink w:anchor="_Toc30247" w:history="1">
        <w:r>
          <w:rPr>
            <w:rFonts w:hint="default"/>
            <w:color w:val="auto"/>
          </w:rPr>
          <w:t xml:space="preserve">11. </w:t>
        </w:r>
        <w:r>
          <w:rPr>
            <w:color w:val="auto"/>
          </w:rPr>
          <w:t>成果整理与汇交</w:t>
        </w:r>
        <w:r>
          <w:rPr>
            <w:color w:val="auto"/>
          </w:rPr>
          <w:tab/>
        </w: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 PAGEREF _Toc30247 \h </w:instrText>
        </w:r>
        <w:r>
          <w:rPr>
            <w:color w:val="auto"/>
          </w:rPr>
          <w:fldChar w:fldCharType="separate"/>
        </w:r>
        <w:r>
          <w:rPr>
            <w:color w:val="auto"/>
          </w:rPr>
          <w:t>22</w:t>
        </w:r>
        <w:r>
          <w:rPr>
            <w:color w:val="auto"/>
          </w:rPr>
          <w:fldChar w:fldCharType="end"/>
        </w:r>
      </w:hyperlink>
    </w:p>
    <w:p>
      <w:pPr>
        <w:tabs>
          <w:tab w:val="right" w:leader="dot" w:pos="8296"/>
        </w:tabs>
        <w:ind w:firstLine="640" w:firstLineChars="0"/>
        <w:contextualSpacing/>
        <w:jc w:val="center"/>
        <w:rPr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</w:rPr>
        <w:fldChar w:fldCharType="end"/>
      </w:r>
    </w:p>
    <w:p>
      <w:pPr>
        <w:pStyle w:val="Heading1"/>
        <w:rPr>
          <w:rFonts w:ascii="黑体" w:hAnsi="黑体" w:cs="黑体"/>
          <w:color w:val="auto"/>
          <w:szCs w:val="24"/>
        </w:rPr>
        <w:sectPr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nextPage"/>
          <w:pgSz w:w="11907" w:h="16840"/>
          <w:pgMar w:top="1701" w:right="1417" w:bottom="1417" w:left="1417" w:header="851" w:footer="992" w:gutter="0"/>
          <w:pgNumType w:fmt="upperRoman" w:start="2"/>
          <w:cols w:num="1" w:space="720"/>
          <w:titlePg w:val="0"/>
          <w:docGrid w:linePitch="312" w:charSpace="0"/>
        </w:sectPr>
      </w:pPr>
      <w:bookmarkStart w:id="0" w:name="_Toc285551753"/>
      <w:bookmarkStart w:id="1" w:name="_Toc281895308"/>
      <w:bookmarkStart w:id="2" w:name="_Toc281223563"/>
      <w:bookmarkStart w:id="3" w:name="_Toc263760590"/>
      <w:bookmarkStart w:id="4" w:name="_Toc271122740"/>
      <w:bookmarkStart w:id="5" w:name="_Toc263759790"/>
    </w:p>
    <w:p>
      <w:pPr>
        <w:pStyle w:val="Heading1"/>
        <w:numPr>
          <w:ilvl w:val="0"/>
          <w:numId w:val="6"/>
        </w:numPr>
        <w:tabs>
          <w:tab w:val="clear" w:pos="420"/>
        </w:tabs>
        <w:ind w:left="0" w:firstLine="480"/>
        <w:rPr>
          <w:rFonts w:ascii="黑体" w:hAnsi="黑体" w:cs="黑体"/>
          <w:color w:val="auto"/>
          <w:szCs w:val="24"/>
        </w:rPr>
      </w:pPr>
      <w:bookmarkStart w:id="6" w:name="_Toc11254"/>
      <w:r>
        <w:rPr>
          <w:rFonts w:ascii="黑体" w:hAnsi="黑体" w:cs="黑体" w:hint="eastAsia"/>
          <w:color w:val="auto"/>
          <w:szCs w:val="24"/>
        </w:rPr>
        <w:t>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Heading2"/>
        <w:numPr>
          <w:ilvl w:val="1"/>
          <w:numId w:val="6"/>
        </w:numPr>
        <w:tabs>
          <w:tab w:val="clear" w:pos="986"/>
        </w:tabs>
        <w:ind w:firstLine="480"/>
        <w:rPr>
          <w:color w:val="auto"/>
        </w:rPr>
      </w:pPr>
      <w:bookmarkStart w:id="7" w:name="_Toc12014"/>
      <w:r>
        <w:rPr>
          <w:rFonts w:hint="eastAsia"/>
          <w:color w:val="auto"/>
        </w:rPr>
        <w:t>项目来源</w:t>
      </w:r>
      <w:bookmarkEnd w:id="7"/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重庆市铜梁区</w:t>
      </w:r>
      <w:r>
        <w:rPr>
          <w:rFonts w:hint="eastAsia"/>
          <w:color w:val="auto"/>
        </w:rPr>
        <w:t>为进一步提升</w:t>
      </w:r>
      <w:r>
        <w:rPr>
          <w:rFonts w:hint="eastAsia"/>
          <w:color w:val="auto"/>
          <w:lang w:val="en-US" w:eastAsia="zh-CN"/>
        </w:rPr>
        <w:t>建设高新技术产业园区，需在拟建设区域获取1:1000全要素地形图，申请并成立了地形图测绘项目，重庆市铜梁区高新技术开发区管理委员会</w:t>
      </w:r>
      <w:r>
        <w:rPr>
          <w:rFonts w:cs="宋体" w:hint="eastAsia"/>
          <w:color w:val="auto"/>
        </w:rPr>
        <w:t>通过公开项目招投标，确定由</w:t>
      </w:r>
      <w:r>
        <w:rPr>
          <w:rFonts w:cs="宋体" w:hint="eastAsia"/>
          <w:color w:val="auto"/>
          <w:lang w:val="en-US" w:eastAsia="zh-CN"/>
        </w:rPr>
        <w:t>四川华玺慧图信息科技有限责任公司</w:t>
      </w:r>
      <w:r>
        <w:rPr>
          <w:rFonts w:cs="宋体" w:hint="eastAsia"/>
          <w:color w:val="auto"/>
        </w:rPr>
        <w:t>承担</w:t>
      </w:r>
      <w:r>
        <w:rPr>
          <w:rFonts w:hint="eastAsia"/>
          <w:color w:val="auto"/>
        </w:rPr>
        <w:t>该项目</w:t>
      </w:r>
      <w:r>
        <w:rPr>
          <w:rFonts w:cs="宋体" w:hint="eastAsia"/>
          <w:color w:val="auto"/>
        </w:rPr>
        <w:t>。</w:t>
      </w:r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</w:rPr>
        <w:t>为了规范作业，</w:t>
      </w:r>
      <w:r>
        <w:rPr>
          <w:rFonts w:hint="eastAsia"/>
          <w:color w:val="auto"/>
          <w:szCs w:val="21"/>
        </w:rPr>
        <w:t>达到“高精度、高质量、先进、科学”的水平，</w:t>
      </w:r>
      <w:r>
        <w:rPr>
          <w:rFonts w:hint="eastAsia"/>
          <w:color w:val="auto"/>
        </w:rPr>
        <w:t>保证</w:t>
      </w:r>
      <w:r>
        <w:rPr>
          <w:rFonts w:hint="eastAsia"/>
          <w:color w:val="auto"/>
          <w:lang w:val="en-US" w:eastAsia="zh-CN"/>
        </w:rPr>
        <w:t>1:1000地形图测绘</w:t>
      </w:r>
      <w:r>
        <w:rPr>
          <w:rFonts w:hint="eastAsia"/>
          <w:color w:val="auto"/>
        </w:rPr>
        <w:t>项目产品技术规格和质量符合相应测绘技术标准和用户的需求，结合本项目实际，编写本技术设计书，供在项目实施作业中执行。</w:t>
      </w:r>
    </w:p>
    <w:p>
      <w:pPr>
        <w:pStyle w:val="Heading2"/>
        <w:numPr>
          <w:ilvl w:val="1"/>
          <w:numId w:val="6"/>
        </w:numPr>
        <w:tabs>
          <w:tab w:val="clear" w:pos="986"/>
        </w:tabs>
        <w:ind w:firstLine="480"/>
        <w:rPr>
          <w:rFonts w:ascii="黑体" w:hAnsi="黑体" w:cs="黑体"/>
          <w:color w:val="auto"/>
          <w:szCs w:val="24"/>
        </w:rPr>
      </w:pPr>
      <w:bookmarkStart w:id="8" w:name="_Toc9369"/>
      <w:r>
        <w:rPr>
          <w:rFonts w:ascii="黑体" w:hAnsi="黑体" w:cs="黑体" w:hint="eastAsia"/>
          <w:color w:val="auto"/>
          <w:szCs w:val="24"/>
        </w:rPr>
        <w:t>测区范围</w:t>
      </w:r>
      <w:bookmarkEnd w:id="8"/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</w:rPr>
        <w:t>测区行政隶属于</w:t>
      </w:r>
      <w:r>
        <w:rPr>
          <w:rFonts w:hint="eastAsia"/>
          <w:color w:val="auto"/>
          <w:lang w:val="en-US" w:eastAsia="zh-CN"/>
        </w:rPr>
        <w:t>重庆市铜梁区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 w:eastAsia="zh-CN"/>
        </w:rPr>
        <w:t>地形图测绘</w:t>
      </w:r>
      <w:r>
        <w:rPr>
          <w:rFonts w:hint="eastAsia"/>
          <w:color w:val="auto"/>
        </w:rPr>
        <w:t>任务范围总面积约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平方千米。</w:t>
      </w:r>
    </w:p>
    <w:p>
      <w:pPr>
        <w:pStyle w:val="Heading1"/>
        <w:numPr>
          <w:ilvl w:val="0"/>
          <w:numId w:val="6"/>
        </w:numPr>
        <w:tabs>
          <w:tab w:val="clear" w:pos="420"/>
        </w:tabs>
        <w:ind w:left="0" w:firstLine="480"/>
        <w:rPr>
          <w:rFonts w:ascii="黑体" w:hAnsi="黑体" w:cs="黑体"/>
          <w:color w:val="auto"/>
          <w:szCs w:val="24"/>
        </w:rPr>
      </w:pPr>
      <w:bookmarkStart w:id="9" w:name="_Toc18129"/>
      <w:bookmarkStart w:id="10" w:name="_Toc285551754"/>
      <w:bookmarkStart w:id="11" w:name="_Toc263760592"/>
      <w:bookmarkStart w:id="12" w:name="_Toc263759792"/>
      <w:bookmarkStart w:id="13" w:name="_Toc281223564"/>
      <w:bookmarkStart w:id="14" w:name="_Toc281895309"/>
      <w:bookmarkStart w:id="15" w:name="_Toc271122741"/>
      <w:bookmarkStart w:id="16" w:name="_Toc263760595"/>
      <w:bookmarkStart w:id="17" w:name="_Toc281223567"/>
      <w:bookmarkStart w:id="18" w:name="_Toc271122744"/>
      <w:bookmarkStart w:id="19" w:name="_Toc281895312"/>
      <w:bookmarkStart w:id="20" w:name="_Toc263759795"/>
      <w:bookmarkStart w:id="21" w:name="_Toc285551757"/>
      <w:r>
        <w:rPr>
          <w:rFonts w:ascii="黑体" w:hAnsi="黑体" w:cs="黑体" w:hint="eastAsia"/>
          <w:color w:val="auto"/>
          <w:szCs w:val="24"/>
        </w:rPr>
        <w:t>测区自然地理概况和已有资料情况</w:t>
      </w:r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Heading2"/>
        <w:numPr>
          <w:ilvl w:val="1"/>
          <w:numId w:val="7"/>
        </w:numPr>
        <w:tabs>
          <w:tab w:val="clear" w:pos="986"/>
        </w:tabs>
        <w:ind w:firstLine="480"/>
        <w:rPr>
          <w:rFonts w:ascii="黑体" w:hAnsi="黑体" w:cs="黑体"/>
          <w:color w:val="auto"/>
          <w:szCs w:val="24"/>
        </w:rPr>
      </w:pPr>
      <w:bookmarkStart w:id="22" w:name="_Toc6580"/>
      <w:bookmarkStart w:id="23" w:name="_Toc271122742"/>
      <w:bookmarkStart w:id="24" w:name="_Toc281223565"/>
      <w:bookmarkStart w:id="25" w:name="_Toc263759793"/>
      <w:bookmarkStart w:id="26" w:name="_Toc263760593"/>
      <w:bookmarkStart w:id="27" w:name="_Toc285551755"/>
      <w:bookmarkStart w:id="28" w:name="_Toc281895310"/>
      <w:r>
        <w:rPr>
          <w:rFonts w:ascii="黑体" w:hAnsi="黑体" w:cs="黑体" w:hint="eastAsia"/>
          <w:color w:val="auto"/>
          <w:szCs w:val="24"/>
        </w:rPr>
        <w:t>测区自然地理概况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</w:rPr>
        <w:t>该项目测区位于</w:t>
      </w:r>
      <w:r>
        <w:rPr>
          <w:rFonts w:hint="eastAsia"/>
          <w:color w:val="auto"/>
          <w:lang w:val="en-US" w:eastAsia="zh-CN"/>
        </w:rPr>
        <w:t>重庆市铜梁区</w:t>
      </w:r>
      <w:r>
        <w:rPr>
          <w:rFonts w:hint="eastAsia"/>
          <w:color w:val="auto"/>
        </w:rPr>
        <w:t>，属于</w:t>
      </w:r>
      <w:r>
        <w:rPr>
          <w:rFonts w:hint="eastAsia"/>
          <w:color w:val="auto"/>
          <w:lang w:val="en-US" w:eastAsia="zh-CN"/>
        </w:rPr>
        <w:t>丘陵及高山</w:t>
      </w:r>
      <w:r>
        <w:rPr>
          <w:rFonts w:hint="eastAsia"/>
          <w:color w:val="auto"/>
        </w:rPr>
        <w:t>地区、地势起伏较大，通视条件较差，给控制测量及地形测量带来较大的困难。</w:t>
      </w:r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</w:rPr>
        <w:t>铜梁区位于长江上游地区、重庆西北部。地处东经105°46′22″至106°16′40″、北纬29°31′10″至30°5′55″之间。西南靠大足区，东北连合川区，南接永川区，西北邻潼南区，东南毗邻璧山区，南北长62公里，东西宽约48公里，幅员面积1340.47平方公里。</w:t>
      </w:r>
    </w:p>
    <w:p>
      <w:pPr>
        <w:ind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铜梁区地质构造属新华夏系四川沉降带，介于盆中旋转构造带与盆东弧形构造带之间的过渡带，华蓥山隐伏断裂带纵向穿越区境中部，将区境地质构造分为两部分，东部为川东平行褶皱带，西部为川中台向斜褶皱带。全区出露地层除白垩系、第三系外，从三叠系下统飞仙关组到第四系新、老冲积物均有分布，以侏罗系砂页岩分布广泛，占全区幅员面积的87.1%，三叠系地层占12%，其余为零星分布的第四系。</w:t>
      </w:r>
    </w:p>
    <w:p>
      <w:pPr>
        <w:ind w:firstLine="480"/>
        <w:jc w:val="left"/>
        <w:rPr>
          <w:color w:val="auto"/>
        </w:rPr>
      </w:pPr>
      <w:r>
        <w:rPr>
          <w:rFonts w:hint="eastAsia"/>
          <w:color w:val="auto"/>
        </w:rPr>
        <w:t>铜梁区地处渝西丘陵与渝东平行岭谷交接地带，地貌多姿，地势西南高、东北低，地形以丘陵为主，东南部有毓青山和巴岳山东西对峙，境内最高点海拔885米（燃灯寺），最低点海拔185米（旧县永清村张渡口）。</w:t>
      </w:r>
    </w:p>
    <w:p>
      <w:pPr>
        <w:pStyle w:val="Heading2"/>
        <w:numPr>
          <w:ilvl w:val="1"/>
          <w:numId w:val="7"/>
        </w:numPr>
        <w:tabs>
          <w:tab w:val="clear" w:pos="986"/>
        </w:tabs>
        <w:ind w:firstLine="480"/>
        <w:rPr>
          <w:rFonts w:ascii="黑体" w:hAnsi="黑体" w:cs="黑体"/>
          <w:color w:val="auto"/>
          <w:szCs w:val="24"/>
        </w:rPr>
      </w:pPr>
      <w:bookmarkStart w:id="29" w:name="_Toc263760594"/>
      <w:bookmarkStart w:id="30" w:name="_Toc281223566"/>
      <w:bookmarkStart w:id="31" w:name="_Toc27353"/>
      <w:bookmarkStart w:id="32" w:name="_Toc285551756"/>
      <w:bookmarkStart w:id="33" w:name="_Toc281895311"/>
      <w:bookmarkStart w:id="34" w:name="_Toc263759794"/>
      <w:bookmarkStart w:id="35" w:name="_Toc271122743"/>
      <w:r>
        <w:rPr>
          <w:rFonts w:ascii="黑体" w:hAnsi="黑体" w:cs="黑体" w:hint="eastAsia"/>
          <w:color w:val="auto"/>
          <w:szCs w:val="24"/>
        </w:rPr>
        <w:t>已有资料情况</w:t>
      </w:r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Heading3"/>
        <w:ind w:left="480" w:firstLine="0" w:leftChars="200" w:firstLineChars="0"/>
        <w:rPr>
          <w:rFonts w:ascii="黑体" w:hAnsi="黑体" w:cs="黑体"/>
          <w:color w:val="auto"/>
          <w:szCs w:val="24"/>
        </w:rPr>
      </w:pPr>
      <w:bookmarkStart w:id="36" w:name="_Toc30397"/>
      <w:bookmarkStart w:id="37" w:name="_Toc30380"/>
      <w:bookmarkStart w:id="38" w:name="_Toc13552"/>
      <w:r>
        <w:rPr>
          <w:rFonts w:ascii="黑体" w:hAnsi="黑体" w:cs="黑体" w:hint="eastAsia"/>
          <w:color w:val="auto"/>
          <w:szCs w:val="24"/>
        </w:rPr>
        <w:t>2.</w:t>
      </w:r>
      <w:bookmarkEnd w:id="36"/>
      <w:r>
        <w:rPr>
          <w:rFonts w:ascii="黑体" w:hAnsi="黑体" w:cs="黑体" w:hint="eastAsia"/>
          <w:color w:val="auto"/>
          <w:szCs w:val="24"/>
          <w:lang w:val="en-US"/>
        </w:rPr>
        <w:t>2.1</w:t>
      </w:r>
      <w:r>
        <w:rPr>
          <w:rFonts w:ascii="黑体" w:hAnsi="黑体" w:cs="黑体" w:hint="eastAsia"/>
          <w:color w:val="auto"/>
          <w:szCs w:val="24"/>
        </w:rPr>
        <w:t xml:space="preserve"> 控制资料</w:t>
      </w:r>
      <w:bookmarkEnd w:id="37"/>
      <w:bookmarkEnd w:id="38"/>
    </w:p>
    <w:p>
      <w:pPr>
        <w:adjustRightInd w:val="0"/>
        <w:snapToGrid w:val="0"/>
        <w:ind w:left="11" w:firstLine="480"/>
        <w:jc w:val="left"/>
        <w:rPr>
          <w:color w:val="auto"/>
        </w:rPr>
        <w:sectPr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7" w:h="16840"/>
          <w:pgMar w:top="1701" w:right="1417" w:bottom="1417" w:left="1417" w:header="851" w:footer="992" w:gutter="0"/>
          <w:pgNumType w:start="3"/>
          <w:cols w:num="1" w:space="720"/>
          <w:docGrid w:linePitch="312" w:charSpace="0"/>
        </w:sectPr>
      </w:pPr>
      <w:r>
        <w:rPr>
          <w:rFonts w:hint="eastAsia"/>
          <w:color w:val="auto"/>
        </w:rPr>
        <w:t>（1）收集到测区</w:t>
      </w:r>
      <w:r>
        <w:rPr>
          <w:rFonts w:hint="eastAsia"/>
          <w:color w:val="auto"/>
          <w:lang w:val="en-US" w:eastAsia="zh-CN"/>
        </w:rPr>
        <w:t>范围内</w:t>
      </w:r>
      <w:r>
        <w:rPr>
          <w:rFonts w:hint="eastAsia"/>
          <w:color w:val="auto"/>
        </w:rPr>
        <w:t>D级GPS点</w:t>
      </w:r>
      <w:r>
        <w:rPr>
          <w:rFonts w:hint="eastAsia"/>
          <w:color w:val="auto"/>
          <w:lang w:val="en-US" w:eastAsia="zh-CN"/>
        </w:rPr>
        <w:t>成果表5</w:t>
      </w:r>
      <w:r>
        <w:rPr>
          <w:rFonts w:hint="eastAsia"/>
          <w:color w:val="auto"/>
        </w:rPr>
        <w:t>个，该成果</w:t>
      </w:r>
      <w:r>
        <w:rPr>
          <w:rFonts w:hint="eastAsia"/>
          <w:color w:val="auto"/>
          <w:lang w:val="en-US" w:eastAsia="zh-CN"/>
        </w:rPr>
        <w:t>包含</w:t>
      </w:r>
      <w:r>
        <w:rPr>
          <w:color w:val="auto"/>
        </w:rPr>
        <w:t>2000</w:t>
      </w:r>
      <w:r>
        <w:rPr>
          <w:rFonts w:hint="eastAsia"/>
          <w:color w:val="auto"/>
        </w:rPr>
        <w:t>国家</w:t>
      </w:r>
      <w:r>
        <w:rPr>
          <w:color w:val="auto"/>
        </w:rPr>
        <w:t>大地坐标</w:t>
      </w:r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系</w:t>
      </w:r>
      <w:r>
        <w:rPr>
          <w:color w:val="auto"/>
        </w:rPr>
        <w:t>，</w:t>
      </w:r>
      <w:r>
        <w:rPr>
          <w:rFonts w:hint="eastAsia"/>
          <w:color w:val="auto"/>
        </w:rPr>
        <w:t>高程为1985国家高程基准，经分析，该资料可用作测区基础控制。</w:t>
      </w:r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重庆市</w:t>
      </w:r>
      <w:r>
        <w:rPr>
          <w:rFonts w:hint="eastAsia"/>
          <w:color w:val="auto"/>
        </w:rPr>
        <w:t>卫星定位连续运行基准服务平台（SCGNSS</w:t>
      </w:r>
      <w:r>
        <w:rPr>
          <w:rFonts w:hint="eastAsia"/>
          <w:color w:val="auto"/>
          <w:lang w:eastAsia="zh-CN"/>
        </w:rPr>
        <w:t>）</w:t>
      </w:r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  <w:lang w:eastAsia="zh-CN"/>
        </w:rPr>
        <w:t>重庆市</w:t>
      </w:r>
      <w:r>
        <w:rPr>
          <w:rFonts w:hint="eastAsia"/>
          <w:color w:val="auto"/>
        </w:rPr>
        <w:t>测绘地理信息局已建成的</w:t>
      </w:r>
      <w:r>
        <w:rPr>
          <w:rFonts w:hint="eastAsia"/>
          <w:color w:val="auto"/>
          <w:lang w:eastAsia="zh-CN"/>
        </w:rPr>
        <w:t>重庆市</w:t>
      </w:r>
      <w:r>
        <w:rPr>
          <w:rFonts w:hint="eastAsia"/>
          <w:color w:val="auto"/>
        </w:rPr>
        <w:t>卫星导航与位置服务基础平台（SCGNSS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，包含全省范围内的186座兼容GPS以及GLONASS的省级北斗连续运行基准站、845个B、C级高精度GNSS点、2万千米一、二等水准路线以及全省厘米级高精度似大地水准面（2.0′×2.0′）精化成果（其精度在</w:t>
      </w:r>
      <w:r>
        <w:rPr>
          <w:rFonts w:hint="eastAsia"/>
          <w:color w:val="auto"/>
          <w:lang w:eastAsia="zh-CN"/>
        </w:rPr>
        <w:t>铜梁</w:t>
      </w:r>
      <w:r>
        <w:rPr>
          <w:rFonts w:hint="eastAsia"/>
          <w:color w:val="auto"/>
        </w:rPr>
        <w:t>地区优于±5㎝），形成了覆盖全省的高精度、高效率的卫星导航与位置服务系统。为本项目提供高精度动态和静态相结合的定位服务。该平台获取坐标精度，可满足本项目的像片控制测量和地形地貌补测要求。</w:t>
      </w:r>
    </w:p>
    <w:p>
      <w:pPr>
        <w:pStyle w:val="Heading3"/>
        <w:ind w:left="480" w:firstLine="0" w:leftChars="200" w:firstLineChars="0"/>
        <w:rPr>
          <w:rFonts w:ascii="黑体" w:hAnsi="黑体" w:cs="黑体"/>
          <w:color w:val="auto"/>
          <w:szCs w:val="24"/>
        </w:rPr>
      </w:pPr>
      <w:bookmarkStart w:id="39" w:name="_Toc16619"/>
      <w:bookmarkStart w:id="40" w:name="_Toc32607"/>
      <w:r>
        <w:rPr>
          <w:rFonts w:ascii="黑体" w:hAnsi="黑体" w:cs="黑体" w:hint="eastAsia"/>
          <w:color w:val="auto"/>
          <w:szCs w:val="24"/>
        </w:rPr>
        <w:t>2.2</w:t>
      </w:r>
      <w:r>
        <w:rPr>
          <w:rFonts w:ascii="黑体" w:hAnsi="黑体" w:cs="黑体" w:hint="eastAsia"/>
          <w:color w:val="auto"/>
          <w:szCs w:val="24"/>
          <w:lang w:val="en-US"/>
        </w:rPr>
        <w:t>.2</w:t>
      </w:r>
      <w:r>
        <w:rPr>
          <w:rFonts w:ascii="黑体" w:hAnsi="黑体" w:cs="黑体" w:hint="eastAsia"/>
          <w:color w:val="auto"/>
          <w:szCs w:val="24"/>
        </w:rPr>
        <w:t xml:space="preserve"> 影像资料</w:t>
      </w:r>
      <w:bookmarkEnd w:id="39"/>
      <w:bookmarkEnd w:id="40"/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搜集到覆盖测区范围1米分辨率的影像资料，该影像资料现势性为2022年，坐标系为2000国家大地坐标系，可用作航飞线路规划、测区工作计划等。</w:t>
      </w:r>
    </w:p>
    <w:p>
      <w:pPr>
        <w:pStyle w:val="Heading1"/>
        <w:numPr>
          <w:ilvl w:val="0"/>
          <w:numId w:val="6"/>
        </w:numPr>
        <w:tabs>
          <w:tab w:val="clear" w:pos="420"/>
        </w:tabs>
        <w:ind w:left="0" w:firstLine="480"/>
        <w:rPr>
          <w:rFonts w:ascii="黑体" w:hAnsi="黑体" w:cs="黑体"/>
          <w:color w:val="auto"/>
          <w:szCs w:val="24"/>
        </w:rPr>
      </w:pPr>
      <w:bookmarkStart w:id="41" w:name="_Toc8949"/>
      <w:r>
        <w:rPr>
          <w:rFonts w:ascii="黑体" w:hAnsi="黑体" w:cs="黑体" w:hint="eastAsia"/>
          <w:color w:val="auto"/>
          <w:szCs w:val="24"/>
        </w:rPr>
        <w:t>引用文件</w:t>
      </w:r>
      <w:bookmarkEnd w:id="16"/>
      <w:bookmarkEnd w:id="17"/>
      <w:bookmarkEnd w:id="18"/>
      <w:bookmarkEnd w:id="19"/>
      <w:bookmarkEnd w:id="20"/>
      <w:bookmarkEnd w:id="21"/>
      <w:bookmarkEnd w:id="41"/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18314-2009《全球定位系统（GPS）测量规范》；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20257.1-2017《国家基本比例尺地图图式 第1部分：1∶500 1∶1000 1∶2000地形图图式》；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20258.1-2019《基础地理信息要素数据字典 第1部分：1:500 1:1000 1:2000比例尺》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ascii="宋体" w:hAnsi="宋体" w:cs="宋体" w:hint="eastAsia"/>
          <w:color w:val="auto"/>
          <w:kern w:val="0"/>
          <w:lang w:bidi="ar"/>
        </w:rPr>
        <w:t>《国家基本比例尺地形图分幅和编号》（</w:t>
      </w:r>
      <w:r>
        <w:rPr>
          <w:color w:val="auto"/>
          <w:kern w:val="0"/>
          <w:lang w:bidi="ar"/>
        </w:rPr>
        <w:t>GB/T 13989-2012</w:t>
      </w:r>
      <w:r>
        <w:rPr>
          <w:rFonts w:ascii="宋体" w:hAnsi="宋体" w:cs="宋体" w:hint="eastAsia"/>
          <w:color w:val="auto"/>
          <w:kern w:val="0"/>
          <w:lang w:bidi="ar"/>
        </w:rPr>
        <w:t>）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7931-2008《1∶500 1∶1000 1∶2000地形图航空摄影测量外业规范》；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7930-2008《1∶500 1∶1000 1∶2000地形图航空摄影测量内业规范》；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CH/T 8024-2011《机载激光雷达数据获取技术规范》；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CH/T 8023-2011《机载激光雷达数据处理技术规范》；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CH/T 9020.1-2013《基础地理信息数字成果1:500 1:1000 1:2000生产技术规程 第1部分：数字线划图》；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CH/T 9020.2-2013《基础地理信息数字成果1:500 1:1000 1:2000生产技术规程 第2部分：数字高程模型》；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  <w:sectPr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1907" w:h="16840"/>
          <w:pgMar w:top="1701" w:right="1417" w:bottom="1417" w:left="1417" w:header="851" w:footer="992" w:gutter="0"/>
          <w:pgNumType w:start="4"/>
          <w:cols w:num="1" w:space="720"/>
          <w:titlePg w:val="0"/>
          <w:docGrid w:linePitch="312" w:charSpace="0"/>
        </w:sectPr>
      </w:pPr>
      <w:r>
        <w:rPr>
          <w:rFonts w:hint="eastAsia"/>
          <w:color w:val="auto"/>
        </w:rPr>
        <w:t>CH/T 9020.3-2013《基础地理信息数字成果1:500 1:1000 1:2000生产技术规程 第3部分：数字正射影像图》；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GB/T 18316-2008《数字测绘成果质量检查与验收》；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CJJ/T 8-2011《城市测量规范》。</w:t>
      </w:r>
    </w:p>
    <w:p>
      <w:pPr>
        <w:numPr>
          <w:ilvl w:val="0"/>
          <w:numId w:val="8"/>
        </w:numPr>
        <w:ind w:left="0" w:firstLine="480"/>
        <w:jc w:val="left"/>
        <w:rPr>
          <w:color w:val="auto"/>
        </w:rPr>
      </w:pPr>
      <w:r>
        <w:rPr>
          <w:rFonts w:hint="eastAsia"/>
          <w:color w:val="auto"/>
        </w:rPr>
        <w:t>经批准的本项目专业技术设计书。</w:t>
      </w:r>
    </w:p>
    <w:p>
      <w:pPr>
        <w:pStyle w:val="Heading1"/>
        <w:numPr>
          <w:ilvl w:val="0"/>
          <w:numId w:val="6"/>
        </w:numPr>
        <w:tabs>
          <w:tab w:val="clear" w:pos="420"/>
        </w:tabs>
        <w:ind w:left="0" w:firstLine="480"/>
        <w:rPr>
          <w:rFonts w:ascii="黑体" w:hAnsi="黑体" w:cs="黑体"/>
          <w:color w:val="auto"/>
          <w:szCs w:val="24"/>
        </w:rPr>
      </w:pPr>
      <w:bookmarkStart w:id="42" w:name="_Toc271122745"/>
      <w:bookmarkStart w:id="43" w:name="_Toc285551758"/>
      <w:bookmarkStart w:id="44" w:name="_Toc30867"/>
      <w:bookmarkStart w:id="45" w:name="_Toc281223568"/>
      <w:bookmarkStart w:id="46" w:name="_Toc263760596"/>
      <w:bookmarkStart w:id="47" w:name="_Toc263759796"/>
      <w:bookmarkStart w:id="48" w:name="_Toc281895313"/>
      <w:r>
        <w:rPr>
          <w:rFonts w:ascii="黑体" w:hAnsi="黑体" w:cs="黑体" w:hint="eastAsia"/>
          <w:color w:val="auto"/>
          <w:szCs w:val="24"/>
        </w:rPr>
        <w:t>成果主要技术指标和规格</w:t>
      </w:r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Heading2"/>
        <w:numPr>
          <w:ilvl w:val="1"/>
          <w:numId w:val="9"/>
        </w:numPr>
        <w:tabs>
          <w:tab w:val="clear" w:pos="986"/>
        </w:tabs>
        <w:ind w:firstLine="480"/>
        <w:rPr>
          <w:rFonts w:ascii="黑体" w:hAnsi="黑体" w:cs="黑体"/>
          <w:color w:val="auto"/>
          <w:szCs w:val="24"/>
        </w:rPr>
      </w:pPr>
      <w:bookmarkStart w:id="49" w:name="_Toc2630"/>
      <w:r>
        <w:rPr>
          <w:rFonts w:ascii="黑体" w:hAnsi="黑体" w:cs="黑体" w:hint="eastAsia"/>
          <w:color w:val="auto"/>
          <w:szCs w:val="24"/>
        </w:rPr>
        <w:t>数学基础</w:t>
      </w:r>
      <w:bookmarkEnd w:id="49"/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（1）平面坐标系统：2000国家大地坐标系（高斯-克吕格投影，中央经线10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°）</w:t>
      </w:r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（2）高程基准：统一采用1985国家高程基准。</w:t>
      </w:r>
    </w:p>
    <w:p>
      <w:pPr>
        <w:adjustRightInd w:val="0"/>
        <w:snapToGrid w:val="0"/>
        <w:ind w:left="11" w:firstLine="480"/>
        <w:jc w:val="left"/>
        <w:rPr>
          <w:color w:val="auto"/>
        </w:rPr>
      </w:pPr>
      <w:r>
        <w:rPr>
          <w:rFonts w:hint="eastAsia"/>
          <w:color w:val="auto"/>
        </w:rPr>
        <w:t>（3）时间基准：公元纪年和北京时间。</w:t>
      </w:r>
    </w:p>
    <w:p>
      <w:pPr>
        <w:pStyle w:val="Heading2"/>
        <w:numPr>
          <w:ilvl w:val="1"/>
          <w:numId w:val="9"/>
        </w:numPr>
        <w:tabs>
          <w:tab w:val="clear" w:pos="986"/>
        </w:tabs>
        <w:ind w:firstLine="480"/>
        <w:rPr>
          <w:rFonts w:ascii="黑体" w:hAnsi="黑体" w:cs="黑体"/>
          <w:color w:val="auto"/>
          <w:szCs w:val="24"/>
        </w:rPr>
      </w:pPr>
      <w:bookmarkStart w:id="50" w:name="_Toc25208"/>
      <w:bookmarkStart w:id="51" w:name="_Toc281223569"/>
      <w:bookmarkStart w:id="52" w:name="_Toc285551759"/>
      <w:bookmarkStart w:id="53" w:name="_Toc281895314"/>
      <w:bookmarkStart w:id="54" w:name="_Toc263759797"/>
      <w:bookmarkStart w:id="55" w:name="_Toc263760597"/>
      <w:bookmarkStart w:id="56" w:name="_Toc271122746"/>
      <w:r>
        <w:rPr>
          <w:rFonts w:ascii="黑体" w:hAnsi="黑体" w:cs="黑体" w:hint="eastAsia"/>
          <w:color w:val="auto"/>
          <w:szCs w:val="24"/>
        </w:rPr>
        <w:t>成果模式及规格</w:t>
      </w:r>
      <w:bookmarkEnd w:id="50"/>
    </w:p>
    <w:p>
      <w:pPr>
        <w:ind w:firstLine="480"/>
        <w:jc w:val="left"/>
        <w:rPr>
          <w:rFonts w:cs="宋体" w:hint="eastAsia"/>
          <w:color w:val="auto"/>
        </w:rPr>
      </w:pPr>
      <w:r>
        <w:rPr>
          <w:rFonts w:cs="宋体" w:hint="eastAsia"/>
          <w:color w:val="auto"/>
          <w:lang w:val="en-US" w:eastAsia="zh-CN"/>
        </w:rPr>
        <w:t>1、成果格式：工业园区划定区域1:1000全要素地形图（DWG格式）。</w:t>
      </w:r>
    </w:p>
    <w:p>
      <w:pPr>
        <w:pStyle w:val="PlainText"/>
        <w:rPr>
          <w:rFonts w:hAnsi="Times New Roman" w:cs="宋体" w:hint="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eastAsia="宋体" w:hAnsi="Times New Roman" w:cs="宋体" w:hint="eastAsia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Ansi="Times New Roman" w:cs="宋体" w:hint="eastAsia"/>
          <w:color w:val="auto"/>
          <w:kern w:val="2"/>
          <w:sz w:val="24"/>
          <w:szCs w:val="24"/>
          <w:lang w:val="en-US" w:eastAsia="zh-CN" w:bidi="ar-SA"/>
        </w:rPr>
        <w:t>地形图精度</w:t>
      </w:r>
    </w:p>
    <w:p>
      <w:pPr>
        <w:pStyle w:val="PlainText"/>
        <w:rPr>
          <w:rFonts w:hAnsi="Times New Roman" w:cs="宋体" w:hint="default"/>
          <w:color w:val="auto"/>
          <w:kern w:val="2"/>
          <w:sz w:val="24"/>
          <w:szCs w:val="24"/>
          <w:lang w:val="en-US" w:eastAsia="zh-CN" w:bidi="ar-SA"/>
        </w:rPr>
      </w:pPr>
      <w:r>
        <w:rPr>
          <w:color w:val="auto"/>
        </w:rPr>
        <w:drawing>
          <wp:inline distT="0" distB="0" distL="114300" distR="114300">
            <wp:extent cx="5607685" cy="2441575"/>
            <wp:effectExtent l="0" t="0" r="635" b="12065"/>
            <wp:docPr id="5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11586210</wp:posOffset>
                </wp:positionV>
                <wp:extent cx="9196070" cy="3888740"/>
                <wp:effectExtent l="0" t="635" r="8890" b="1206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6070" cy="3888740"/>
                          <a:chOff x="2912" y="463"/>
                          <a:chExt cx="14482" cy="6124"/>
                        </a:xfrm>
                      </wpg:grpSpPr>
                      <pic:pic xmlns:pic="http://schemas.openxmlformats.org/drawingml/2006/picture">
                        <pic:nvPicPr>
                          <pic:cNvPr id="35" name="图片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912" y="462"/>
                            <a:ext cx="14482" cy="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6" name="文本框 36"/>
                        <wps:cNvSpPr txBox="1"/>
                        <wps:spPr>
                          <a:xfrm>
                            <a:off x="3060" y="892"/>
                            <a:ext cx="304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27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点位中误差（</w:t>
                              </w:r>
                              <w:r>
                                <w:rPr>
                                  <w:spacing w:val="-6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/>
                                  <w:spacing w:val="-220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sz w:val="3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0200" y="892"/>
                            <a:ext cx="308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27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高程中误差（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/>
                                  <w:spacing w:val="-220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sz w:val="3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3160" y="218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Ⅰ、Ⅱ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4780" y="218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Ⅲ、Ⅳ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726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1000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Ⅱ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274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1566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3900" y="354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地物点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63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77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7" name="文本框 47"/>
                        <wps:cNvSpPr txBox="1"/>
                        <wps:spPr>
                          <a:xfrm>
                            <a:off x="910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1048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1190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0" name="文本框 50"/>
                        <wps:cNvSpPr txBox="1"/>
                        <wps:spPr>
                          <a:xfrm>
                            <a:off x="1324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145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15940" y="354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3500" y="5888"/>
                            <a:ext cx="188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80" w:lineRule="exact"/>
                                <w:ind w:left="0" w:right="0" w:firstLine="0"/>
                                <w:jc w:val="left"/>
                                <w:rPr>
                                  <w:rFonts w:ascii="Arial" w:eastAsia="Arial"/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困难时： </w:t>
                              </w:r>
                              <w:r>
                                <w:rPr>
                                  <w:rFonts w:ascii="Arial" w:eastAsia="Arial"/>
                                  <w:sz w:val="32"/>
                                </w:rPr>
                                <w:t>1.6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6260" y="5903"/>
                            <a:ext cx="51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65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隐蔽和困难地区，高程中误差可放宽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12000" y="5888"/>
                            <a:ext cx="9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80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Arial" w:eastAsia="Arial"/>
                                  <w:sz w:val="32"/>
                                </w:rPr>
                                <w:t>1.5</w:t>
                              </w:r>
                              <w:r>
                                <w:rPr>
                                  <w:rFonts w:ascii="Arial" w:eastAsia="Arial"/>
                                  <w:spacing w:val="8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5" style="width:724.8pt;height:307.2pt;margin-top:912.3pt;margin-left:157.6pt;mso-position-horizontal-relative:page;mso-wrap-distance-bottom:0;mso-wrap-distance-left:9pt;mso-wrap-distance-right:9pt;mso-wrap-distance-top:0;position:absolute;z-index:-251656192" coordorigin="4343,1633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21600;height:21600;left:4343;position:absolute;top:1630" filled="f" stroked="f">
                  <v:imagedata r:id="rId5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4534;height:1510;left:4564;position:absolute;top:3146;v-text-anchor:top" filled="f" fillcolor="this" stroked="f">
                  <v:textbox inset="0,0,0,0">
                    <w:txbxContent>
                      <w:p>
                        <w:pPr>
                          <w:spacing w:before="0" w:line="427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点位中误差（</w:t>
                        </w:r>
                        <w:r>
                          <w:rPr>
                            <w:spacing w:val="-6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m</w:t>
                        </w:r>
                        <w:r>
                          <w:rPr>
                            <w:rFonts w:ascii="Arial" w:eastAsia="Arial"/>
                            <w:spacing w:val="-220"/>
                            <w:sz w:val="36"/>
                          </w:rPr>
                          <w:t>m</w:t>
                        </w:r>
                        <w:r>
                          <w:rPr>
                            <w:sz w:val="36"/>
                          </w:rPr>
                          <w:t>）</w:t>
                        </w:r>
                      </w:p>
                    </w:txbxContent>
                  </v:textbox>
                </v:shape>
                <v:shape id="_x0000_s1028" type="#_x0000_t202" style="width:4594;height:1510;left:15213;position:absolute;top:3146;v-text-anchor:top" filled="f" fillcolor="this" stroked="f">
                  <v:textbox inset="0,0,0,0">
                    <w:txbxContent>
                      <w:p>
                        <w:pPr>
                          <w:spacing w:before="0" w:line="427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高程中误差（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m</w:t>
                        </w:r>
                        <w:r>
                          <w:rPr>
                            <w:rFonts w:ascii="Arial" w:eastAsia="Arial"/>
                            <w:spacing w:val="-220"/>
                            <w:sz w:val="36"/>
                          </w:rPr>
                          <w:t>m</w:t>
                        </w:r>
                        <w:r>
                          <w:rPr>
                            <w:sz w:val="36"/>
                          </w:rPr>
                          <w:t>）</w:t>
                        </w:r>
                      </w:p>
                    </w:txbxContent>
                  </v:textbox>
                </v:shape>
                <v:shape id="_x0000_s1029" type="#_x0000_t202" style="width:1641;height:1450;left:4713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Ⅰ、Ⅱ</w:t>
                        </w:r>
                      </w:p>
                    </w:txbxContent>
                  </v:textbox>
                </v:shape>
                <v:shape id="_x0000_s1030" type="#_x0000_t202" style="width:1641;height:1450;left:7129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Ⅲ、Ⅳ</w:t>
                        </w:r>
                      </w:p>
                    </w:txbxContent>
                  </v:textbox>
                </v:shape>
                <v:shape id="_x0000_s1031" type="#_x0000_t202" style="width:567;height:1450;left:10828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Ⅰ</w:t>
                        </w:r>
                      </w:p>
                    </w:txbxContent>
                  </v:textbox>
                </v:shape>
                <v:shape id="_x0000_s1032" type="#_x0000_t202" style="width:567;height:1450;left:14915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Ⅱ</w:t>
                        </w:r>
                      </w:p>
                    </w:txbxContent>
                  </v:textbox>
                </v:shape>
                <v:shape id="_x0000_s1033" type="#_x0000_t202" style="width:567;height:1450;left:19002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Ⅲ</w:t>
                        </w:r>
                      </w:p>
                    </w:txbxContent>
                  </v:textbox>
                </v:shape>
                <v:shape id="_x0000_s1034" type="#_x0000_t202" style="width:567;height:1450;left:23357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Ⅳ</w:t>
                        </w:r>
                      </w:p>
                    </w:txbxContent>
                  </v:textbox>
                </v:shape>
                <v:shape id="_x0000_s1035" type="#_x0000_t202" style="width:1641;height:1450;left:5817;position:absolute;top:1251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地物点</w:t>
                        </w:r>
                      </w:p>
                    </w:txbxContent>
                  </v:textbox>
                </v:shape>
                <v:shape id="_x0000_s1036" type="#_x0000_t202" style="width:1104;height:1450;left:9486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37" type="#_x0000_t202" style="width:1104;height:1450;left:11574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38" type="#_x0000_t202" style="width:1104;height:1450;left:13573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39" type="#_x0000_t202" style="width:1104;height:1450;left:15631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40" type="#_x0000_t202" style="width:1104;height:1450;left:17749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41" type="#_x0000_t202" style="width:1104;height:1450;left:19748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42" type="#_x0000_t202" style="width:1104;height:1450;left:21716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43" type="#_x0000_t202" style="width:1641;height:1450;left:23775;position:absolute;top:1251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等高线</w:t>
                        </w:r>
                      </w:p>
                    </w:txbxContent>
                  </v:textbox>
                </v:shape>
                <v:shape id="_x0000_s1044" type="#_x0000_t202" style="width:2811;height:1340;left:5220;position:absolute;top:20768;v-text-anchor:top" filled="f" fillcolor="this" stroked="f">
                  <v:textbox inset="0,0,0,0">
                    <w:txbxContent>
                      <w:p>
                        <w:pPr>
                          <w:spacing w:before="0" w:line="380" w:lineRule="exact"/>
                          <w:ind w:left="0" w:right="0" w:firstLine="0"/>
                          <w:jc w:val="left"/>
                          <w:rPr>
                            <w:rFonts w:ascii="Arial" w:eastAsia="Arial"/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困难时： </w:t>
                        </w:r>
                        <w:r>
                          <w:rPr>
                            <w:rFonts w:ascii="Arial" w:eastAsia="Arial"/>
                            <w:sz w:val="32"/>
                          </w:rPr>
                          <w:t>1.6</w:t>
                        </w:r>
                      </w:p>
                    </w:txbxContent>
                  </v:textbox>
                </v:shape>
                <v:shape id="_x0000_s1045" type="#_x0000_t202" style="width:7666;height:1287;left:9337;position:absolute;top:20821;v-text-anchor:top" filled="f" fillcolor="this" stroked="f">
                  <v:textbox inset="0,0,0,0">
                    <w:txbxContent>
                      <w:p>
                        <w:pPr>
                          <w:spacing w:before="0" w:line="365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隐蔽和困难地区，高程中误差可放宽</w:t>
                        </w:r>
                      </w:p>
                    </w:txbxContent>
                  </v:textbox>
                </v:shape>
                <v:shape id="_x0000_s1046" type="#_x0000_t202" style="width:1432;height:1340;left:17898;position:absolute;top:20768;v-text-anchor:top" filled="f" fillcolor="this" stroked="f">
                  <v:textbox inset="0,0,0,0">
                    <w:txbxContent>
                      <w:p>
                        <w:pPr>
                          <w:spacing w:before="0" w:line="380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rFonts w:ascii="Arial" w:eastAsia="Arial"/>
                            <w:sz w:val="32"/>
                          </w:rPr>
                          <w:t>1.5</w:t>
                        </w:r>
                        <w:r>
                          <w:rPr>
                            <w:rFonts w:ascii="Arial" w:eastAsia="Arial"/>
                            <w:spacing w:val="8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11433810</wp:posOffset>
                </wp:positionV>
                <wp:extent cx="9196070" cy="3888740"/>
                <wp:effectExtent l="0" t="635" r="889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6070" cy="3888740"/>
                          <a:chOff x="2912" y="463"/>
                          <a:chExt cx="14482" cy="612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912" y="462"/>
                            <a:ext cx="14482" cy="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3060" y="892"/>
                            <a:ext cx="304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27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点位中误差（</w:t>
                              </w:r>
                              <w:r>
                                <w:rPr>
                                  <w:spacing w:val="-6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/>
                                  <w:spacing w:val="-220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sz w:val="3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0200" y="892"/>
                            <a:ext cx="308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27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高程中误差（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/>
                                  <w:spacing w:val="-220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sz w:val="3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160" y="218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Ⅰ、Ⅱ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4780" y="218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Ⅲ、Ⅳ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726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000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Ⅱ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274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5660" y="2188"/>
                            <a:ext cx="38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900" y="354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地物点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63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77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910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048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1190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324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14560" y="3188"/>
                            <a:ext cx="74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注记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15940" y="3548"/>
                            <a:ext cx="11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411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等高线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3500" y="5888"/>
                            <a:ext cx="188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80" w:lineRule="exact"/>
                                <w:ind w:left="0" w:right="0" w:firstLine="0"/>
                                <w:jc w:val="left"/>
                                <w:rPr>
                                  <w:rFonts w:ascii="Arial" w:eastAsia="Arial"/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困难时： </w:t>
                              </w:r>
                              <w:r>
                                <w:rPr>
                                  <w:rFonts w:ascii="Arial" w:eastAsia="Arial"/>
                                  <w:sz w:val="32"/>
                                </w:rPr>
                                <w:t>1.6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6260" y="5903"/>
                            <a:ext cx="51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65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隐蔽和困难地区，高程中误差可放宽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12000" y="5888"/>
                            <a:ext cx="9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80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Arial" w:eastAsia="Arial"/>
                                  <w:sz w:val="32"/>
                                </w:rPr>
                                <w:t>1.5</w:t>
                              </w:r>
                              <w:r>
                                <w:rPr>
                                  <w:rFonts w:ascii="Arial" w:eastAsia="Arial"/>
                                  <w:spacing w:val="8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47" style="width:724.8pt;height:307.2pt;margin-top:900.3pt;margin-left:145.6pt;mso-position-horizontal-relative:page;mso-wrap-distance-bottom:0;mso-wrap-distance-left:9pt;mso-wrap-distance-right:9pt;mso-wrap-distance-top:0;position:absolute;z-index:-251658240" coordorigin="4343,1633" coordsize="21600,21600">
                <v:shape id="_x0000_s1048" type="#_x0000_t75" style="width:21600;height:21600;left:4343;position:absolute;top:1630" filled="f" stroked="f">
                  <v:imagedata r:id="rId51" o:title=""/>
                </v:shape>
                <v:shape id="_x0000_s1049" type="#_x0000_t202" style="width:4534;height:1510;left:4564;position:absolute;top:3146;v-text-anchor:top" filled="f" fillcolor="this" stroked="f">
                  <v:textbox inset="0,0,0,0">
                    <w:txbxContent>
                      <w:p>
                        <w:pPr>
                          <w:spacing w:before="0" w:line="427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点位中误差（</w:t>
                        </w:r>
                        <w:r>
                          <w:rPr>
                            <w:spacing w:val="-6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m</w:t>
                        </w:r>
                        <w:r>
                          <w:rPr>
                            <w:rFonts w:ascii="Arial" w:eastAsia="Arial"/>
                            <w:spacing w:val="-220"/>
                            <w:sz w:val="36"/>
                          </w:rPr>
                          <w:t>m</w:t>
                        </w:r>
                        <w:r>
                          <w:rPr>
                            <w:sz w:val="36"/>
                          </w:rPr>
                          <w:t>）</w:t>
                        </w:r>
                      </w:p>
                    </w:txbxContent>
                  </v:textbox>
                </v:shape>
                <v:shape id="_x0000_s1050" type="#_x0000_t202" style="width:4594;height:1510;left:15213;position:absolute;top:3146;v-text-anchor:top" filled="f" fillcolor="this" stroked="f">
                  <v:textbox inset="0,0,0,0">
                    <w:txbxContent>
                      <w:p>
                        <w:pPr>
                          <w:spacing w:before="0" w:line="427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高程中误差（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m</w:t>
                        </w:r>
                        <w:r>
                          <w:rPr>
                            <w:rFonts w:ascii="Arial" w:eastAsia="Arial"/>
                            <w:spacing w:val="-220"/>
                            <w:sz w:val="36"/>
                          </w:rPr>
                          <w:t>m</w:t>
                        </w:r>
                        <w:r>
                          <w:rPr>
                            <w:sz w:val="36"/>
                          </w:rPr>
                          <w:t>）</w:t>
                        </w:r>
                      </w:p>
                    </w:txbxContent>
                  </v:textbox>
                </v:shape>
                <v:shape id="_x0000_s1051" type="#_x0000_t202" style="width:1641;height:1450;left:4713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Ⅰ、Ⅱ</w:t>
                        </w:r>
                      </w:p>
                    </w:txbxContent>
                  </v:textbox>
                </v:shape>
                <v:shape id="_x0000_s1052" type="#_x0000_t202" style="width:1641;height:1450;left:7129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Ⅲ、Ⅳ</w:t>
                        </w:r>
                      </w:p>
                    </w:txbxContent>
                  </v:textbox>
                </v:shape>
                <v:shape id="_x0000_s1053" type="#_x0000_t202" style="width:567;height:1450;left:10828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Ⅰ</w:t>
                        </w:r>
                      </w:p>
                    </w:txbxContent>
                  </v:textbox>
                </v:shape>
                <v:shape id="_x0000_s1054" type="#_x0000_t202" style="width:567;height:1450;left:14915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Ⅱ</w:t>
                        </w:r>
                      </w:p>
                    </w:txbxContent>
                  </v:textbox>
                </v:shape>
                <v:shape id="_x0000_s1055" type="#_x0000_t202" style="width:567;height:1450;left:19002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Ⅲ</w:t>
                        </w:r>
                      </w:p>
                    </w:txbxContent>
                  </v:textbox>
                </v:shape>
                <v:shape id="_x0000_s1056" type="#_x0000_t202" style="width:567;height:1450;left:23357;position:absolute;top:7717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Ⅳ</w:t>
                        </w:r>
                      </w:p>
                    </w:txbxContent>
                  </v:textbox>
                </v:shape>
                <v:shape id="_x0000_s1057" type="#_x0000_t202" style="width:1641;height:1450;left:5817;position:absolute;top:1251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地物点</w:t>
                        </w:r>
                      </w:p>
                    </w:txbxContent>
                  </v:textbox>
                </v:shape>
                <v:shape id="_x0000_s1058" type="#_x0000_t202" style="width:1104;height:1450;left:9486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59" type="#_x0000_t202" style="width:1104;height:1450;left:11574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60" type="#_x0000_t202" style="width:1104;height:1450;left:13573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61" type="#_x0000_t202" style="width:1104;height:1450;left:15631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62" type="#_x0000_t202" style="width:1104;height:1450;left:17749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63" type="#_x0000_t202" style="width:1104;height:1450;left:19748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</w:t>
                        </w:r>
                      </w:p>
                    </w:txbxContent>
                  </v:textbox>
                </v:shape>
                <v:shape id="_x0000_s1064" type="#_x0000_t202" style="width:1104;height:1450;left:21716;position:absolute;top:1124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注记</w:t>
                        </w:r>
                      </w:p>
                    </w:txbxContent>
                  </v:textbox>
                </v:shape>
                <v:shape id="_x0000_s1065" type="#_x0000_t202" style="width:1641;height:1450;left:23775;position:absolute;top:12514;v-text-anchor:top" filled="f" fillcolor="this" stroked="f">
                  <v:textbox inset="0,0,0,0">
                    <w:txbxContent>
                      <w:p>
                        <w:pPr>
                          <w:spacing w:before="0" w:line="411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等高线</w:t>
                        </w:r>
                      </w:p>
                    </w:txbxContent>
                  </v:textbox>
                </v:shape>
                <v:shape id="_x0000_s1066" type="#_x0000_t202" style="width:2811;height:1340;left:5220;position:absolute;top:20768;v-text-anchor:top" filled="f" fillcolor="this" stroked="f">
                  <v:textbox inset="0,0,0,0">
                    <w:txbxContent>
                      <w:p>
                        <w:pPr>
                          <w:spacing w:before="0" w:line="380" w:lineRule="exact"/>
                          <w:ind w:left="0" w:right="0" w:firstLine="0"/>
                          <w:jc w:val="left"/>
                          <w:rPr>
                            <w:rFonts w:ascii="Arial" w:eastAsia="Arial"/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困难时： </w:t>
                        </w:r>
                        <w:r>
                          <w:rPr>
                            <w:rFonts w:ascii="Arial" w:eastAsia="Arial"/>
                            <w:sz w:val="32"/>
                          </w:rPr>
                          <w:t>1.6</w:t>
                        </w:r>
                      </w:p>
                    </w:txbxContent>
                  </v:textbox>
                </v:shape>
                <v:shape id="_x0000_s1067" type="#_x0000_t202" style="width:7666;height:1287;left:9337;position:absolute;top:20821;v-text-anchor:top" filled="f" fillcolor="this" stroked="f">
                  <v:textbox inset="0,0,0,0">
                    <w:txbxContent>
                      <w:p>
                        <w:pPr>
                          <w:spacing w:before="0" w:line="365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隐蔽和困难地区，高程中误差可放宽</w:t>
                        </w:r>
                      </w:p>
                    </w:txbxContent>
                  </v:textbox>
                </v:shape>
                <v:shape id="_x0000_s1068" type="#_x0000_t202" style="width:1432;height:1340;left:17898;position:absolute;top:20768;v-text-anchor:top" filled="f" fillcolor="this" stroked="f">
                  <v:textbox inset="0,0,0,0">
                    <w:txbxContent>
                      <w:p>
                        <w:pPr>
                          <w:spacing w:before="0" w:line="380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rFonts w:ascii="Arial" w:eastAsia="Arial"/>
                            <w:sz w:val="32"/>
                          </w:rPr>
                          <w:t>1.5</w:t>
                        </w:r>
                        <w:r>
                          <w:rPr>
                            <w:rFonts w:ascii="Arial" w:eastAsia="Arial"/>
                            <w:spacing w:val="8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val="clear" w:pos="420"/>
        </w:tabs>
        <w:ind w:left="0" w:firstLine="480"/>
        <w:rPr>
          <w:color w:val="auto"/>
        </w:rPr>
      </w:pPr>
      <w:bookmarkStart w:id="57" w:name="_Toc9010"/>
      <w:r>
        <w:rPr>
          <w:rFonts w:hint="eastAsia"/>
          <w:color w:val="auto"/>
        </w:rPr>
        <w:t>设计方案</w:t>
      </w:r>
      <w:bookmarkEnd w:id="51"/>
      <w:bookmarkEnd w:id="52"/>
      <w:bookmarkEnd w:id="53"/>
      <w:bookmarkEnd w:id="54"/>
      <w:bookmarkEnd w:id="55"/>
      <w:bookmarkEnd w:id="56"/>
      <w:bookmarkEnd w:id="57"/>
    </w:p>
    <w:p>
      <w:pPr>
        <w:pStyle w:val="Heading2"/>
        <w:numPr>
          <w:ilvl w:val="1"/>
          <w:numId w:val="10"/>
        </w:numPr>
        <w:ind w:left="6" w:firstLine="480"/>
        <w:rPr>
          <w:rFonts w:eastAsia="仿宋"/>
          <w:color w:val="auto"/>
          <w:sz w:val="21"/>
          <w:szCs w:val="21"/>
        </w:rPr>
      </w:pPr>
      <w:bookmarkStart w:id="58" w:name="_Toc29058"/>
      <w:r>
        <w:rPr>
          <w:rFonts w:hint="eastAsia"/>
          <w:color w:val="auto"/>
          <w:lang w:val="en-US" w:eastAsia="zh-CN"/>
        </w:rPr>
        <w:t>控制测量</w:t>
      </w:r>
      <w:bookmarkEnd w:id="58"/>
    </w:p>
    <w:p>
      <w:pPr>
        <w:pStyle w:val="Heading3"/>
        <w:numPr>
          <w:ilvl w:val="0"/>
          <w:numId w:val="0"/>
        </w:numPr>
        <w:ind w:left="480" w:leftChars="200"/>
        <w:rPr>
          <w:rFonts w:ascii="黑体" w:hAnsi="黑体" w:cs="黑体" w:hint="eastAsia"/>
          <w:color w:val="auto"/>
          <w:lang w:val="en-US" w:eastAsia="zh-CN"/>
        </w:rPr>
      </w:pPr>
      <w:bookmarkStart w:id="59" w:name="_Toc135052432"/>
      <w:bookmarkStart w:id="60" w:name="_Toc134599784"/>
      <w:bookmarkStart w:id="61" w:name="_Toc20422"/>
      <w:r>
        <w:rPr>
          <w:rFonts w:ascii="黑体" w:hAnsi="黑体" w:cs="黑体" w:hint="eastAsia"/>
          <w:color w:val="auto"/>
          <w:lang w:val="en-US" w:eastAsia="zh-CN"/>
        </w:rPr>
        <w:t>5.1.1</w:t>
      </w:r>
      <w:bookmarkEnd w:id="59"/>
      <w:bookmarkEnd w:id="60"/>
      <w:r>
        <w:rPr>
          <w:rFonts w:ascii="黑体" w:hAnsi="黑体" w:cs="黑体" w:hint="eastAsia"/>
          <w:color w:val="auto"/>
          <w:lang w:val="en-US" w:eastAsia="zh-CN"/>
        </w:rPr>
        <w:t>平面控制测量</w:t>
      </w:r>
      <w:bookmarkEnd w:id="61"/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（一）平面控制点的基本精度要求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三、四等GPS控制网中最弱相邻点的相对点位中误差不得超过±5cm；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一、二级控制点相对于起算点的最弱点点位中误差不得超过±5cm。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（二）一、二级GPS控制网控制测量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1．一、二级GPS控制网布设        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7" w:h="16840"/>
          <w:pgMar w:top="1701" w:right="1417" w:bottom="1417" w:left="1417" w:header="851" w:footer="992" w:gutter="0"/>
          <w:pgNumType w:start="5"/>
          <w:cols w:num="1" w:space="720"/>
          <w:titlePg w:val="0"/>
          <w:docGrid w:linePitch="312" w:charSpace="0"/>
        </w:sectPr>
      </w:pPr>
      <w:r>
        <w:rPr>
          <w:rFonts w:hint="eastAsia"/>
          <w:color w:val="auto"/>
        </w:rPr>
        <w:t>该测区E级GPS控制网共布设12点，平均边长 0.6 km；E级GPS控制网基础下加密一级GPS控制网，共布设约60 点，平均边长 0.2 km。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2．选点、埋石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GPS点之间由于边长较长，原则上不要求相互之间通视，但为了便于以后的发展使用，每个控制点至少有一个方向与同等级或高一等级的控制点通视；同时点位还应满足以下要求：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视野开阔，通视条件好，便于发展；坚实稳定，易于永久保存；远离大功率无线电发射源200米和高压输电线路50米；视场内障碍物的高度角满足GPS观测条件；交通便利；符合上述条件的旧有控制点可利用其标石和觇标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3．外业观测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外业使用南方静态GPS9600和动态RTK GPS S82接收机进行静态定位模式观测。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GPS测量基本技术要求按照有关GPS技术规程执行。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观测时应认真、仔细、正确填写测量手簿，天线高要两次量测，较差不得超过3mm，最后取中数使用，天线高记录不得划改；可不记录气象数据。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4．数据处理及平差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基线解算及平差使用GPS接收机随机软件：HDS2003 数据处理软件包或其他商用软件。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GPS控制网主要技术要求：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(1) 相邻点间弦长精度： σ = ±</w:t>
      </w:r>
      <w:r>
        <w:rPr>
          <w:rFonts w:hint="eastAsia"/>
          <w:color w:val="auto"/>
        </w:rPr>
        <w:object>
          <v:shape id="_x0000_i1069" type="#_x0000_t75" style="width:70pt;height:22pt" o:ole="" coordsize="21600,21600" filled="f" fillcolor="#001" stroked="f">
            <v:imagedata r:id="rId58" o:title=""/>
            <o:lock v:ext="edit" aspectratio="t"/>
            <w10:anchorlock/>
          </v:shape>
          <o:OLEObject Type="Embed" ProgID="Equation.3" ShapeID="_x0000_i1069" DrawAspect="Content" ObjectID="_1468075725" r:id="rId59"/>
        </w:objec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式中  σ—标准差（基线向量的弦长中误差mm）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a —固定误差≤10mm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b —比例误差系数≤（三等5ppm、四等10ppm）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d —相邻点间距离（km）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(2) 复测基线的长度较差不应超过</w:t>
      </w:r>
      <w:r>
        <w:rPr>
          <w:rFonts w:hint="eastAsia"/>
          <w:color w:val="auto"/>
        </w:rPr>
        <w:object>
          <v:shape id="_x0000_i1070" type="#_x0000_t75" style="width:24.95pt;height:17pt" o:ole="" coordsize="21600,21600" filled="f" fillcolor="#001" stroked="f">
            <v:imagedata r:id="rId60" o:title=""/>
            <o:lock v:ext="edit" aspectratio="t"/>
            <w10:anchorlock/>
          </v:shape>
          <o:OLEObject Type="Embed" ProgID="Equation.3" ShapeID="_x0000_i1070" DrawAspect="Content" ObjectID="_1468075726" r:id="rId61"/>
        </w:object>
      </w:r>
      <w:r>
        <w:rPr>
          <w:rFonts w:hint="eastAsia"/>
          <w:color w:val="auto"/>
        </w:rPr>
        <w:object>
          <v:shape id="_x0000_i1071" type="#_x0000_t75" style="width:16pt;height:11pt" o:ole="" coordsize="21600,21600" filled="f" fillcolor="#001" stroked="f">
            <v:imagedata r:id="rId62" o:title=""/>
            <o:lock v:ext="edit" aspectratio="t"/>
            <w10:anchorlock/>
          </v:shape>
          <o:OLEObject Type="Embed" ProgID="Equation.3" ShapeID="_x0000_i1071" DrawAspect="Content" ObjectID="_1468075727" r:id="rId63"/>
        </w:objec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(3) 异步环闭合差三维坐标闭合差应满足：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pict>
          <v:shape id="_x0000_s1070" o:spid="_x0000_s1072" type="#_x0000_t75" style="width:70.85pt;height:81.75pt;margin-top:6.2pt;margin-left:152.25pt;mso-height-relative:page;mso-width-relative:page;mso-wrap-distance-bottom:0;mso-wrap-distance-left:9pt;mso-wrap-distance-right:9pt;mso-wrap-distance-top:0;position:absolute;z-index:251662336" coordsize="21600,21600" filled="f" stroked="f">
            <v:imagedata r:id="rId64" o:title=""/>
            <o:lock v:ext="edit" aspectratio="t"/>
            <w10:wrap type="square"/>
          </v:shape>
          <o:OLEObject Type="Embed" ProgID="Equation.3" ShapeID="_x0000_s1070" DrawAspect="Content" ObjectID="_1468075728" r:id="rId65"/>
        </w:pic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n为独立环中的边数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(4) 同步环坐标分量相对闭合差三等不超过3.0ppm，四等不超过6.0ppm；环线全长相对闭合差三等不超过5.0ppm，四等不超过10.0ppm。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  <w:sectPr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type w:val="nextPage"/>
          <w:pgSz w:w="11907" w:h="16840"/>
          <w:pgMar w:top="1701" w:right="1417" w:bottom="1417" w:left="1417" w:header="851" w:footer="992" w:gutter="0"/>
          <w:pgNumType w:start="6"/>
          <w:cols w:num="1" w:space="720"/>
          <w:titlePg w:val="0"/>
          <w:docGrid w:linePitch="312" w:charSpace="0"/>
        </w:sectPr>
      </w:pPr>
      <w:r>
        <w:rPr>
          <w:rFonts w:hint="eastAsia"/>
          <w:color w:val="auto"/>
        </w:rPr>
        <w:t>(5) 网中最弱相邻点的相对点位中误差不大于±5cm。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（三）一、二级控制测量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1．一、二级控制点的布设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一级控制点在E级GPS控制点下加密，编号按阿拉伯数字顺序编排，点号前冠以罗马数字“Ⅰ”；二级控制点在四等GPS控制点和一级控制点下沿测区次要街道进行加密，编号按阿拉伯数字顺序编排，点号前冠以罗马数字“Ⅱ”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2．选点和埋石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一、二级控制点均应设置长久牢固的标志。位于土路或堤坝上的点需埋设标石，其标石规格为：顶面12㎝×12㎝、高65㎝、底面20㎝×20㎝的混凝土标石；位于沥青路面上的点可打入长20cm、φ2.0㎝的钢钎作为标志，钢钎中心钻一直径为1.5mm，深5mm的洞；水泥路面上的点位应钻一深20㎝，直径5cm的园孔，把测量标志用混凝土镶嵌进去。控制点布设完之后，应在现场作较详细的点之记，并在点位附近明显且牢固的地物上用红漆做好标记，以便查找和利用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3．观测与计算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一、二级控制点观测可以使用导线测量，使用2″级全站仪进行方向法观测。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(1) 导线测量与计算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a．一、二级导线水平角观测时按方向法进行观测，导线两端点一般需联测定向角。一级导线按方向法观测时，应按左、右角进行观测。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导线观测及主要技术要求： 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向观测法的各项限差要求                       </w:t>
      </w:r>
    </w:p>
    <w:p>
      <w:pPr>
        <w:adjustRightInd w:val="0"/>
        <w:snapToGrid w:val="0"/>
        <w:ind w:left="11" w:firstLine="48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表</w:t>
      </w:r>
      <w:r>
        <w:rPr>
          <w:rFonts w:hint="eastAsia"/>
          <w:color w:val="auto"/>
          <w:lang w:val="en-US" w:eastAsia="zh-CN"/>
        </w:rPr>
        <w:t>5-1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65"/>
        <w:gridCol w:w="2226"/>
        <w:gridCol w:w="2793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仪器型号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半测回归零差（″）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一测回内2C较差（″）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同一方向值各测回较差（″）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J2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ind w:left="11" w:firstLine="48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</w:tr>
    </w:tbl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p>
      <w:pPr>
        <w:numPr>
          <w:ilvl w:val="0"/>
          <w:numId w:val="11"/>
        </w:num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二级导线的主要技术要求                      </w:t>
      </w:r>
    </w:p>
    <w:p>
      <w:pPr>
        <w:numPr>
          <w:ilvl w:val="0"/>
          <w:numId w:val="0"/>
        </w:numPr>
        <w:adjustRightInd w:val="0"/>
        <w:snapToGrid w:val="0"/>
        <w:ind w:left="480" w:leftChars="2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表</w:t>
      </w:r>
      <w:r>
        <w:rPr>
          <w:rFonts w:hint="eastAsia"/>
          <w:color w:val="auto"/>
          <w:lang w:val="en-US" w:eastAsia="zh-CN"/>
        </w:rPr>
        <w:t>5-2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88"/>
        <w:gridCol w:w="959"/>
        <w:gridCol w:w="1213"/>
        <w:gridCol w:w="1030"/>
        <w:gridCol w:w="586"/>
        <w:gridCol w:w="586"/>
        <w:gridCol w:w="1158"/>
        <w:gridCol w:w="141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等级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附合路线长度（km）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平均边长（m）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每边测距中误差（mm）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测角中误  差（″）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测回数</w:t>
            </w:r>
          </w:p>
        </w:tc>
        <w:tc>
          <w:tcPr>
            <w:tcW w:w="11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方位角闭合差（″）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导线全长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相对闭合差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/>
          <w:jc w:val="center"/>
        </w:trPr>
        <w:tc>
          <w:tcPr>
            <w:tcW w:w="865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088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959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213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030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DJ2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DJ6</w:t>
            </w:r>
          </w:p>
        </w:tc>
        <w:tc>
          <w:tcPr>
            <w:tcW w:w="1158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8" w:type="dxa"/>
            <w:vMerge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</w:p>
        </w:tc>
      </w:tr>
    </w:tbl>
    <w:p>
      <w:pPr>
        <w:sectPr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type w:val="nextPage"/>
          <w:pgSz w:w="11907" w:h="16840"/>
          <w:pgMar w:top="1701" w:right="1417" w:bottom="1417" w:left="1417" w:header="851" w:footer="992" w:gutter="0"/>
          <w:pgNumType w:start="7"/>
          <w:cols w:num="1" w:space="720"/>
          <w:titlePg w:val="0"/>
          <w:docGrid w:linePitch="312" w:charSpace="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88"/>
        <w:gridCol w:w="959"/>
        <w:gridCol w:w="1213"/>
        <w:gridCol w:w="1030"/>
        <w:gridCol w:w="586"/>
        <w:gridCol w:w="586"/>
        <w:gridCol w:w="1158"/>
        <w:gridCol w:w="141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±15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±10</w:t>
            </w:r>
            <w:r>
              <w:rPr>
                <w:rFonts w:hint="eastAsia"/>
                <w:color w:val="auto"/>
              </w:rPr>
              <w:object>
                <v:shape id="_x0000_i1073" type="#_x0000_t75" style="width:19pt;height:18pt" o:ole="" coordsize="21600,21600" o:preferrelative="t" filled="f" stroked="f">
                  <v:imagedata r:id="rId78" o:title=""/>
                  <o:lock v:ext="edit" aspectratio="t"/>
                  <w10:anchorlock/>
                </v:shape>
                <o:OLEObject Type="Embed" ProgID="Equation.3" ShapeID="_x0000_i1073" DrawAspect="Content" ObjectID="_1468075729" r:id="rId79"/>
              </w:objec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1:14000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/>
          <w:jc w:val="center"/>
        </w:trPr>
        <w:tc>
          <w:tcPr>
            <w:tcW w:w="865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±8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±16</w:t>
            </w:r>
            <w:r>
              <w:rPr>
                <w:rFonts w:hint="eastAsia"/>
                <w:color w:val="auto"/>
              </w:rPr>
              <w:object>
                <v:shape id="_x0000_i1074" type="#_x0000_t75" style="width:19pt;height:18pt" o:ole="" coordsize="21600,21600" o:preferrelative="t" filled="f" stroked="f">
                  <v:imagedata r:id="rId78" o:title=""/>
                  <o:lock v:ext="edit" aspectratio="t"/>
                  <w10:anchorlock/>
                </v:shape>
                <o:OLEObject Type="Embed" ProgID="Equation.3" ShapeID="_x0000_i1074" DrawAspect="Content" ObjectID="_1468075730" r:id="rId80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1:10000</w:t>
            </w:r>
          </w:p>
        </w:tc>
      </w:tr>
    </w:tbl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(注：导线网结点间的长度为附合路线长度的0.7倍；n为测站数。)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b．边长测量使用全站仪单程观测平距两测回，一测回四次读数。一测回内读数较差应小于10mm，测回间较差应小于15mm。气象数据可取每条边主机端的数据，气温最小读数0.5℃，气压最小读数为100Pa(或1mmHg)。气象数据可直接输入全站仪，由仪器自动进行气象改正，但气象观测数据必须记录在观测手簿上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观测边长经仪器的加乘常数改正后，投影到参考椭球面并归算到高斯平面上。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c．一、二级导线网的验算及平差计算使用正规计算软件在微机上进行，在四等GPS控制点下对一、二级导线网进行严密平差计算。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(2) GPS测量及计算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a．一、二级GPS网可分别由一个或若干个独立观测环构成，也可采用附合路线形式组成。闭合环或附合路线中的边数不得多于10条，不允许出现支点或支线的形式。可根据需要布设为若干个控制网。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b．外业使用南方静态GPS9600和动态RTK GPS S82接收机进行静态定位模式观测。观测前制定好观测计划。观测要求按照有关GPS技术规程执行。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c．观测时应认真、仔细、正确填写测量手簿，天线高要两次量测，较差不得超过3mm，最后取中数使用，天线高记录不得划改。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d．基线解算及平差计算可使用GPS接收机随机软件或其它商用软件进行。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二级GPS网相邻点间弦长精度为：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pict>
          <v:shape id="_x0000_s1071" o:spid="_x0000_s1075" type="#_x0000_t75" style="width:94.95pt;height:21.75pt;margin-top:10.6pt;margin-left:57.75pt;mso-height-relative:page;mso-width-relative:page;position:absolute;z-index:251663360" coordsize="21600,21600" filled="f" stroked="f">
            <v:imagedata r:id="rId81" o:title=""/>
            <o:lock v:ext="edit" aspectratio="t"/>
          </v:shape>
          <o:OLEObject Type="Embed" ProgID="Equation.3" ShapeID="_x0000_s1071" DrawAspect="Content" ObjectID="_1468075731" r:id="rId82"/>
        </w:pict>
      </w:r>
      <w:r>
        <w:rPr>
          <w:rFonts w:hint="eastAsia"/>
          <w:color w:val="auto"/>
        </w:rPr>
        <w:t xml:space="preserve"> 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object>
          <v:shape id="_x0000_i1076" type="#_x0000_t75" style="width:12pt;height:11pt" o:ole="" coordsize="21600,21600" filled="f" fillcolor="#001" stroked="f">
            <v:imagedata r:id="rId83" o:title=""/>
            <o:lock v:ext="edit" aspectratio="t"/>
            <w10:anchorlock/>
          </v:shape>
          <o:OLEObject Type="Embed" ProgID="Equation.3" ShapeID="_x0000_i1076" DrawAspect="Content" ObjectID="_1468075732" r:id="rId84"/>
        </w:object>
      </w:r>
      <w:r>
        <w:rPr>
          <w:rFonts w:hint="eastAsia"/>
          <w:color w:val="auto"/>
        </w:rPr>
        <w:t>为标准差（基线向量的弦长中误差mm）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object>
          <v:shape id="_x0000_i1077" type="#_x0000_t75" style="width:10pt;height:11pt" o:ole="" coordsize="21600,21600" filled="f" fillcolor="#001" stroked="f">
            <v:imagedata r:id="rId85" o:title=""/>
            <o:lock v:ext="edit" aspectratio="t"/>
            <w10:anchorlock/>
          </v:shape>
          <o:OLEObject Type="Embed" ProgID="Equation.3" ShapeID="_x0000_i1077" DrawAspect="Content" ObjectID="_1468075733" r:id="rId86"/>
        </w:object>
      </w:r>
      <w:r>
        <w:rPr>
          <w:rFonts w:hint="eastAsia"/>
          <w:color w:val="auto"/>
        </w:rPr>
        <w:t>为固定误差（一级10mm，二级15mm）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object>
          <v:shape id="_x0000_i1078" type="#_x0000_t75" style="width:10pt;height:13.95pt" o:ole="" coordsize="21600,21600" filled="f" fillcolor="#001" stroked="f">
            <v:imagedata r:id="rId87" o:title=""/>
            <o:lock v:ext="edit" aspectratio="t"/>
            <w10:anchorlock/>
          </v:shape>
          <o:OLEObject Type="Embed" ProgID="Equation.3" ShapeID="_x0000_i1078" DrawAspect="Content" ObjectID="_1468075734" r:id="rId88"/>
        </w:object>
      </w:r>
      <w:r>
        <w:rPr>
          <w:rFonts w:hint="eastAsia"/>
          <w:color w:val="auto"/>
        </w:rPr>
        <w:t>为比例误差系数（一级10×10-6，二级20×10-6）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object>
          <v:shape id="_x0000_i1079" type="#_x0000_t75" style="width:11pt;height:13.95pt" o:ole="" coordsize="21600,21600" filled="f" fillcolor="#001" stroked="f">
            <v:imagedata r:id="rId89" o:title=""/>
            <o:lock v:ext="edit" aspectratio="t"/>
            <w10:anchorlock/>
          </v:shape>
          <o:OLEObject Type="Embed" ProgID="Equation.3" ShapeID="_x0000_i1079" DrawAspect="Content" ObjectID="_1468075735" r:id="rId90"/>
        </w:object>
      </w:r>
      <w:r>
        <w:rPr>
          <w:rFonts w:hint="eastAsia"/>
          <w:color w:val="auto"/>
        </w:rPr>
        <w:t>为相邻点间的距离（km）</w:t>
      </w:r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复测基线的长度较差不应超过</w:t>
      </w:r>
      <w:r>
        <w:rPr>
          <w:rFonts w:hint="eastAsia"/>
          <w:color w:val="auto"/>
        </w:rPr>
        <w:object>
          <v:shape id="_x0000_i1080" type="#_x0000_t75" style="width:24.95pt;height:17pt" o:ole="" coordsize="21600,21600" filled="f" fillcolor="#001" stroked="f">
            <v:imagedata r:id="rId91" o:title=""/>
            <o:lock v:ext="edit" aspectratio="t"/>
            <w10:anchorlock/>
          </v:shape>
          <o:OLEObject Type="Embed" ProgID="Equation.3" ShapeID="_x0000_i1080" DrawAspect="Content" ObjectID="_1468075736" r:id="rId92"/>
        </w:object>
      </w:r>
      <w:r>
        <w:rPr>
          <w:rFonts w:hint="eastAsia"/>
          <w:color w:val="auto"/>
        </w:rPr>
        <w:object>
          <v:shape id="_x0000_i1081" type="#_x0000_t75" style="width:16pt;height:11pt" o:ole="" coordsize="21600,21600" filled="f" fillcolor="#001" stroked="f">
            <v:imagedata r:id="rId93" o:title=""/>
            <o:lock v:ext="edit" aspectratio="t"/>
            <w10:anchorlock/>
          </v:shape>
          <o:OLEObject Type="Embed" ProgID="Equation.3" ShapeID="_x0000_i1081" DrawAspect="Content" ObjectID="_1468075737" r:id="rId94"/>
        </w:object>
      </w:r>
      <w:r>
        <w:rPr>
          <w:rFonts w:hint="eastAsia"/>
          <w:color w:val="auto"/>
        </w:rPr>
        <w:br/>
      </w:r>
      <w:r>
        <w:rPr>
          <w:rFonts w:hint="eastAsia"/>
          <w:color w:val="auto"/>
        </w:rPr>
        <w:br/>
      </w:r>
    </w:p>
    <w:p>
      <w:pPr>
        <w:widowControl/>
        <w:spacing w:line="240" w:lineRule="auto"/>
        <w:ind w:firstLine="0" w:firstLineChars="0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https://d.book118.com/926210031123010041</w:t>
        </w:r>
      </w:hyperlink>
    </w:p>
    <w:p>
      <w:pPr>
        <w:adjustRightInd w:val="0"/>
        <w:snapToGrid w:val="0"/>
        <w:ind w:left="11" w:firstLine="480"/>
        <w:jc w:val="left"/>
        <w:rPr>
          <w:rFonts w:hint="eastAsia"/>
          <w:color w:val="auto"/>
        </w:rPr>
      </w:pPr>
    </w:p>
    <w:sectPr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type w:val="nextPage"/>
      <w:pgSz w:w="11907" w:h="16840"/>
      <w:pgMar w:top="1701" w:right="1417" w:bottom="1417" w:left="1417" w:header="851" w:footer="992" w:gutter="0"/>
      <w:pgNumType w:start="8"/>
      <w:cols w:num="1" w:space="720"/>
      <w:titlePg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implex">
    <w:panose1 w:val="00000400000000000000"/>
    <w:charset w:val="00"/>
    <w:family w:val="auto"/>
    <w:pitch w:val="default"/>
    <w:sig w:usb0="0000028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87807299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8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41152729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7481956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802265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8480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58808304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0528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26234974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205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2576" filled="f" fillcolor="this" stroked="f" strokeweight="0.5pt">
              <v:textbox style="mso-fit-shape-to-text:t" inset="0,0,0,0">
                <w:txbxContent>
                  <w:p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CC7464"/>
    <w:multiLevelType w:val="singleLevel"/>
    <w:tmpl w:val="87CC7464"/>
    <w:lvl w:ilvl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abstractNum w:abstractNumId="1">
    <w:nsid w:val="BCBF01FA"/>
    <w:multiLevelType w:val="multilevel"/>
    <w:tmpl w:val="BCBF01FA"/>
    <w:lvl w:ilvl="0">
      <w:start w:val="7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黑体" w:eastAsia="黑体" w:hAnsi="黑体" w:cs="黑体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黑体" w:eastAsia="黑体" w:hAnsi="黑体" w:cs="黑体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E39A85F3"/>
    <w:multiLevelType w:val="multilevel"/>
    <w:tmpl w:val="E39A85F3"/>
    <w:lvl w:ilvl="0">
      <w:start w:val="6"/>
      <w:numFmt w:val="decimal"/>
      <w:lvlText w:val="%1"/>
      <w:lvlJc w:val="center"/>
      <w:pPr>
        <w:tabs>
          <w:tab w:val="left" w:pos="986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Text w:val="表%1-%2"/>
      <w:lvlJc w:val="center"/>
      <w:pPr>
        <w:tabs>
          <w:tab w:val="left" w:pos="986"/>
        </w:tabs>
        <w:ind w:left="0" w:firstLine="0"/>
      </w:pPr>
      <w:rPr>
        <w:rFonts w:ascii="宋体" w:eastAsia="宋体" w:hAnsi="宋体" w:cs="宋体" w:hint="default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F3B5D355"/>
    <w:multiLevelType w:val="multilevel"/>
    <w:tmpl w:val="F3B5D355"/>
    <w:lvl w:ilvl="0">
      <w:start w:val="6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黑体" w:eastAsia="黑体" w:hAnsi="黑体" w:cs="黑体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黑体" w:eastAsia="黑体" w:hAnsi="黑体" w:cs="黑体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FF39B93D"/>
    <w:multiLevelType w:val="multilevel"/>
    <w:tmpl w:val="FF39B93D"/>
    <w:lvl w:ilvl="0">
      <w:start w:val="1"/>
      <w:numFmt w:val="decimal"/>
      <w:pStyle w:val="Heading2"/>
      <w:lvlText w:val="%1."/>
      <w:lvlJc w:val="left"/>
      <w:pPr>
        <w:tabs>
          <w:tab w:val="left" w:pos="986"/>
        </w:tabs>
        <w:ind w:left="0" w:firstLine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986"/>
        </w:tabs>
        <w:ind w:left="0" w:firstLine="1134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033536CA"/>
    <w:multiLevelType w:val="multilevel"/>
    <w:tmpl w:val="033536CA"/>
    <w:lvl w:ilvl="0">
      <w:start w:val="5"/>
      <w:numFmt w:val="decimal"/>
      <w:lvlText w:val="图%1"/>
      <w:lvlJc w:val="center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szCs w:val="24"/>
      </w:rPr>
    </w:lvl>
    <w:lvl w:ilvl="1">
      <w:start w:val="1"/>
      <w:numFmt w:val="decimal"/>
      <w:lvlText w:val="图%1-%2"/>
      <w:lvlJc w:val="center"/>
      <w:pPr>
        <w:tabs>
          <w:tab w:val="left" w:pos="992"/>
        </w:tabs>
        <w:ind w:left="0" w:firstLine="0"/>
      </w:pPr>
      <w:rPr>
        <w:rFonts w:ascii="宋体" w:eastAsia="宋体" w:hAnsi="宋体" w:cs="宋体" w:hint="default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仿宋" w:eastAsia="仿宋" w:hAnsi="仿宋"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eastAsia"/>
        <w:sz w:val="32"/>
        <w:szCs w:val="32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eastAsia"/>
        <w:sz w:val="30"/>
        <w:szCs w:val="3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eastAsia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038D56D1"/>
    <w:multiLevelType w:val="multilevel"/>
    <w:tmpl w:val="038D56D1"/>
    <w:lvl w:ilvl="0">
      <w:start w:val="1"/>
      <w:numFmt w:val="decimal"/>
      <w:pStyle w:val="Caption"/>
      <w:lvlText w:val="表2-%1."/>
      <w:lvlJc w:val="left"/>
      <w:pPr>
        <w:ind w:left="284" w:hanging="284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9A20FD"/>
    <w:multiLevelType w:val="multilevel"/>
    <w:tmpl w:val="0D9A20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86"/>
        </w:tabs>
        <w:ind w:left="0" w:firstLine="1134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8">
    <w:nsid w:val="0DFE1CF4"/>
    <w:multiLevelType w:val="multilevel"/>
    <w:tmpl w:val="0DFE1CF4"/>
    <w:lvl w:ilvl="0">
      <w:start w:val="5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黑体" w:eastAsia="黑体" w:hAnsi="黑体" w:cs="黑体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黑体" w:eastAsia="黑体" w:hAnsi="黑体" w:cs="黑体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1C4A18E7"/>
    <w:multiLevelType w:val="singleLevel"/>
    <w:tmpl w:val="1C4A18E7"/>
    <w:lvl w:ilvl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abstractNum w:abstractNumId="10">
    <w:nsid w:val="2E0EE2AE"/>
    <w:multiLevelType w:val="multilevel"/>
    <w:tmpl w:val="2E0EE2AE"/>
    <w:lvl w:ilvl="0">
      <w:start w:val="1"/>
      <w:numFmt w:val="decimal"/>
      <w:pStyle w:val="Heading1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1">
    <w:nsid w:val="397922ED"/>
    <w:multiLevelType w:val="multilevel"/>
    <w:tmpl w:val="397922ED"/>
    <w:lvl w:ilvl="0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</w:rPr>
    </w:lvl>
    <w:lvl w:ilvl="1">
      <w:start w:val="1"/>
      <w:numFmt w:val="decimal"/>
      <w:lvlText w:val="（%2）"/>
      <w:lvlJc w:val="left"/>
      <w:pPr>
        <w:ind w:left="162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42AF6A51"/>
    <w:multiLevelType w:val="multilevel"/>
    <w:tmpl w:val="42AF6A51"/>
    <w:lvl w:ilvl="0">
      <w:start w:val="1"/>
      <w:numFmt w:val="decimal"/>
      <w:lvlText w:val="（%1）"/>
      <w:lvlJc w:val="left"/>
      <w:pPr>
        <w:ind w:left="902" w:hanging="420"/>
      </w:pPr>
      <w:rPr>
        <w:rFonts w:hint="default"/>
        <w:b/>
      </w:rPr>
    </w:lvl>
    <w:lvl w:ilvl="1">
      <w:start w:val="1"/>
      <w:numFmt w:val="decimal"/>
      <w:lvlText w:val="（%2）"/>
      <w:lvlJc w:val="left"/>
      <w:pPr>
        <w:ind w:left="162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44954132"/>
    <w:multiLevelType w:val="multilevel"/>
    <w:tmpl w:val="44954132"/>
    <w:lvl w:ilvl="0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</w:rPr>
    </w:lvl>
    <w:lvl w:ilvl="1">
      <w:start w:val="1"/>
      <w:numFmt w:val="decimal"/>
      <w:lvlText w:val="（%2）"/>
      <w:lvlJc w:val="left"/>
      <w:pPr>
        <w:ind w:left="162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4F122ADE"/>
    <w:multiLevelType w:val="multilevel"/>
    <w:tmpl w:val="4F122ADE"/>
    <w:lvl w:ilvl="0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</w:rPr>
    </w:lvl>
    <w:lvl w:ilvl="1">
      <w:start w:val="1"/>
      <w:numFmt w:val="decimal"/>
      <w:lvlText w:val="（%2）"/>
      <w:lvlJc w:val="left"/>
      <w:pPr>
        <w:ind w:left="162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5CB2D869"/>
    <w:multiLevelType w:val="multilevel"/>
    <w:tmpl w:val="5CB2D869"/>
    <w:lvl w:ilvl="0">
      <w:start w:val="4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tabs>
          <w:tab w:val="left" w:pos="986"/>
        </w:tabs>
        <w:ind w:left="0" w:firstLine="1134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6">
    <w:nsid w:val="66549B24"/>
    <w:multiLevelType w:val="singleLevel"/>
    <w:tmpl w:val="66549B24"/>
    <w:lvl w:ilvl="0">
      <w:start w:val="1"/>
      <w:numFmt w:val="decimal"/>
      <w:lvlText w:val="(%1)"/>
      <w:lvlJc w:val="left"/>
      <w:pPr>
        <w:tabs>
          <w:tab w:val="left" w:pos="397"/>
        </w:tabs>
        <w:ind w:left="1134" w:hanging="1134"/>
      </w:pPr>
      <w:rPr>
        <w:rFonts w:hint="default"/>
        <w:sz w:val="24"/>
      </w:rPr>
    </w:lvl>
  </w:abstractNum>
  <w:abstractNum w:abstractNumId="17">
    <w:nsid w:val="66C14AD5"/>
    <w:multiLevelType w:val="multilevel"/>
    <w:tmpl w:val="66C14AD5"/>
    <w:lvl w:ilvl="0">
      <w:start w:val="1"/>
      <w:numFmt w:val="none"/>
      <w:pStyle w:val="a8"/>
      <w:lvlText w:val="第一章"/>
      <w:lvlJc w:val="left"/>
      <w:pPr>
        <w:ind w:left="425" w:hanging="425"/>
      </w:pPr>
      <w:rPr>
        <w:rFonts w:ascii="Calibri" w:hAnsi="Calibri" w:cs="Calibri" w:hint="default"/>
      </w:rPr>
    </w:lvl>
    <w:lvl w:ilvl="1">
      <w:start w:val="1"/>
      <w:numFmt w:val="decimal"/>
      <w:isLgl/>
      <w:suff w:val="space"/>
      <w:lvlText w:val="%11.%2"/>
      <w:lvlJc w:val="left"/>
      <w:pPr>
        <w:ind w:left="992" w:hanging="567"/>
      </w:pPr>
      <w:rPr>
        <w:rFonts w:ascii="黑体" w:eastAsia="黑体" w:hAnsi="黑体" w:cs="Calibri" w:hint="default"/>
      </w:rPr>
    </w:lvl>
    <w:lvl w:ilvl="2">
      <w:start w:val="1"/>
      <w:numFmt w:val="decimal"/>
      <w:pStyle w:val="a9"/>
      <w:isLgl/>
      <w:lvlText w:val="%11.%2.%3"/>
      <w:lvlJc w:val="left"/>
      <w:pPr>
        <w:ind w:left="1418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a10"/>
      <w:isLgl/>
      <w:lvlText w:val="%11.%2.%3.%4"/>
      <w:lvlJc w:val="left"/>
      <w:pPr>
        <w:ind w:left="1984" w:hanging="708"/>
      </w:pPr>
      <w:rPr>
        <w:rFonts w:ascii="黑体" w:eastAsia="黑体" w:hAnsi="黑体" w:cs="Calibri" w:hint="default"/>
      </w:rPr>
    </w:lvl>
    <w:lvl w:ilvl="4">
      <w:start w:val="1"/>
      <w:numFmt w:val="decimal"/>
      <w:pStyle w:val="5"/>
      <w:isLgl/>
      <w:lvlText w:val="%1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690A721B"/>
    <w:multiLevelType w:val="singleLevel"/>
    <w:tmpl w:val="690A72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7051E628"/>
    <w:multiLevelType w:val="multilevel"/>
    <w:tmpl w:val="7051E628"/>
    <w:lvl w:ilvl="0">
      <w:start w:val="2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tabs>
          <w:tab w:val="left" w:pos="986"/>
        </w:tabs>
        <w:ind w:left="0" w:firstLine="1134"/>
      </w:pPr>
      <w:rPr>
        <w:rFonts w:ascii="黑体" w:eastAsia="黑体" w:hAnsi="黑体" w:cs="黑体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17"/>
  </w:num>
  <w:num w:numId="6">
    <w:abstractNumId w:val="7"/>
  </w:num>
  <w:num w:numId="7">
    <w:abstractNumId w:val="19"/>
  </w:num>
  <w:num w:numId="8">
    <w:abstractNumId w:val="16"/>
  </w:num>
  <w:num w:numId="9">
    <w:abstractNumId w:val="15"/>
  </w:num>
  <w:num w:numId="10">
    <w:abstractNumId w:val="8"/>
  </w:num>
  <w:num w:numId="11">
    <w:abstractNumId w:val="18"/>
  </w:num>
  <w:num w:numId="12">
    <w:abstractNumId w:val="3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1"/>
  </w:num>
  <w:num w:numId="18">
    <w:abstractNumId w:val="14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bordersDoNotSurroundHeader/>
  <w:bordersDoNotSurroundFooter/>
  <w:defaultTabStop w:val="0"/>
  <w:drawingGridHorizontalSpacing w:val="189"/>
  <w:drawingGridVerticalSpacing w:val="423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A5"/>
    <w:rsid w:val="00005CF6"/>
    <w:rsid w:val="000128E7"/>
    <w:rsid w:val="0001439F"/>
    <w:rsid w:val="00014A29"/>
    <w:rsid w:val="00017F8D"/>
    <w:rsid w:val="00024B01"/>
    <w:rsid w:val="00027AB5"/>
    <w:rsid w:val="0003187E"/>
    <w:rsid w:val="00033F73"/>
    <w:rsid w:val="000349B0"/>
    <w:rsid w:val="00035BDF"/>
    <w:rsid w:val="00036CB6"/>
    <w:rsid w:val="00047487"/>
    <w:rsid w:val="00054907"/>
    <w:rsid w:val="00057114"/>
    <w:rsid w:val="00062499"/>
    <w:rsid w:val="00067E6D"/>
    <w:rsid w:val="00073519"/>
    <w:rsid w:val="00073BDF"/>
    <w:rsid w:val="00083EF8"/>
    <w:rsid w:val="0009739D"/>
    <w:rsid w:val="000974FD"/>
    <w:rsid w:val="000A1A0B"/>
    <w:rsid w:val="000A2CFE"/>
    <w:rsid w:val="000C23EF"/>
    <w:rsid w:val="000C3397"/>
    <w:rsid w:val="000C40DA"/>
    <w:rsid w:val="000C4BEA"/>
    <w:rsid w:val="000C4CB7"/>
    <w:rsid w:val="000C6D69"/>
    <w:rsid w:val="000D6167"/>
    <w:rsid w:val="000D72B2"/>
    <w:rsid w:val="000D74D2"/>
    <w:rsid w:val="000E2884"/>
    <w:rsid w:val="000E3F4E"/>
    <w:rsid w:val="000E5E7A"/>
    <w:rsid w:val="000F4145"/>
    <w:rsid w:val="000F76FE"/>
    <w:rsid w:val="00101656"/>
    <w:rsid w:val="00102CC5"/>
    <w:rsid w:val="0010381C"/>
    <w:rsid w:val="00103907"/>
    <w:rsid w:val="00107706"/>
    <w:rsid w:val="00110DA5"/>
    <w:rsid w:val="001212AC"/>
    <w:rsid w:val="0012265A"/>
    <w:rsid w:val="0012519F"/>
    <w:rsid w:val="00134265"/>
    <w:rsid w:val="00136342"/>
    <w:rsid w:val="00141A06"/>
    <w:rsid w:val="00145C25"/>
    <w:rsid w:val="00153260"/>
    <w:rsid w:val="00156BD8"/>
    <w:rsid w:val="001578A7"/>
    <w:rsid w:val="00164057"/>
    <w:rsid w:val="00171421"/>
    <w:rsid w:val="0017244E"/>
    <w:rsid w:val="001737AC"/>
    <w:rsid w:val="00174CDD"/>
    <w:rsid w:val="00175A56"/>
    <w:rsid w:val="0018127D"/>
    <w:rsid w:val="001827EE"/>
    <w:rsid w:val="0018773F"/>
    <w:rsid w:val="00193FBA"/>
    <w:rsid w:val="00196965"/>
    <w:rsid w:val="001A23BB"/>
    <w:rsid w:val="001A62D1"/>
    <w:rsid w:val="001A7372"/>
    <w:rsid w:val="001B077F"/>
    <w:rsid w:val="001B23AA"/>
    <w:rsid w:val="001C0FCC"/>
    <w:rsid w:val="001C1C01"/>
    <w:rsid w:val="001C5561"/>
    <w:rsid w:val="001D636E"/>
    <w:rsid w:val="001D663E"/>
    <w:rsid w:val="001D767B"/>
    <w:rsid w:val="001F25DB"/>
    <w:rsid w:val="002010FD"/>
    <w:rsid w:val="002118A9"/>
    <w:rsid w:val="00211EE3"/>
    <w:rsid w:val="00213486"/>
    <w:rsid w:val="00215C77"/>
    <w:rsid w:val="00227DC7"/>
    <w:rsid w:val="00230646"/>
    <w:rsid w:val="002306AB"/>
    <w:rsid w:val="0023256C"/>
    <w:rsid w:val="00246BDD"/>
    <w:rsid w:val="00255EAA"/>
    <w:rsid w:val="002612C9"/>
    <w:rsid w:val="00263193"/>
    <w:rsid w:val="00265F5B"/>
    <w:rsid w:val="002A0534"/>
    <w:rsid w:val="002A548A"/>
    <w:rsid w:val="002A5FA6"/>
    <w:rsid w:val="002A7B3D"/>
    <w:rsid w:val="002B1687"/>
    <w:rsid w:val="002B2B29"/>
    <w:rsid w:val="002B4501"/>
    <w:rsid w:val="002B7D85"/>
    <w:rsid w:val="002C10A9"/>
    <w:rsid w:val="002C65D6"/>
    <w:rsid w:val="002D1BE8"/>
    <w:rsid w:val="002D3C46"/>
    <w:rsid w:val="002E40C6"/>
    <w:rsid w:val="002E59F7"/>
    <w:rsid w:val="002F526D"/>
    <w:rsid w:val="002F72DB"/>
    <w:rsid w:val="002F76D6"/>
    <w:rsid w:val="00300DC2"/>
    <w:rsid w:val="003026EB"/>
    <w:rsid w:val="0030727B"/>
    <w:rsid w:val="00310A9C"/>
    <w:rsid w:val="0031616B"/>
    <w:rsid w:val="00321121"/>
    <w:rsid w:val="00325FC8"/>
    <w:rsid w:val="00326A7E"/>
    <w:rsid w:val="00334D0E"/>
    <w:rsid w:val="003511C4"/>
    <w:rsid w:val="00353C57"/>
    <w:rsid w:val="00354080"/>
    <w:rsid w:val="003559A6"/>
    <w:rsid w:val="003620FA"/>
    <w:rsid w:val="00371922"/>
    <w:rsid w:val="00371E00"/>
    <w:rsid w:val="003766F7"/>
    <w:rsid w:val="00381B69"/>
    <w:rsid w:val="00390236"/>
    <w:rsid w:val="00395DEE"/>
    <w:rsid w:val="00396C1D"/>
    <w:rsid w:val="00396FDA"/>
    <w:rsid w:val="003A287F"/>
    <w:rsid w:val="003B53F5"/>
    <w:rsid w:val="003B582D"/>
    <w:rsid w:val="003B5C37"/>
    <w:rsid w:val="003B5C6F"/>
    <w:rsid w:val="003B7574"/>
    <w:rsid w:val="003C029B"/>
    <w:rsid w:val="003C0676"/>
    <w:rsid w:val="003C140D"/>
    <w:rsid w:val="003C349E"/>
    <w:rsid w:val="003C47BC"/>
    <w:rsid w:val="003C6F0F"/>
    <w:rsid w:val="003D0F12"/>
    <w:rsid w:val="003D3B97"/>
    <w:rsid w:val="003E33DD"/>
    <w:rsid w:val="003E37B7"/>
    <w:rsid w:val="003E4492"/>
    <w:rsid w:val="003F058D"/>
    <w:rsid w:val="003F3BA5"/>
    <w:rsid w:val="003F7FD8"/>
    <w:rsid w:val="004009D7"/>
    <w:rsid w:val="004014B7"/>
    <w:rsid w:val="00405C67"/>
    <w:rsid w:val="00411990"/>
    <w:rsid w:val="00416BEA"/>
    <w:rsid w:val="00425080"/>
    <w:rsid w:val="00426FBE"/>
    <w:rsid w:val="00427EF3"/>
    <w:rsid w:val="00427F9D"/>
    <w:rsid w:val="00430580"/>
    <w:rsid w:val="0043294D"/>
    <w:rsid w:val="0043614C"/>
    <w:rsid w:val="0043680E"/>
    <w:rsid w:val="00437CAF"/>
    <w:rsid w:val="0044001B"/>
    <w:rsid w:val="00445C87"/>
    <w:rsid w:val="0044731A"/>
    <w:rsid w:val="004539B7"/>
    <w:rsid w:val="00455741"/>
    <w:rsid w:val="00467C8D"/>
    <w:rsid w:val="0048264A"/>
    <w:rsid w:val="00484C09"/>
    <w:rsid w:val="00485A0E"/>
    <w:rsid w:val="0048771E"/>
    <w:rsid w:val="00490F38"/>
    <w:rsid w:val="00492693"/>
    <w:rsid w:val="004A3A11"/>
    <w:rsid w:val="004A6434"/>
    <w:rsid w:val="004B04DA"/>
    <w:rsid w:val="004B1027"/>
    <w:rsid w:val="004B2F4E"/>
    <w:rsid w:val="004B7620"/>
    <w:rsid w:val="004D0018"/>
    <w:rsid w:val="004D001F"/>
    <w:rsid w:val="004E0DE6"/>
    <w:rsid w:val="004E32A0"/>
    <w:rsid w:val="004E6416"/>
    <w:rsid w:val="004E7332"/>
    <w:rsid w:val="004F6966"/>
    <w:rsid w:val="0050285A"/>
    <w:rsid w:val="00503D4B"/>
    <w:rsid w:val="00522E5C"/>
    <w:rsid w:val="005237E5"/>
    <w:rsid w:val="00525743"/>
    <w:rsid w:val="00525F89"/>
    <w:rsid w:val="005301FA"/>
    <w:rsid w:val="00531BD3"/>
    <w:rsid w:val="00532E8D"/>
    <w:rsid w:val="00533085"/>
    <w:rsid w:val="005360F2"/>
    <w:rsid w:val="00540DF8"/>
    <w:rsid w:val="005443B4"/>
    <w:rsid w:val="00547B3A"/>
    <w:rsid w:val="005637A8"/>
    <w:rsid w:val="005667F4"/>
    <w:rsid w:val="0056775D"/>
    <w:rsid w:val="005677DB"/>
    <w:rsid w:val="00573AFB"/>
    <w:rsid w:val="00575135"/>
    <w:rsid w:val="00575C68"/>
    <w:rsid w:val="0059259E"/>
    <w:rsid w:val="005932F4"/>
    <w:rsid w:val="00594DFF"/>
    <w:rsid w:val="005A448D"/>
    <w:rsid w:val="005B1C14"/>
    <w:rsid w:val="005C0405"/>
    <w:rsid w:val="005C528D"/>
    <w:rsid w:val="005D6345"/>
    <w:rsid w:val="005F16F8"/>
    <w:rsid w:val="005F1A76"/>
    <w:rsid w:val="005F4ADD"/>
    <w:rsid w:val="00616334"/>
    <w:rsid w:val="00623ACF"/>
    <w:rsid w:val="0062527E"/>
    <w:rsid w:val="006269B4"/>
    <w:rsid w:val="00627552"/>
    <w:rsid w:val="00631769"/>
    <w:rsid w:val="0063376C"/>
    <w:rsid w:val="00637234"/>
    <w:rsid w:val="00637454"/>
    <w:rsid w:val="00641F5F"/>
    <w:rsid w:val="00642B36"/>
    <w:rsid w:val="0064344E"/>
    <w:rsid w:val="00647283"/>
    <w:rsid w:val="00651BCB"/>
    <w:rsid w:val="006535A3"/>
    <w:rsid w:val="00653FBB"/>
    <w:rsid w:val="00661B08"/>
    <w:rsid w:val="006660C3"/>
    <w:rsid w:val="0066637D"/>
    <w:rsid w:val="00673489"/>
    <w:rsid w:val="00683149"/>
    <w:rsid w:val="00684D01"/>
    <w:rsid w:val="00685BD1"/>
    <w:rsid w:val="006900FB"/>
    <w:rsid w:val="006945DC"/>
    <w:rsid w:val="006A22D8"/>
    <w:rsid w:val="006A5F5E"/>
    <w:rsid w:val="006B41A0"/>
    <w:rsid w:val="006B744C"/>
    <w:rsid w:val="006B75DB"/>
    <w:rsid w:val="006C0005"/>
    <w:rsid w:val="006C1481"/>
    <w:rsid w:val="006C2A8C"/>
    <w:rsid w:val="006C5EAE"/>
    <w:rsid w:val="006E6175"/>
    <w:rsid w:val="006F0272"/>
    <w:rsid w:val="006F7F92"/>
    <w:rsid w:val="00702F27"/>
    <w:rsid w:val="007038E4"/>
    <w:rsid w:val="00713C69"/>
    <w:rsid w:val="00715D22"/>
    <w:rsid w:val="00730486"/>
    <w:rsid w:val="00732A7C"/>
    <w:rsid w:val="00733469"/>
    <w:rsid w:val="007440A9"/>
    <w:rsid w:val="00744463"/>
    <w:rsid w:val="007445AA"/>
    <w:rsid w:val="00761486"/>
    <w:rsid w:val="00761E34"/>
    <w:rsid w:val="00765089"/>
    <w:rsid w:val="00765BEF"/>
    <w:rsid w:val="007716A1"/>
    <w:rsid w:val="0078201D"/>
    <w:rsid w:val="00783C48"/>
    <w:rsid w:val="00794B43"/>
    <w:rsid w:val="007A0950"/>
    <w:rsid w:val="007A2697"/>
    <w:rsid w:val="007A3E29"/>
    <w:rsid w:val="007A4CF0"/>
    <w:rsid w:val="007B3768"/>
    <w:rsid w:val="007B4EEB"/>
    <w:rsid w:val="007B55F7"/>
    <w:rsid w:val="007C7AB2"/>
    <w:rsid w:val="007D0C8C"/>
    <w:rsid w:val="007D12A1"/>
    <w:rsid w:val="007D4D1F"/>
    <w:rsid w:val="007D732E"/>
    <w:rsid w:val="007E4799"/>
    <w:rsid w:val="007F00D0"/>
    <w:rsid w:val="007F490A"/>
    <w:rsid w:val="007F4DBC"/>
    <w:rsid w:val="008020D5"/>
    <w:rsid w:val="00805F35"/>
    <w:rsid w:val="00806998"/>
    <w:rsid w:val="00807531"/>
    <w:rsid w:val="00810563"/>
    <w:rsid w:val="00820E0F"/>
    <w:rsid w:val="00825B1A"/>
    <w:rsid w:val="00826951"/>
    <w:rsid w:val="00831A58"/>
    <w:rsid w:val="008347C6"/>
    <w:rsid w:val="00834F92"/>
    <w:rsid w:val="0083677B"/>
    <w:rsid w:val="00836A43"/>
    <w:rsid w:val="00836D69"/>
    <w:rsid w:val="008374E1"/>
    <w:rsid w:val="00841078"/>
    <w:rsid w:val="00842734"/>
    <w:rsid w:val="00845D43"/>
    <w:rsid w:val="00845E45"/>
    <w:rsid w:val="00847B66"/>
    <w:rsid w:val="008540D6"/>
    <w:rsid w:val="00857B30"/>
    <w:rsid w:val="0086718E"/>
    <w:rsid w:val="0087201F"/>
    <w:rsid w:val="0088019D"/>
    <w:rsid w:val="00882302"/>
    <w:rsid w:val="00885858"/>
    <w:rsid w:val="00886A58"/>
    <w:rsid w:val="00893AA4"/>
    <w:rsid w:val="00895250"/>
    <w:rsid w:val="008B0304"/>
    <w:rsid w:val="008B5D89"/>
    <w:rsid w:val="008D505D"/>
    <w:rsid w:val="008E35F5"/>
    <w:rsid w:val="008E702D"/>
    <w:rsid w:val="008F050E"/>
    <w:rsid w:val="008F418A"/>
    <w:rsid w:val="00901A1E"/>
    <w:rsid w:val="00902543"/>
    <w:rsid w:val="00903A04"/>
    <w:rsid w:val="00906119"/>
    <w:rsid w:val="009135DD"/>
    <w:rsid w:val="00923B52"/>
    <w:rsid w:val="00924E9B"/>
    <w:rsid w:val="00931A8C"/>
    <w:rsid w:val="00953425"/>
    <w:rsid w:val="00955E8C"/>
    <w:rsid w:val="0097382E"/>
    <w:rsid w:val="009766C9"/>
    <w:rsid w:val="00977B45"/>
    <w:rsid w:val="009812C1"/>
    <w:rsid w:val="0098358A"/>
    <w:rsid w:val="00985141"/>
    <w:rsid w:val="009878A0"/>
    <w:rsid w:val="009917C4"/>
    <w:rsid w:val="0099761F"/>
    <w:rsid w:val="00997678"/>
    <w:rsid w:val="009A0269"/>
    <w:rsid w:val="009A1393"/>
    <w:rsid w:val="009B44D1"/>
    <w:rsid w:val="009B5193"/>
    <w:rsid w:val="009B54DE"/>
    <w:rsid w:val="009C62BE"/>
    <w:rsid w:val="009D02FD"/>
    <w:rsid w:val="009D4BA3"/>
    <w:rsid w:val="009D4C80"/>
    <w:rsid w:val="009D5D31"/>
    <w:rsid w:val="009E5AA7"/>
    <w:rsid w:val="009E6D15"/>
    <w:rsid w:val="009F1E87"/>
    <w:rsid w:val="009F3E9C"/>
    <w:rsid w:val="009F71D3"/>
    <w:rsid w:val="00A00B33"/>
    <w:rsid w:val="00A01360"/>
    <w:rsid w:val="00A06D82"/>
    <w:rsid w:val="00A07E75"/>
    <w:rsid w:val="00A118C5"/>
    <w:rsid w:val="00A130F0"/>
    <w:rsid w:val="00A14BB2"/>
    <w:rsid w:val="00A1514C"/>
    <w:rsid w:val="00A151A4"/>
    <w:rsid w:val="00A15BB2"/>
    <w:rsid w:val="00A166A1"/>
    <w:rsid w:val="00A177C6"/>
    <w:rsid w:val="00A412F1"/>
    <w:rsid w:val="00A42004"/>
    <w:rsid w:val="00A42239"/>
    <w:rsid w:val="00A460F6"/>
    <w:rsid w:val="00A47B86"/>
    <w:rsid w:val="00A5029C"/>
    <w:rsid w:val="00A54FEB"/>
    <w:rsid w:val="00A551CD"/>
    <w:rsid w:val="00A60726"/>
    <w:rsid w:val="00A63D26"/>
    <w:rsid w:val="00A6621D"/>
    <w:rsid w:val="00A743F6"/>
    <w:rsid w:val="00A74522"/>
    <w:rsid w:val="00A76378"/>
    <w:rsid w:val="00A76D6F"/>
    <w:rsid w:val="00A77DB0"/>
    <w:rsid w:val="00A909E1"/>
    <w:rsid w:val="00A90C76"/>
    <w:rsid w:val="00A936BC"/>
    <w:rsid w:val="00AA0D36"/>
    <w:rsid w:val="00AA3C76"/>
    <w:rsid w:val="00AA48BE"/>
    <w:rsid w:val="00AA5CCE"/>
    <w:rsid w:val="00AA739C"/>
    <w:rsid w:val="00AB7044"/>
    <w:rsid w:val="00AC74A2"/>
    <w:rsid w:val="00AC78A7"/>
    <w:rsid w:val="00AD4BB1"/>
    <w:rsid w:val="00AD6F99"/>
    <w:rsid w:val="00AD791B"/>
    <w:rsid w:val="00AE3665"/>
    <w:rsid w:val="00AF23EF"/>
    <w:rsid w:val="00B15E7D"/>
    <w:rsid w:val="00B16793"/>
    <w:rsid w:val="00B175E5"/>
    <w:rsid w:val="00B2488A"/>
    <w:rsid w:val="00B25F12"/>
    <w:rsid w:val="00B3091A"/>
    <w:rsid w:val="00B30AC0"/>
    <w:rsid w:val="00B30D30"/>
    <w:rsid w:val="00B429FA"/>
    <w:rsid w:val="00B54FB9"/>
    <w:rsid w:val="00B5721E"/>
    <w:rsid w:val="00B57660"/>
    <w:rsid w:val="00B57679"/>
    <w:rsid w:val="00B6027A"/>
    <w:rsid w:val="00B62C0C"/>
    <w:rsid w:val="00B66DDE"/>
    <w:rsid w:val="00B72187"/>
    <w:rsid w:val="00B854C9"/>
    <w:rsid w:val="00B94879"/>
    <w:rsid w:val="00B972FE"/>
    <w:rsid w:val="00BA15BC"/>
    <w:rsid w:val="00BB2184"/>
    <w:rsid w:val="00BB234F"/>
    <w:rsid w:val="00BB45E6"/>
    <w:rsid w:val="00BB7325"/>
    <w:rsid w:val="00BC00AE"/>
    <w:rsid w:val="00BC6014"/>
    <w:rsid w:val="00BE6B3D"/>
    <w:rsid w:val="00BE7634"/>
    <w:rsid w:val="00BF1258"/>
    <w:rsid w:val="00BF3DA3"/>
    <w:rsid w:val="00BF4952"/>
    <w:rsid w:val="00C0139F"/>
    <w:rsid w:val="00C0241F"/>
    <w:rsid w:val="00C02593"/>
    <w:rsid w:val="00C04A0A"/>
    <w:rsid w:val="00C06C28"/>
    <w:rsid w:val="00C07927"/>
    <w:rsid w:val="00C07E83"/>
    <w:rsid w:val="00C123D3"/>
    <w:rsid w:val="00C155EC"/>
    <w:rsid w:val="00C179BB"/>
    <w:rsid w:val="00C21139"/>
    <w:rsid w:val="00C23662"/>
    <w:rsid w:val="00C322BF"/>
    <w:rsid w:val="00C40510"/>
    <w:rsid w:val="00C42970"/>
    <w:rsid w:val="00C62037"/>
    <w:rsid w:val="00C66977"/>
    <w:rsid w:val="00C66C42"/>
    <w:rsid w:val="00C73309"/>
    <w:rsid w:val="00C82A97"/>
    <w:rsid w:val="00C85001"/>
    <w:rsid w:val="00C8526F"/>
    <w:rsid w:val="00C87CC3"/>
    <w:rsid w:val="00CA01DD"/>
    <w:rsid w:val="00CA3F05"/>
    <w:rsid w:val="00CC3A1E"/>
    <w:rsid w:val="00CC6738"/>
    <w:rsid w:val="00CD052A"/>
    <w:rsid w:val="00CD1D12"/>
    <w:rsid w:val="00CD676A"/>
    <w:rsid w:val="00CE2618"/>
    <w:rsid w:val="00CE31B5"/>
    <w:rsid w:val="00CF115E"/>
    <w:rsid w:val="00CF2C6D"/>
    <w:rsid w:val="00CF36F3"/>
    <w:rsid w:val="00D01EAC"/>
    <w:rsid w:val="00D12E8B"/>
    <w:rsid w:val="00D16879"/>
    <w:rsid w:val="00D16FC9"/>
    <w:rsid w:val="00D22F6B"/>
    <w:rsid w:val="00D2400A"/>
    <w:rsid w:val="00D25601"/>
    <w:rsid w:val="00D32B63"/>
    <w:rsid w:val="00D4151B"/>
    <w:rsid w:val="00D476B1"/>
    <w:rsid w:val="00D534E2"/>
    <w:rsid w:val="00D55D99"/>
    <w:rsid w:val="00D628A5"/>
    <w:rsid w:val="00D641C1"/>
    <w:rsid w:val="00D6622F"/>
    <w:rsid w:val="00D664D3"/>
    <w:rsid w:val="00D7310F"/>
    <w:rsid w:val="00D7645D"/>
    <w:rsid w:val="00D77532"/>
    <w:rsid w:val="00D80D1A"/>
    <w:rsid w:val="00D81235"/>
    <w:rsid w:val="00D93E96"/>
    <w:rsid w:val="00D94DA2"/>
    <w:rsid w:val="00D96E28"/>
    <w:rsid w:val="00DA0F8D"/>
    <w:rsid w:val="00DA182E"/>
    <w:rsid w:val="00DA3752"/>
    <w:rsid w:val="00DA4264"/>
    <w:rsid w:val="00DA4E42"/>
    <w:rsid w:val="00DA55F9"/>
    <w:rsid w:val="00DB43AE"/>
    <w:rsid w:val="00DB7863"/>
    <w:rsid w:val="00DC51AA"/>
    <w:rsid w:val="00DC7D8D"/>
    <w:rsid w:val="00DD4DF8"/>
    <w:rsid w:val="00DE35C2"/>
    <w:rsid w:val="00DE75F3"/>
    <w:rsid w:val="00DF761D"/>
    <w:rsid w:val="00E02017"/>
    <w:rsid w:val="00E06B3D"/>
    <w:rsid w:val="00E071EF"/>
    <w:rsid w:val="00E1335D"/>
    <w:rsid w:val="00E14EFE"/>
    <w:rsid w:val="00E20528"/>
    <w:rsid w:val="00E20777"/>
    <w:rsid w:val="00E2291F"/>
    <w:rsid w:val="00E23449"/>
    <w:rsid w:val="00E2586C"/>
    <w:rsid w:val="00E3208E"/>
    <w:rsid w:val="00E32249"/>
    <w:rsid w:val="00E37501"/>
    <w:rsid w:val="00E52631"/>
    <w:rsid w:val="00E56616"/>
    <w:rsid w:val="00E64F70"/>
    <w:rsid w:val="00E72D52"/>
    <w:rsid w:val="00E74B84"/>
    <w:rsid w:val="00E767CC"/>
    <w:rsid w:val="00E83857"/>
    <w:rsid w:val="00E94A4D"/>
    <w:rsid w:val="00EA690A"/>
    <w:rsid w:val="00EB5E48"/>
    <w:rsid w:val="00EC1450"/>
    <w:rsid w:val="00EC659A"/>
    <w:rsid w:val="00EC6B2B"/>
    <w:rsid w:val="00EC7DC4"/>
    <w:rsid w:val="00ED0535"/>
    <w:rsid w:val="00ED14BF"/>
    <w:rsid w:val="00ED373A"/>
    <w:rsid w:val="00ED6D1E"/>
    <w:rsid w:val="00ED74BD"/>
    <w:rsid w:val="00EE04E7"/>
    <w:rsid w:val="00EE5BFF"/>
    <w:rsid w:val="00EF3FDB"/>
    <w:rsid w:val="00EF733F"/>
    <w:rsid w:val="00F13ECE"/>
    <w:rsid w:val="00F17AF8"/>
    <w:rsid w:val="00F33071"/>
    <w:rsid w:val="00F41D67"/>
    <w:rsid w:val="00F42394"/>
    <w:rsid w:val="00F43153"/>
    <w:rsid w:val="00F5012C"/>
    <w:rsid w:val="00F5099C"/>
    <w:rsid w:val="00F54307"/>
    <w:rsid w:val="00F54735"/>
    <w:rsid w:val="00F56731"/>
    <w:rsid w:val="00F664B1"/>
    <w:rsid w:val="00F709AE"/>
    <w:rsid w:val="00F716B1"/>
    <w:rsid w:val="00F8722E"/>
    <w:rsid w:val="00FA11D6"/>
    <w:rsid w:val="00FA7CBD"/>
    <w:rsid w:val="00FB0926"/>
    <w:rsid w:val="00FB19FE"/>
    <w:rsid w:val="00FB20A9"/>
    <w:rsid w:val="00FB4B39"/>
    <w:rsid w:val="00FB5050"/>
    <w:rsid w:val="00FB60C9"/>
    <w:rsid w:val="00FC4E7E"/>
    <w:rsid w:val="00FC52E7"/>
    <w:rsid w:val="00FC54FB"/>
    <w:rsid w:val="00FC7976"/>
    <w:rsid w:val="00FD07B2"/>
    <w:rsid w:val="00FD5CCC"/>
    <w:rsid w:val="00FD77EB"/>
    <w:rsid w:val="00FE3C92"/>
    <w:rsid w:val="00FF1C14"/>
    <w:rsid w:val="00FF4825"/>
    <w:rsid w:val="00FF6B7D"/>
    <w:rsid w:val="02761875"/>
    <w:rsid w:val="03692080"/>
    <w:rsid w:val="03B03E9F"/>
    <w:rsid w:val="040464D2"/>
    <w:rsid w:val="06473D8B"/>
    <w:rsid w:val="06631054"/>
    <w:rsid w:val="0687643C"/>
    <w:rsid w:val="07A652AD"/>
    <w:rsid w:val="07DC6755"/>
    <w:rsid w:val="081D2FF5"/>
    <w:rsid w:val="094E2055"/>
    <w:rsid w:val="09B40D69"/>
    <w:rsid w:val="0A1951F3"/>
    <w:rsid w:val="0A283ED3"/>
    <w:rsid w:val="0C1A776A"/>
    <w:rsid w:val="0CF41BDA"/>
    <w:rsid w:val="0D866BCA"/>
    <w:rsid w:val="0DCB17C0"/>
    <w:rsid w:val="0EFD4A3C"/>
    <w:rsid w:val="0F8D001D"/>
    <w:rsid w:val="10392996"/>
    <w:rsid w:val="116E041E"/>
    <w:rsid w:val="11781FC7"/>
    <w:rsid w:val="11865F02"/>
    <w:rsid w:val="11B71672"/>
    <w:rsid w:val="11F02A81"/>
    <w:rsid w:val="12D469A6"/>
    <w:rsid w:val="13370CE3"/>
    <w:rsid w:val="14601922"/>
    <w:rsid w:val="16663AB6"/>
    <w:rsid w:val="179913EA"/>
    <w:rsid w:val="179D56DE"/>
    <w:rsid w:val="195645B9"/>
    <w:rsid w:val="19A101F2"/>
    <w:rsid w:val="1A367F46"/>
    <w:rsid w:val="1C030115"/>
    <w:rsid w:val="1C175D19"/>
    <w:rsid w:val="1C7C7B8B"/>
    <w:rsid w:val="1CA4563B"/>
    <w:rsid w:val="1E023312"/>
    <w:rsid w:val="1E3B5B2B"/>
    <w:rsid w:val="1F54001C"/>
    <w:rsid w:val="1FE312CB"/>
    <w:rsid w:val="20415505"/>
    <w:rsid w:val="20F91950"/>
    <w:rsid w:val="21CE6A0C"/>
    <w:rsid w:val="21E17873"/>
    <w:rsid w:val="2253536B"/>
    <w:rsid w:val="22A51649"/>
    <w:rsid w:val="22CE3412"/>
    <w:rsid w:val="232A4DA7"/>
    <w:rsid w:val="23D77CDE"/>
    <w:rsid w:val="248F356F"/>
    <w:rsid w:val="24DC01DF"/>
    <w:rsid w:val="256D1F94"/>
    <w:rsid w:val="269D4A74"/>
    <w:rsid w:val="27080F3B"/>
    <w:rsid w:val="28291904"/>
    <w:rsid w:val="283611E7"/>
    <w:rsid w:val="284163DD"/>
    <w:rsid w:val="28662918"/>
    <w:rsid w:val="29711AB2"/>
    <w:rsid w:val="29C468EA"/>
    <w:rsid w:val="2A295228"/>
    <w:rsid w:val="2AEB50CA"/>
    <w:rsid w:val="2AEC6B2B"/>
    <w:rsid w:val="2B7301BB"/>
    <w:rsid w:val="2BD92294"/>
    <w:rsid w:val="2D4A40F3"/>
    <w:rsid w:val="2D815325"/>
    <w:rsid w:val="2DE30B19"/>
    <w:rsid w:val="2DE9667E"/>
    <w:rsid w:val="2E4E59CE"/>
    <w:rsid w:val="2E604E2A"/>
    <w:rsid w:val="2EAC2A23"/>
    <w:rsid w:val="2FC955B9"/>
    <w:rsid w:val="316739F2"/>
    <w:rsid w:val="323F33FA"/>
    <w:rsid w:val="330F6FCA"/>
    <w:rsid w:val="332D04A0"/>
    <w:rsid w:val="33525999"/>
    <w:rsid w:val="336B50BD"/>
    <w:rsid w:val="34710B89"/>
    <w:rsid w:val="34DE506F"/>
    <w:rsid w:val="34F02D64"/>
    <w:rsid w:val="3594502D"/>
    <w:rsid w:val="368816D2"/>
    <w:rsid w:val="36A516E3"/>
    <w:rsid w:val="36EE01A7"/>
    <w:rsid w:val="3AC8077D"/>
    <w:rsid w:val="3B4A2D5A"/>
    <w:rsid w:val="3B7C0EA0"/>
    <w:rsid w:val="3CB44FCF"/>
    <w:rsid w:val="3CB7061B"/>
    <w:rsid w:val="3DFE492F"/>
    <w:rsid w:val="3E86299B"/>
    <w:rsid w:val="3F3A3527"/>
    <w:rsid w:val="40BF1D47"/>
    <w:rsid w:val="416B2153"/>
    <w:rsid w:val="425414F0"/>
    <w:rsid w:val="449776B0"/>
    <w:rsid w:val="44D07BC7"/>
    <w:rsid w:val="465503B3"/>
    <w:rsid w:val="47227788"/>
    <w:rsid w:val="48C20A74"/>
    <w:rsid w:val="497A277E"/>
    <w:rsid w:val="49AA5ADF"/>
    <w:rsid w:val="4AC40AD3"/>
    <w:rsid w:val="4B6A5BB9"/>
    <w:rsid w:val="4BA063E7"/>
    <w:rsid w:val="4C82498B"/>
    <w:rsid w:val="4EBA3B83"/>
    <w:rsid w:val="4F047DCA"/>
    <w:rsid w:val="4F191508"/>
    <w:rsid w:val="51BA7251"/>
    <w:rsid w:val="51BB4D25"/>
    <w:rsid w:val="528F5310"/>
    <w:rsid w:val="52E6205F"/>
    <w:rsid w:val="5334431C"/>
    <w:rsid w:val="534B0E70"/>
    <w:rsid w:val="53E47AF0"/>
    <w:rsid w:val="55216B22"/>
    <w:rsid w:val="55403B3F"/>
    <w:rsid w:val="5687628A"/>
    <w:rsid w:val="56B130FA"/>
    <w:rsid w:val="57B139D4"/>
    <w:rsid w:val="58A3647B"/>
    <w:rsid w:val="591F3382"/>
    <w:rsid w:val="59CE55FF"/>
    <w:rsid w:val="5A341D54"/>
    <w:rsid w:val="5A796002"/>
    <w:rsid w:val="5B1E0764"/>
    <w:rsid w:val="5B3062C7"/>
    <w:rsid w:val="5C9859A5"/>
    <w:rsid w:val="5CC2535D"/>
    <w:rsid w:val="5CC55D17"/>
    <w:rsid w:val="5D2C161B"/>
    <w:rsid w:val="5D527291"/>
    <w:rsid w:val="5EA20E67"/>
    <w:rsid w:val="5EE61114"/>
    <w:rsid w:val="5FA56CCD"/>
    <w:rsid w:val="608051A3"/>
    <w:rsid w:val="612A140E"/>
    <w:rsid w:val="61300818"/>
    <w:rsid w:val="617F44D8"/>
    <w:rsid w:val="61DE0274"/>
    <w:rsid w:val="61DF6008"/>
    <w:rsid w:val="621448B4"/>
    <w:rsid w:val="633430BB"/>
    <w:rsid w:val="635B3318"/>
    <w:rsid w:val="6380470F"/>
    <w:rsid w:val="63AB4186"/>
    <w:rsid w:val="641206A9"/>
    <w:rsid w:val="64DB6CED"/>
    <w:rsid w:val="653C7D84"/>
    <w:rsid w:val="654C1999"/>
    <w:rsid w:val="65687AE0"/>
    <w:rsid w:val="66040BDB"/>
    <w:rsid w:val="6620042C"/>
    <w:rsid w:val="66944DEC"/>
    <w:rsid w:val="66C32DFE"/>
    <w:rsid w:val="66E77BDE"/>
    <w:rsid w:val="68D30CAB"/>
    <w:rsid w:val="69F947C4"/>
    <w:rsid w:val="6ABA53B5"/>
    <w:rsid w:val="6B895B1D"/>
    <w:rsid w:val="6B9770B4"/>
    <w:rsid w:val="6BA8442B"/>
    <w:rsid w:val="6BE809E0"/>
    <w:rsid w:val="6BEB0D47"/>
    <w:rsid w:val="6BEC358E"/>
    <w:rsid w:val="6C2826C0"/>
    <w:rsid w:val="6DAE1443"/>
    <w:rsid w:val="7030295B"/>
    <w:rsid w:val="710B6728"/>
    <w:rsid w:val="71131247"/>
    <w:rsid w:val="71B72890"/>
    <w:rsid w:val="73AB7C8F"/>
    <w:rsid w:val="73EA1CFD"/>
    <w:rsid w:val="747B2268"/>
    <w:rsid w:val="76724FD8"/>
    <w:rsid w:val="76965D16"/>
    <w:rsid w:val="7745446D"/>
    <w:rsid w:val="79967B31"/>
    <w:rsid w:val="7B59317D"/>
    <w:rsid w:val="7B784E3E"/>
    <w:rsid w:val="7BDA78A7"/>
    <w:rsid w:val="7DCC723A"/>
    <w:rsid w:val="7E5C27F5"/>
    <w:rsid w:val="7EC031D5"/>
    <w:rsid w:val="7EDD5C2D"/>
    <w:rsid w:val="7F570754"/>
    <w:rsid w:val="7FA91A6A"/>
    <w:rsid w:val="7FDA2D89"/>
  </w:rsids>
  <w:docVars>
    <w:docVar w:name="commondata" w:val="eyJoZGlkIjoiZDZiMzNlNjQ3ZTBkZTlhYjc1MjBiMjQ3NmE4OTIzN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unhideWhenUsed="0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index heading" w:uiPriority="0"/>
    <w:lsdException w:name="caption" w:semiHidden="0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 w:unhideWhenUsed="0" w:qFormat="1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qFormat="1"/>
    <w:lsdException w:name="Note Heading" w:uiPriority="0"/>
    <w:lsdException w:name="Body Text 2" w:semiHidden="0" w:uiPriority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uiPriority="0"/>
    <w:lsdException w:name="Block Text" w:uiPriority="0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Plain Text" w:semiHidden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ind w:firstLine="420" w:firstLineChars="200"/>
      <w:jc w:val="both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1"/>
    <w:autoRedefine/>
    <w:qFormat/>
    <w:pPr>
      <w:keepNext/>
      <w:keepLines/>
      <w:numPr>
        <w:ilvl w:val="0"/>
        <w:numId w:val="1"/>
      </w:numPr>
      <w:ind w:left="0" w:firstLine="480"/>
      <w:outlineLvl w:val="0"/>
    </w:pPr>
    <w:rPr>
      <w:rFonts w:eastAsia="黑体"/>
      <w:kern w:val="44"/>
      <w:szCs w:val="44"/>
    </w:rPr>
  </w:style>
  <w:style w:type="paragraph" w:styleId="Heading2">
    <w:name w:val="heading 2"/>
    <w:basedOn w:val="Normal"/>
    <w:next w:val="Normal"/>
    <w:link w:val="2Char1"/>
    <w:qFormat/>
    <w:pPr>
      <w:keepNext/>
      <w:keepLines/>
      <w:numPr>
        <w:ilvl w:val="0"/>
        <w:numId w:val="2"/>
      </w:numPr>
      <w:outlineLvl w:val="1"/>
    </w:pPr>
    <w:rPr>
      <w:rFonts w:eastAsia="黑体"/>
      <w:szCs w:val="36"/>
    </w:rPr>
  </w:style>
  <w:style w:type="paragraph" w:styleId="Heading3">
    <w:name w:val="heading 3"/>
    <w:basedOn w:val="a"/>
    <w:next w:val="Normal"/>
    <w:link w:val="3Char1"/>
    <w:autoRedefine/>
    <w:qFormat/>
    <w:pPr>
      <w:keepNext/>
      <w:keepLines/>
      <w:ind w:left="480" w:hanging="480" w:hangingChars="200"/>
      <w:outlineLvl w:val="2"/>
    </w:pPr>
    <w:rPr>
      <w:rFonts w:eastAsia="黑体"/>
      <w:szCs w:val="32"/>
    </w:rPr>
  </w:style>
  <w:style w:type="paragraph" w:styleId="Heading4">
    <w:name w:val="heading 4"/>
    <w:basedOn w:val="Normal"/>
    <w:next w:val="Normal"/>
    <w:link w:val="4Char2"/>
    <w:unhideWhenUsed/>
    <w:qFormat/>
    <w:pPr>
      <w:keepNext/>
      <w:keepLines/>
      <w:outlineLvl w:val="3"/>
    </w:pPr>
    <w:rPr>
      <w:rFonts w:eastAsia="黑体"/>
      <w:szCs w:val="30"/>
    </w:rPr>
  </w:style>
  <w:style w:type="paragraph" w:styleId="Heading5">
    <w:name w:val="heading 5"/>
    <w:basedOn w:val="Normal"/>
    <w:next w:val="Normal"/>
    <w:link w:val="5Char1"/>
    <w:autoRedefine/>
    <w:uiPriority w:val="9"/>
    <w:unhideWhenUsed/>
    <w:qFormat/>
    <w:pPr>
      <w:keepNext/>
      <w:keepLines/>
      <w:numPr>
        <w:ilvl w:val="4"/>
        <w:numId w:val="3"/>
      </w:numPr>
      <w:tabs>
        <w:tab w:val="left" w:pos="0"/>
      </w:tabs>
      <w:adjustRightInd w:val="0"/>
      <w:snapToGrid w:val="0"/>
      <w:ind w:firstLineChars="0"/>
      <w:outlineLvl w:val="4"/>
    </w:pPr>
    <w:rPr>
      <w:rFonts w:eastAsia="黑体"/>
      <w:snapToGrid w:val="0"/>
      <w:szCs w:val="28"/>
    </w:rPr>
  </w:style>
  <w:style w:type="paragraph" w:styleId="Heading6">
    <w:name w:val="heading 6"/>
    <w:basedOn w:val="Normal"/>
    <w:next w:val="Normal"/>
    <w:link w:val="6Char1"/>
    <w:uiPriority w:val="9"/>
    <w:unhideWhenUsed/>
    <w:qFormat/>
    <w:pPr>
      <w:keepNext/>
      <w:keepLines/>
      <w:numPr>
        <w:ilvl w:val="5"/>
        <w:numId w:val="3"/>
      </w:numPr>
      <w:adjustRightInd w:val="0"/>
      <w:snapToGrid w:val="0"/>
      <w:ind w:firstLineChars="0"/>
      <w:outlineLvl w:val="5"/>
    </w:pPr>
    <w:rPr>
      <w:rFonts w:eastAsia="黑体"/>
    </w:rPr>
  </w:style>
  <w:style w:type="paragraph" w:styleId="Heading7">
    <w:name w:val="heading 7"/>
    <w:basedOn w:val="Normal"/>
    <w:next w:val="Normal"/>
    <w:link w:val="7Char1"/>
    <w:uiPriority w:val="9"/>
    <w:unhideWhenUsed/>
    <w:qFormat/>
    <w:pPr>
      <w:keepNext/>
      <w:keepLines/>
      <w:numPr>
        <w:ilvl w:val="6"/>
        <w:numId w:val="3"/>
      </w:numPr>
      <w:adjustRightInd w:val="0"/>
      <w:snapToGrid w:val="0"/>
      <w:ind w:firstLineChars="0"/>
      <w:outlineLvl w:val="6"/>
    </w:pPr>
    <w:rPr>
      <w:rFonts w:ascii="仿宋" w:eastAsia="仿宋" w:hAnsi="仿宋"/>
      <w:b/>
      <w:bCs/>
      <w:snapToGrid w:val="0"/>
      <w:sz w:val="28"/>
      <w:szCs w:val="28"/>
    </w:rPr>
  </w:style>
  <w:style w:type="paragraph" w:styleId="Heading8">
    <w:name w:val="heading 8"/>
    <w:basedOn w:val="Normal"/>
    <w:next w:val="Normal"/>
    <w:link w:val="8Char1"/>
    <w:autoRedefine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</w:rPr>
  </w:style>
  <w:style w:type="paragraph" w:styleId="Heading9">
    <w:name w:val="heading 9"/>
    <w:basedOn w:val="Normal"/>
    <w:next w:val="Normal"/>
    <w:link w:val="9Char1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*正文"/>
    <w:basedOn w:val="Normal"/>
    <w:autoRedefine/>
    <w:qFormat/>
    <w:pPr>
      <w:ind w:firstLine="200"/>
    </w:pPr>
    <w:rPr>
      <w:lang w:val="zh-CN"/>
    </w:rPr>
  </w:style>
  <w:style w:type="paragraph" w:styleId="TOC7">
    <w:name w:val="toc 7"/>
    <w:basedOn w:val="Normal"/>
    <w:next w:val="Normal"/>
    <w:autoRedefine/>
    <w:uiPriority w:val="39"/>
    <w:unhideWhenUsed/>
    <w:qFormat/>
    <w:pPr>
      <w:spacing w:line="240" w:lineRule="auto"/>
      <w:ind w:left="2520" w:firstLine="0" w:leftChars="12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NormalIndent">
    <w:name w:val="Normal Indent"/>
    <w:basedOn w:val="Normal"/>
    <w:autoRedefine/>
    <w:qFormat/>
    <w:rPr>
      <w:szCs w:val="20"/>
    </w:rPr>
  </w:style>
  <w:style w:type="paragraph" w:styleId="Caption">
    <w:name w:val="caption"/>
    <w:basedOn w:val="Normal"/>
    <w:next w:val="Normal"/>
    <w:link w:val="Char5"/>
    <w:uiPriority w:val="35"/>
    <w:unhideWhenUsed/>
    <w:qFormat/>
    <w:pPr>
      <w:keepNext/>
      <w:numPr>
        <w:ilvl w:val="0"/>
        <w:numId w:val="4"/>
      </w:numPr>
      <w:adjustRightInd w:val="0"/>
      <w:snapToGrid w:val="0"/>
      <w:ind w:firstLineChars="0"/>
      <w:jc w:val="center"/>
    </w:pPr>
    <w:rPr>
      <w:rFonts w:ascii="Cambria" w:eastAsia="仿宋" w:hAnsi="Cambria"/>
      <w:szCs w:val="20"/>
    </w:rPr>
  </w:style>
  <w:style w:type="paragraph" w:styleId="DocumentMap">
    <w:name w:val="Document Map"/>
    <w:basedOn w:val="Normal"/>
    <w:link w:val="Char15"/>
    <w:autoRedefine/>
    <w:qFormat/>
    <w:pPr>
      <w:shd w:val="clear" w:color="auto" w:fill="000080"/>
    </w:pPr>
  </w:style>
  <w:style w:type="paragraph" w:styleId="CommentText">
    <w:name w:val="annotation text"/>
    <w:basedOn w:val="Normal"/>
    <w:link w:val="Char20"/>
    <w:autoRedefine/>
    <w:semiHidden/>
    <w:qFormat/>
    <w:pPr>
      <w:jc w:val="left"/>
    </w:pPr>
    <w:rPr>
      <w:sz w:val="21"/>
    </w:rPr>
  </w:style>
  <w:style w:type="paragraph" w:styleId="BodyText3">
    <w:name w:val="Body Text 3"/>
    <w:basedOn w:val="Normal"/>
    <w:link w:val="3Char10"/>
    <w:autoRedefine/>
    <w:qFormat/>
    <w:rPr>
      <w:rFonts w:ascii="宋体" w:hAnsi="宋体"/>
      <w:color w:val="000000"/>
    </w:rPr>
  </w:style>
  <w:style w:type="paragraph" w:styleId="BodyText">
    <w:name w:val="Body Text"/>
    <w:basedOn w:val="Normal"/>
    <w:link w:val="Char21"/>
    <w:autoRedefine/>
    <w:qFormat/>
    <w:rPr>
      <w:sz w:val="30"/>
    </w:rPr>
  </w:style>
  <w:style w:type="paragraph" w:styleId="BodyTextIndent">
    <w:name w:val="Body Text Indent"/>
    <w:basedOn w:val="Normal"/>
    <w:link w:val="Char16"/>
    <w:autoRedefine/>
    <w:qFormat/>
    <w:pPr>
      <w:spacing w:after="120"/>
      <w:ind w:left="420" w:leftChars="200"/>
    </w:pPr>
  </w:style>
  <w:style w:type="paragraph" w:styleId="TOC5">
    <w:name w:val="toc 5"/>
    <w:basedOn w:val="Normal"/>
    <w:next w:val="Normal"/>
    <w:autoRedefine/>
    <w:uiPriority w:val="39"/>
    <w:unhideWhenUsed/>
    <w:qFormat/>
    <w:pPr>
      <w:spacing w:line="240" w:lineRule="auto"/>
      <w:ind w:left="1680" w:firstLine="0" w:leftChars="8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TOC3">
    <w:name w:val="toc 3"/>
    <w:basedOn w:val="Normal"/>
    <w:next w:val="Normal"/>
    <w:autoRedefine/>
    <w:uiPriority w:val="39"/>
    <w:qFormat/>
    <w:pPr>
      <w:tabs>
        <w:tab w:val="right" w:leader="dot" w:pos="8296"/>
      </w:tabs>
      <w:ind w:firstLine="480"/>
      <w:jc w:val="left"/>
    </w:pPr>
    <w:rPr>
      <w:rFonts w:ascii="宋体" w:hAnsi="宋体"/>
    </w:rPr>
  </w:style>
  <w:style w:type="paragraph" w:styleId="PlainText">
    <w:name w:val="Plain Text"/>
    <w:basedOn w:val="Normal"/>
    <w:link w:val="Char6"/>
    <w:autoRedefine/>
    <w:uiPriority w:val="99"/>
    <w:unhideWhenUsed/>
    <w:qFormat/>
    <w:rPr>
      <w:rFonts w:hAnsi="Courier New" w:cs="Courier New"/>
      <w:sz w:val="21"/>
      <w:szCs w:val="21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line="240" w:lineRule="auto"/>
      <w:ind w:left="2940" w:firstLine="0" w:leftChars="14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Date">
    <w:name w:val="Date"/>
    <w:basedOn w:val="Normal"/>
    <w:next w:val="Normal"/>
    <w:link w:val="Char9"/>
    <w:autoRedefine/>
    <w:qFormat/>
    <w:pPr>
      <w:ind w:left="100" w:leftChars="2500"/>
    </w:pPr>
    <w:rPr>
      <w:sz w:val="28"/>
      <w:szCs w:val="20"/>
    </w:rPr>
  </w:style>
  <w:style w:type="paragraph" w:styleId="BodyTextIndent2">
    <w:name w:val="Body Text Indent 2"/>
    <w:basedOn w:val="Normal"/>
    <w:link w:val="2Char3"/>
    <w:autoRedefine/>
    <w:qFormat/>
    <w:pPr>
      <w:spacing w:after="120" w:line="480" w:lineRule="auto"/>
      <w:ind w:left="420" w:leftChars="200"/>
    </w:pPr>
  </w:style>
  <w:style w:type="paragraph" w:styleId="BalloonText">
    <w:name w:val="Balloon Text"/>
    <w:basedOn w:val="Normal"/>
    <w:link w:val="Char14"/>
    <w:autoRedefine/>
    <w:semiHidden/>
    <w:qFormat/>
    <w:rPr>
      <w:sz w:val="18"/>
      <w:szCs w:val="18"/>
    </w:rPr>
  </w:style>
  <w:style w:type="paragraph" w:styleId="Footer">
    <w:name w:val="footer"/>
    <w:basedOn w:val="Normal"/>
    <w:link w:val="Char1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4">
    <w:name w:val="toc 4"/>
    <w:basedOn w:val="Normal"/>
    <w:next w:val="Normal"/>
    <w:autoRedefine/>
    <w:uiPriority w:val="39"/>
    <w:unhideWhenUsed/>
    <w:qFormat/>
    <w:pPr>
      <w:spacing w:line="240" w:lineRule="auto"/>
      <w:ind w:left="1260" w:firstLine="0" w:leftChars="6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FootnoteText">
    <w:name w:val="footnote text"/>
    <w:basedOn w:val="Normal"/>
    <w:link w:val="Char19"/>
    <w:autoRedefine/>
    <w:qFormat/>
    <w:pPr>
      <w:snapToGrid w:val="0"/>
      <w:jc w:val="left"/>
    </w:pPr>
    <w:rPr>
      <w:sz w:val="18"/>
    </w:rPr>
  </w:style>
  <w:style w:type="paragraph" w:styleId="TOC6">
    <w:name w:val="toc 6"/>
    <w:basedOn w:val="Normal"/>
    <w:next w:val="Normal"/>
    <w:autoRedefine/>
    <w:uiPriority w:val="39"/>
    <w:unhideWhenUsed/>
    <w:qFormat/>
    <w:pPr>
      <w:spacing w:line="240" w:lineRule="auto"/>
      <w:ind w:left="2100" w:firstLine="0" w:leftChars="10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TOC2">
    <w:name w:val="toc 2"/>
    <w:basedOn w:val="Normal"/>
    <w:next w:val="Normal"/>
    <w:autoRedefine/>
    <w:uiPriority w:val="39"/>
    <w:qFormat/>
    <w:pPr>
      <w:ind w:left="420" w:leftChars="200"/>
    </w:pPr>
  </w:style>
  <w:style w:type="paragraph" w:styleId="TOC9">
    <w:name w:val="toc 9"/>
    <w:basedOn w:val="Normal"/>
    <w:next w:val="Normal"/>
    <w:autoRedefine/>
    <w:uiPriority w:val="39"/>
    <w:unhideWhenUsed/>
    <w:qFormat/>
    <w:pPr>
      <w:spacing w:line="240" w:lineRule="auto"/>
      <w:ind w:left="3360" w:firstLine="0" w:leftChars="1600" w:firstLineChars="0"/>
    </w:pPr>
    <w:rPr>
      <w:rFonts w:asciiTheme="minorHAnsi" w:eastAsiaTheme="minorEastAsia" w:hAnsiTheme="minorHAnsi" w:cstheme="minorBidi"/>
      <w:sz w:val="21"/>
      <w:szCs w:val="22"/>
    </w:rPr>
  </w:style>
  <w:style w:type="paragraph" w:styleId="BodyText2">
    <w:name w:val="Body Text 2"/>
    <w:basedOn w:val="Normal"/>
    <w:link w:val="2Char2"/>
    <w:unhideWhenUsed/>
    <w:qFormat/>
    <w:pPr>
      <w:spacing w:after="120" w:line="480" w:lineRule="auto"/>
      <w:ind w:firstLine="200"/>
    </w:pPr>
    <w:rPr>
      <w:rFonts w:eastAsia="仿宋_GB2312"/>
      <w:sz w:val="32"/>
      <w:szCs w:val="20"/>
      <w:lang w:val="zh-CN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CommentSubject">
    <w:name w:val="annotation subject"/>
    <w:basedOn w:val="CommentText"/>
    <w:next w:val="CommentText"/>
    <w:link w:val="Char110"/>
    <w:autoRedefine/>
    <w:semiHidden/>
    <w:qFormat/>
    <w:rPr>
      <w:b/>
      <w:bCs/>
    </w:rPr>
  </w:style>
  <w:style w:type="paragraph" w:styleId="BodyTextFirstIndent">
    <w:name w:val="Body Text First Indent"/>
    <w:basedOn w:val="BodyText"/>
    <w:link w:val="Char111"/>
    <w:autoRedefine/>
    <w:qFormat/>
    <w:pPr>
      <w:ind w:firstLine="100" w:firstLineChars="100"/>
    </w:pPr>
  </w:style>
  <w:style w:type="paragraph" w:styleId="BodyTextFirstIndent2">
    <w:name w:val="Body Text First Indent 2"/>
    <w:basedOn w:val="BodyTextIndent"/>
    <w:link w:val="2Char10"/>
    <w:autoRedefine/>
    <w:unhideWhenUsed/>
    <w:qFormat/>
    <w:rPr>
      <w:rFonts w:eastAsia="仿宋_GB2312"/>
      <w:lang w:val="zh-CN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PageNumber">
    <w:name w:val="page number"/>
    <w:basedOn w:val="DefaultParagraphFont"/>
    <w:autoRedefine/>
    <w:qFormat/>
  </w:style>
  <w:style w:type="character" w:styleId="FollowedHyperlink">
    <w:name w:val="FollowedHyperlink"/>
    <w:basedOn w:val="DefaultParagraphFont"/>
    <w:autoRedefine/>
    <w:qFormat/>
    <w:rPr>
      <w:color w:val="954F72"/>
      <w:u w:val="single"/>
    </w:rPr>
  </w:style>
  <w:style w:type="character" w:styleId="Emphasis">
    <w:name w:val="Emphasis"/>
    <w:basedOn w:val="DefaultParagraphFont"/>
    <w:autoRedefine/>
    <w:qFormat/>
    <w:rPr>
      <w:i/>
    </w:rPr>
  </w:style>
  <w:style w:type="character" w:styleId="Hyperlink">
    <w:name w:val="Hyperlink"/>
    <w:autoRedefine/>
    <w:uiPriority w:val="99"/>
    <w:qFormat/>
    <w:rPr>
      <w:color w:val="555555"/>
      <w:u w:val="non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character" w:customStyle="1" w:styleId="1Char1">
    <w:name w:val="标题 1 Char1"/>
    <w:basedOn w:val="DefaultParagraphFont"/>
    <w:link w:val="Heading1"/>
    <w:qFormat/>
    <w:rPr>
      <w:rFonts w:eastAsia="黑体"/>
      <w:kern w:val="44"/>
      <w:sz w:val="24"/>
      <w:szCs w:val="44"/>
    </w:rPr>
  </w:style>
  <w:style w:type="character" w:customStyle="1" w:styleId="2Char1">
    <w:name w:val="标题 2 Char1"/>
    <w:basedOn w:val="DefaultParagraphFont"/>
    <w:link w:val="Heading2"/>
    <w:autoRedefine/>
    <w:qFormat/>
    <w:rPr>
      <w:rFonts w:eastAsia="黑体"/>
      <w:kern w:val="2"/>
      <w:sz w:val="24"/>
      <w:szCs w:val="36"/>
    </w:rPr>
  </w:style>
  <w:style w:type="character" w:customStyle="1" w:styleId="1Char">
    <w:name w:val="标题 1 Char"/>
    <w:autoRedefine/>
    <w:qFormat/>
    <w:rPr>
      <w:rFonts w:ascii="Times New Roman" w:eastAsia="黑体" w:hAnsi="Times New Roman"/>
      <w:kern w:val="44"/>
      <w:sz w:val="24"/>
      <w:szCs w:val="44"/>
      <w:lang w:val="en-US" w:eastAsia="zh-CN" w:bidi="ar-SA"/>
    </w:rPr>
  </w:style>
  <w:style w:type="character" w:customStyle="1" w:styleId="2Char">
    <w:name w:val="标题 2 Char"/>
    <w:autoRedefine/>
    <w:qFormat/>
    <w:rPr>
      <w:rFonts w:ascii="Times New Roman" w:eastAsia="黑体" w:hAnsi="Times New Roman"/>
      <w:kern w:val="2"/>
      <w:sz w:val="24"/>
      <w:szCs w:val="36"/>
    </w:rPr>
  </w:style>
  <w:style w:type="character" w:customStyle="1" w:styleId="3Char">
    <w:name w:val="标题 3 Char"/>
    <w:autoRedefine/>
    <w:qFormat/>
    <w:rPr>
      <w:rFonts w:ascii="Times New Roman" w:eastAsia="黑体" w:hAnsi="Times New Roman"/>
      <w:kern w:val="2"/>
      <w:sz w:val="24"/>
      <w:szCs w:val="32"/>
    </w:rPr>
  </w:style>
  <w:style w:type="character" w:customStyle="1" w:styleId="Char">
    <w:name w:val="文档结构图 Char"/>
    <w:autoRedefine/>
    <w:qFormat/>
    <w:rPr>
      <w:kern w:val="2"/>
      <w:sz w:val="21"/>
      <w:szCs w:val="24"/>
      <w:shd w:val="clear" w:color="auto" w:fill="000080"/>
    </w:rPr>
  </w:style>
  <w:style w:type="character" w:customStyle="1" w:styleId="3Char0">
    <w:name w:val="正文文本 3 Char"/>
    <w:autoRedefine/>
    <w:qFormat/>
    <w:rPr>
      <w:rFonts w:ascii="宋体" w:hAnsi="宋体"/>
      <w:color w:val="000000"/>
      <w:kern w:val="2"/>
      <w:sz w:val="24"/>
      <w:szCs w:val="24"/>
    </w:rPr>
  </w:style>
  <w:style w:type="character" w:customStyle="1" w:styleId="Char0">
    <w:name w:val="正文文本 Char"/>
    <w:autoRedefine/>
    <w:qFormat/>
    <w:rPr>
      <w:rFonts w:eastAsia="宋体"/>
      <w:kern w:val="2"/>
      <w:sz w:val="30"/>
      <w:szCs w:val="24"/>
      <w:lang w:val="en-US" w:eastAsia="zh-CN" w:bidi="ar-SA"/>
    </w:rPr>
  </w:style>
  <w:style w:type="character" w:customStyle="1" w:styleId="Char1">
    <w:name w:val="正文文本缩进 Char"/>
    <w:basedOn w:val="DefaultParagraphFont"/>
    <w:autoRedefine/>
    <w:qFormat/>
    <w:rPr>
      <w:kern w:val="2"/>
      <w:sz w:val="21"/>
      <w:szCs w:val="24"/>
    </w:rPr>
  </w:style>
  <w:style w:type="character" w:customStyle="1" w:styleId="Char2">
    <w:name w:val="页脚 Char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autoRedefine/>
    <w:qFormat/>
    <w:rPr>
      <w:kern w:val="2"/>
      <w:sz w:val="18"/>
      <w:szCs w:val="18"/>
    </w:rPr>
  </w:style>
  <w:style w:type="character" w:customStyle="1" w:styleId="2Char0">
    <w:name w:val="正文首行缩进 2 Char"/>
    <w:basedOn w:val="Char1"/>
    <w:autoRedefine/>
    <w:semiHidden/>
    <w:qFormat/>
    <w:rPr>
      <w:rFonts w:ascii="Times New Roman" w:eastAsia="仿宋_GB2312" w:hAnsi="Times New Roman" w:cs="Times New Roman"/>
      <w:kern w:val="2"/>
      <w:sz w:val="21"/>
      <w:szCs w:val="24"/>
      <w:lang w:val="zh-CN"/>
    </w:rPr>
  </w:style>
  <w:style w:type="paragraph" w:customStyle="1" w:styleId="xl35">
    <w:name w:val="xl35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CharCharCharCharCharCharChar">
    <w:name w:val="Char Char Char Char Char Char Char"/>
    <w:basedOn w:val="Normal"/>
    <w:autoRedefine/>
    <w:qFormat/>
    <w:rPr>
      <w:rFonts w:ascii="Tahoma" w:hAnsi="Tahoma"/>
      <w:szCs w:val="20"/>
    </w:rPr>
  </w:style>
  <w:style w:type="paragraph" w:customStyle="1" w:styleId="1">
    <w:name w:val="无间隔1"/>
    <w:link w:val="Char4"/>
    <w:autoRedefine/>
    <w:uiPriority w:val="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character" w:customStyle="1" w:styleId="Char4">
    <w:name w:val="无间隔 Char"/>
    <w:link w:val="1"/>
    <w:autoRedefine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Style47">
    <w:name w:val="_Style 47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2">
    <w:name w:val="正文首行缩进2字符"/>
    <w:basedOn w:val="Normal"/>
    <w:autoRedefine/>
    <w:uiPriority w:val="99"/>
    <w:qFormat/>
    <w:pPr>
      <w:spacing w:after="120" w:line="276" w:lineRule="auto"/>
      <w:ind w:firstLine="482"/>
    </w:pPr>
    <w:rPr>
      <w:rFonts w:ascii="新宋体"/>
      <w:sz w:val="28"/>
    </w:rPr>
  </w:style>
  <w:style w:type="paragraph" w:customStyle="1" w:styleId="a0">
    <w:name w:val="段落正文"/>
    <w:basedOn w:val="Normal"/>
    <w:autoRedefine/>
    <w:uiPriority w:val="99"/>
    <w:qFormat/>
    <w:pPr>
      <w:ind w:firstLine="200"/>
    </w:pPr>
    <w:rPr>
      <w:spacing w:val="2"/>
      <w:szCs w:val="20"/>
    </w:rPr>
  </w:style>
  <w:style w:type="paragraph" w:customStyle="1" w:styleId="10">
    <w:name w:val="列出段落1"/>
    <w:basedOn w:val="Normal"/>
    <w:autoRedefine/>
    <w:qFormat/>
    <w:pPr>
      <w:ind w:left="210" w:right="100" w:leftChars="100" w:rightChars="100"/>
    </w:pPr>
    <w:rPr>
      <w:rFonts w:ascii="Calibri" w:hAnsi="Calibri"/>
      <w:sz w:val="21"/>
    </w:rPr>
  </w:style>
  <w:style w:type="paragraph" w:customStyle="1" w:styleId="a1">
    <w:name w:val="表格内容"/>
    <w:basedOn w:val="Normal"/>
    <w:qFormat/>
    <w:pPr>
      <w:overflowPunct w:val="0"/>
      <w:adjustRightInd w:val="0"/>
      <w:snapToGrid w:val="0"/>
      <w:ind w:firstLine="200"/>
    </w:pPr>
    <w:rPr>
      <w:rFonts w:eastAsia="仿宋_GB2312"/>
    </w:rPr>
  </w:style>
  <w:style w:type="character" w:customStyle="1" w:styleId="HTML2">
    <w:name w:val="HTML 缩写2"/>
    <w:autoRedefine/>
    <w:qFormat/>
  </w:style>
  <w:style w:type="paragraph" w:customStyle="1" w:styleId="20">
    <w:name w:val="列出段落2"/>
    <w:basedOn w:val="Normal"/>
    <w:autoRedefine/>
    <w:uiPriority w:val="99"/>
    <w:qFormat/>
    <w:pPr>
      <w:widowControl/>
      <w:tabs>
        <w:tab w:val="right" w:pos="426"/>
      </w:tabs>
      <w:topLinePunct/>
      <w:adjustRightInd w:val="0"/>
      <w:snapToGrid w:val="0"/>
    </w:pPr>
    <w:rPr>
      <w:rFonts w:ascii="仿宋" w:eastAsia="仿宋" w:hAnsi="仿宋"/>
      <w:b/>
    </w:rPr>
  </w:style>
  <w:style w:type="paragraph" w:customStyle="1" w:styleId="11">
    <w:name w:val="正文文本1"/>
    <w:basedOn w:val="Normal"/>
    <w:next w:val="Normal"/>
    <w:autoRedefine/>
    <w:uiPriority w:val="99"/>
    <w:qFormat/>
    <w:pPr>
      <w:spacing w:line="288" w:lineRule="auto"/>
    </w:pPr>
    <w:rPr>
      <w:rFonts w:ascii="仿宋_GB2312"/>
      <w:szCs w:val="20"/>
    </w:rPr>
  </w:style>
  <w:style w:type="character" w:customStyle="1" w:styleId="a2">
    <w:name w:val="样式 (西文) +中文正文 (宋体) (中文) +中文正文 (宋体) 小四"/>
    <w:basedOn w:val="2Char0"/>
    <w:autoRedefine/>
    <w:qFormat/>
    <w:rPr>
      <w:rFonts w:ascii="宋体" w:eastAsia="宋体" w:hAnsi="宋体" w:cs="Times New Roman"/>
      <w:kern w:val="2"/>
      <w:sz w:val="24"/>
      <w:szCs w:val="24"/>
      <w:lang w:val="zh-CN"/>
    </w:rPr>
  </w:style>
  <w:style w:type="paragraph" w:customStyle="1" w:styleId="a3">
    <w:name w:val="表格"/>
    <w:basedOn w:val="Normal"/>
    <w:autoRedefine/>
    <w:qFormat/>
    <w:pPr>
      <w:spacing w:line="400" w:lineRule="exact"/>
    </w:pPr>
  </w:style>
  <w:style w:type="table" w:customStyle="1" w:styleId="TableNormal0">
    <w:name w:val="Table Normal_0"/>
    <w:basedOn w:val="TableNormal"/>
    <w:autoRedefine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网格型2"/>
    <w:basedOn w:val="TableNormal"/>
    <w:autoRedefine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题注 Char"/>
    <w:link w:val="Caption"/>
    <w:autoRedefine/>
    <w:uiPriority w:val="35"/>
    <w:qFormat/>
    <w:rPr>
      <w:rFonts w:ascii="Cambria" w:eastAsia="仿宋" w:hAnsi="Cambria"/>
      <w:kern w:val="2"/>
      <w:sz w:val="24"/>
    </w:rPr>
  </w:style>
  <w:style w:type="character" w:customStyle="1" w:styleId="Char6">
    <w:name w:val="纯文本 Char"/>
    <w:basedOn w:val="DefaultParagraphFont"/>
    <w:link w:val="PlainText"/>
    <w:autoRedefine/>
    <w:qFormat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5Char">
    <w:name w:val="标题 5 Char"/>
    <w:basedOn w:val="DefaultParagraphFont"/>
    <w:autoRedefine/>
    <w:qFormat/>
    <w:rPr>
      <w:rFonts w:ascii="黑体" w:eastAsia="黑体" w:hAnsi="宋体" w:cs="黑体" w:hint="eastAsia"/>
      <w:snapToGrid/>
      <w:kern w:val="2"/>
      <w:sz w:val="24"/>
      <w:szCs w:val="28"/>
    </w:rPr>
  </w:style>
  <w:style w:type="character" w:customStyle="1" w:styleId="4Char">
    <w:name w:val="标题 4 Char"/>
    <w:basedOn w:val="DefaultParagraphFont"/>
    <w:autoRedefine/>
    <w:qFormat/>
    <w:rPr>
      <w:rFonts w:ascii="黑体" w:eastAsia="黑体" w:hAnsi="宋体" w:cs="黑体" w:hint="eastAsia"/>
      <w:kern w:val="2"/>
      <w:sz w:val="24"/>
      <w:szCs w:val="30"/>
    </w:rPr>
  </w:style>
  <w:style w:type="paragraph" w:customStyle="1" w:styleId="msolistparagraph">
    <w:name w:val="msolistparagraph"/>
    <w:basedOn w:val="Normal"/>
    <w:autoRedefine/>
    <w:qFormat/>
    <w:pPr>
      <w:widowControl/>
      <w:tabs>
        <w:tab w:val="right" w:pos="426"/>
      </w:tabs>
      <w:topLinePunct/>
      <w:adjustRightInd w:val="0"/>
      <w:snapToGrid w:val="0"/>
    </w:pPr>
    <w:rPr>
      <w:rFonts w:ascii="仿宋" w:eastAsia="仿宋" w:hAnsi="仿宋" w:hint="eastAsia"/>
      <w:b/>
      <w:sz w:val="21"/>
    </w:rPr>
  </w:style>
  <w:style w:type="character" w:customStyle="1" w:styleId="2Char2">
    <w:name w:val="正文文本 2 Char"/>
    <w:basedOn w:val="DefaultParagraphFont"/>
    <w:link w:val="BodyText2"/>
    <w:autoRedefine/>
    <w:qFormat/>
    <w:rPr>
      <w:kern w:val="2"/>
      <w:sz w:val="21"/>
      <w:szCs w:val="24"/>
    </w:rPr>
  </w:style>
  <w:style w:type="character" w:customStyle="1" w:styleId="Char10">
    <w:name w:val="题注 Char1"/>
    <w:basedOn w:val="DefaultParagraphFont"/>
    <w:autoRedefine/>
    <w:qFormat/>
    <w:rPr>
      <w:rFonts w:ascii="Cambria" w:eastAsia="仿宋" w:hAnsi="Cambria" w:cs="Cambria" w:hint="default"/>
      <w:kern w:val="2"/>
      <w:sz w:val="21"/>
    </w:rPr>
  </w:style>
  <w:style w:type="character" w:customStyle="1" w:styleId="Char7">
    <w:name w:val="批注文字 Char"/>
    <w:basedOn w:val="DefaultParagraphFont"/>
    <w:autoRedefine/>
    <w:qFormat/>
    <w:rPr>
      <w:kern w:val="2"/>
      <w:sz w:val="21"/>
      <w:szCs w:val="24"/>
    </w:rPr>
  </w:style>
  <w:style w:type="character" w:customStyle="1" w:styleId="a4">
    <w:name w:val="纯文本 字符"/>
    <w:basedOn w:val="DefaultParagraphFont"/>
    <w:autoRedefine/>
    <w:qFormat/>
    <w:rPr>
      <w:rFonts w:ascii="Courier New" w:hAnsi="Courier New" w:cs="Courier New"/>
      <w:kern w:val="2"/>
      <w:sz w:val="21"/>
      <w:szCs w:val="21"/>
    </w:rPr>
  </w:style>
  <w:style w:type="character" w:customStyle="1" w:styleId="4Char2">
    <w:name w:val="标题 4 Char2"/>
    <w:basedOn w:val="DefaultParagraphFont"/>
    <w:link w:val="Heading4"/>
    <w:autoRedefine/>
    <w:qFormat/>
    <w:rPr>
      <w:rFonts w:ascii="黑体" w:eastAsia="黑体" w:hAnsi="宋体" w:cs="黑体" w:hint="eastAsia"/>
      <w:kern w:val="2"/>
      <w:sz w:val="24"/>
      <w:szCs w:val="30"/>
    </w:rPr>
  </w:style>
  <w:style w:type="character" w:customStyle="1" w:styleId="Char20">
    <w:name w:val="批注文字 Char2"/>
    <w:basedOn w:val="DefaultParagraphFont"/>
    <w:link w:val="CommentText"/>
    <w:qFormat/>
    <w:rPr>
      <w:kern w:val="2"/>
      <w:sz w:val="21"/>
      <w:szCs w:val="24"/>
    </w:rPr>
  </w:style>
  <w:style w:type="character" w:customStyle="1" w:styleId="3Char1">
    <w:name w:val="标题 3 Char1"/>
    <w:basedOn w:val="DefaultParagraphFont"/>
    <w:link w:val="Heading3"/>
    <w:qFormat/>
    <w:rPr>
      <w:rFonts w:ascii="黑体" w:eastAsia="黑体" w:hAnsi="宋体" w:cs="黑体" w:hint="eastAsia"/>
      <w:kern w:val="2"/>
      <w:sz w:val="24"/>
      <w:szCs w:val="32"/>
      <w:lang w:val="zh-CN"/>
    </w:rPr>
  </w:style>
  <w:style w:type="character" w:customStyle="1" w:styleId="3Char10">
    <w:name w:val="正文文本 3 Char1"/>
    <w:basedOn w:val="DefaultParagraphFont"/>
    <w:link w:val="BodyText3"/>
    <w:autoRedefine/>
    <w:qFormat/>
    <w:rPr>
      <w:rFonts w:ascii="宋体" w:eastAsia="宋体" w:hAnsi="宋体" w:cs="宋体" w:hint="eastAsia"/>
      <w:color w:val="000000"/>
      <w:kern w:val="2"/>
      <w:sz w:val="24"/>
      <w:szCs w:val="24"/>
    </w:rPr>
  </w:style>
  <w:style w:type="character" w:customStyle="1" w:styleId="5Char1">
    <w:name w:val="标题 5 Char1"/>
    <w:basedOn w:val="DefaultParagraphFont"/>
    <w:link w:val="Heading5"/>
    <w:uiPriority w:val="9"/>
    <w:qFormat/>
    <w:rPr>
      <w:rFonts w:eastAsia="黑体"/>
      <w:snapToGrid w:val="0"/>
      <w:kern w:val="2"/>
      <w:sz w:val="24"/>
      <w:szCs w:val="28"/>
    </w:rPr>
  </w:style>
  <w:style w:type="character" w:customStyle="1" w:styleId="a5">
    <w:name w:val="列出段落 字符"/>
    <w:basedOn w:val="DefaultParagraphFont"/>
    <w:autoRedefine/>
    <w:qFormat/>
    <w:rPr>
      <w:rFonts w:ascii="仿宋" w:eastAsia="仿宋" w:hAnsi="仿宋" w:cs="仿宋" w:hint="eastAsia"/>
      <w:b/>
      <w:kern w:val="2"/>
      <w:sz w:val="21"/>
      <w:szCs w:val="24"/>
    </w:rPr>
  </w:style>
  <w:style w:type="character" w:customStyle="1" w:styleId="Char21">
    <w:name w:val="正文文本 Char2"/>
    <w:basedOn w:val="DefaultParagraphFont"/>
    <w:link w:val="BodyText"/>
    <w:autoRedefine/>
    <w:qFormat/>
    <w:rPr>
      <w:kern w:val="2"/>
      <w:sz w:val="30"/>
      <w:szCs w:val="24"/>
    </w:rPr>
  </w:style>
  <w:style w:type="character" w:customStyle="1" w:styleId="9Char1">
    <w:name w:val="标题 9 Char1"/>
    <w:basedOn w:val="DefaultParagraphFont"/>
    <w:link w:val="Heading9"/>
    <w:autoRedefine/>
    <w:qFormat/>
    <w:rPr>
      <w:rFonts w:ascii="Arial" w:eastAsia="黑体" w:hAnsi="Arial" w:cs="Arial"/>
      <w:kern w:val="2"/>
      <w:sz w:val="21"/>
      <w:szCs w:val="22"/>
    </w:rPr>
  </w:style>
  <w:style w:type="character" w:customStyle="1" w:styleId="Char11">
    <w:name w:val="页脚 Char1"/>
    <w:basedOn w:val="DefaultParagraphFont"/>
    <w:link w:val="Footer"/>
    <w:qFormat/>
    <w:rPr>
      <w:kern w:val="2"/>
      <w:sz w:val="18"/>
      <w:szCs w:val="18"/>
    </w:rPr>
  </w:style>
  <w:style w:type="character" w:customStyle="1" w:styleId="Char8">
    <w:name w:val="批注主题 Char"/>
    <w:qFormat/>
    <w:rPr>
      <w:b/>
      <w:bCs/>
      <w:kern w:val="2"/>
      <w:sz w:val="21"/>
      <w:szCs w:val="24"/>
    </w:rPr>
  </w:style>
  <w:style w:type="character" w:customStyle="1" w:styleId="8Char1">
    <w:name w:val="标题 8 Char1"/>
    <w:basedOn w:val="DefaultParagraphFont"/>
    <w:link w:val="Heading8"/>
    <w:autoRedefine/>
    <w:qFormat/>
    <w:rPr>
      <w:rFonts w:ascii="Arial" w:eastAsia="黑体" w:hAnsi="Arial" w:cs="Arial" w:hint="default"/>
      <w:kern w:val="2"/>
      <w:sz w:val="24"/>
      <w:szCs w:val="22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har12">
    <w:name w:val="页眉 Char1"/>
    <w:basedOn w:val="DefaultParagraphFont"/>
    <w:link w:val="Header"/>
    <w:qFormat/>
    <w:rPr>
      <w:kern w:val="2"/>
      <w:sz w:val="18"/>
      <w:szCs w:val="18"/>
    </w:rPr>
  </w:style>
  <w:style w:type="character" w:customStyle="1" w:styleId="msoplaceholdertext">
    <w:name w:val="msoplaceholdertext"/>
    <w:basedOn w:val="DefaultParagraphFont"/>
    <w:autoRedefine/>
    <w:qFormat/>
    <w:rPr>
      <w:color w:val="808080"/>
    </w:rPr>
  </w:style>
  <w:style w:type="character" w:customStyle="1" w:styleId="Char13">
    <w:name w:val="批注文字 Char1"/>
    <w:basedOn w:val="DefaultParagraphFont"/>
    <w:qFormat/>
    <w:rPr>
      <w:kern w:val="2"/>
      <w:sz w:val="21"/>
      <w:szCs w:val="24"/>
    </w:rPr>
  </w:style>
  <w:style w:type="character" w:customStyle="1" w:styleId="Char14">
    <w:name w:val="批注框文本 Char1"/>
    <w:basedOn w:val="DefaultParagraphFont"/>
    <w:link w:val="BalloonText"/>
    <w:autoRedefine/>
    <w:qFormat/>
    <w:rPr>
      <w:kern w:val="2"/>
      <w:sz w:val="18"/>
      <w:szCs w:val="18"/>
    </w:rPr>
  </w:style>
  <w:style w:type="character" w:customStyle="1" w:styleId="font91">
    <w:name w:val="font91"/>
    <w:basedOn w:val="DefaultParagraphFont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6Char">
    <w:name w:val="标题 6 Char"/>
    <w:basedOn w:val="DefaultParagraphFont"/>
    <w:autoRedefine/>
    <w:qFormat/>
    <w:rPr>
      <w:rFonts w:ascii="Calibri Light" w:eastAsia="宋体" w:hAnsi="Calibri Light" w:cs="Times New Roman" w:hint="default"/>
      <w:b/>
      <w:bCs/>
      <w:kern w:val="2"/>
      <w:sz w:val="24"/>
      <w:szCs w:val="24"/>
    </w:rPr>
  </w:style>
  <w:style w:type="character" w:customStyle="1" w:styleId="7Char">
    <w:name w:val="标题 7 Char"/>
    <w:basedOn w:val="DefaultParagraphFont"/>
    <w:autoRedefine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DefaultParagraphFont"/>
    <w:autoRedefine/>
    <w:qFormat/>
    <w:rPr>
      <w:rFonts w:ascii="Calibri Light" w:eastAsia="宋体" w:hAnsi="Calibri Light" w:cs="Times New Roman" w:hint="default"/>
      <w:kern w:val="2"/>
      <w:sz w:val="24"/>
      <w:szCs w:val="24"/>
    </w:rPr>
  </w:style>
  <w:style w:type="character" w:customStyle="1" w:styleId="9Char">
    <w:name w:val="标题 9 Char"/>
    <w:basedOn w:val="DefaultParagraphFont"/>
    <w:qFormat/>
    <w:rPr>
      <w:rFonts w:ascii="Calibri Light" w:eastAsia="宋体" w:hAnsi="Calibri Light" w:cs="Times New Roman" w:hint="default"/>
      <w:kern w:val="2"/>
      <w:sz w:val="21"/>
      <w:szCs w:val="21"/>
    </w:rPr>
  </w:style>
  <w:style w:type="character" w:customStyle="1" w:styleId="6Char1">
    <w:name w:val="标题 6 Char1"/>
    <w:basedOn w:val="DefaultParagraphFont"/>
    <w:link w:val="Heading6"/>
    <w:autoRedefine/>
    <w:uiPriority w:val="9"/>
    <w:qFormat/>
    <w:rPr>
      <w:rFonts w:eastAsia="黑体"/>
      <w:kern w:val="2"/>
      <w:sz w:val="24"/>
      <w:szCs w:val="24"/>
    </w:rPr>
  </w:style>
  <w:style w:type="character" w:customStyle="1" w:styleId="7Char1">
    <w:name w:val="标题 7 Char1"/>
    <w:basedOn w:val="DefaultParagraphFont"/>
    <w:link w:val="Heading7"/>
    <w:autoRedefine/>
    <w:uiPriority w:val="9"/>
    <w:qFormat/>
    <w:rPr>
      <w:rFonts w:ascii="仿宋" w:eastAsia="仿宋" w:hAnsi="仿宋"/>
      <w:b/>
      <w:bCs/>
      <w:snapToGrid w:val="0"/>
      <w:kern w:val="2"/>
      <w:sz w:val="28"/>
      <w:szCs w:val="28"/>
    </w:rPr>
  </w:style>
  <w:style w:type="character" w:customStyle="1" w:styleId="Char15">
    <w:name w:val="文档结构图 Char1"/>
    <w:basedOn w:val="DefaultParagraphFont"/>
    <w:link w:val="DocumentMap"/>
    <w:autoRedefine/>
    <w:qFormat/>
    <w:rPr>
      <w:kern w:val="2"/>
      <w:sz w:val="21"/>
      <w:szCs w:val="24"/>
      <w:shd w:val="clear" w:color="auto" w:fill="000080"/>
    </w:rPr>
  </w:style>
  <w:style w:type="character" w:customStyle="1" w:styleId="4Char1">
    <w:name w:val="标题 4 Char1"/>
    <w:basedOn w:val="DefaultParagraphFont"/>
    <w:autoRedefine/>
    <w:qFormat/>
    <w:rPr>
      <w:rFonts w:ascii="黑体" w:eastAsia="黑体" w:hAnsi="宋体" w:cs="黑体" w:hint="eastAsia"/>
      <w:kern w:val="2"/>
      <w:sz w:val="24"/>
      <w:szCs w:val="30"/>
    </w:rPr>
  </w:style>
  <w:style w:type="character" w:customStyle="1" w:styleId="Char16">
    <w:name w:val="正文文本缩进 Char1"/>
    <w:basedOn w:val="DefaultParagraphFont"/>
    <w:link w:val="BodyTextIndent"/>
    <w:autoRedefine/>
    <w:qFormat/>
    <w:rPr>
      <w:kern w:val="2"/>
      <w:sz w:val="21"/>
      <w:szCs w:val="24"/>
    </w:rPr>
  </w:style>
  <w:style w:type="character" w:customStyle="1" w:styleId="Char9">
    <w:name w:val="日期 Char"/>
    <w:basedOn w:val="DefaultParagraphFont"/>
    <w:link w:val="Date"/>
    <w:qFormat/>
    <w:rPr>
      <w:kern w:val="2"/>
      <w:sz w:val="28"/>
    </w:rPr>
  </w:style>
  <w:style w:type="character" w:customStyle="1" w:styleId="2Char3">
    <w:name w:val="正文文本缩进 2 Char"/>
    <w:basedOn w:val="DefaultParagraphFont"/>
    <w:link w:val="BodyTextIndent2"/>
    <w:qFormat/>
    <w:rPr>
      <w:kern w:val="2"/>
      <w:sz w:val="21"/>
      <w:szCs w:val="24"/>
    </w:rPr>
  </w:style>
  <w:style w:type="character" w:customStyle="1" w:styleId="Char17">
    <w:name w:val="批注框文本 Char"/>
    <w:basedOn w:val="DefaultParagraphFont"/>
    <w:qFormat/>
    <w:rPr>
      <w:kern w:val="2"/>
      <w:sz w:val="18"/>
      <w:szCs w:val="18"/>
    </w:rPr>
  </w:style>
  <w:style w:type="character" w:customStyle="1" w:styleId="Char18">
    <w:name w:val="脚注文本 Char"/>
    <w:basedOn w:val="DefaultParagraphFont"/>
    <w:autoRedefine/>
    <w:qFormat/>
    <w:rPr>
      <w:kern w:val="2"/>
      <w:sz w:val="18"/>
      <w:szCs w:val="18"/>
    </w:rPr>
  </w:style>
  <w:style w:type="character" w:customStyle="1" w:styleId="Char19">
    <w:name w:val="脚注文本 Char1"/>
    <w:basedOn w:val="DefaultParagraphFont"/>
    <w:link w:val="FootnoteText"/>
    <w:autoRedefine/>
    <w:qFormat/>
    <w:rPr>
      <w:rFonts w:ascii="宋体" w:eastAsia="宋体" w:hAnsi="Calibri" w:cs="宋体" w:hint="eastAsia"/>
      <w:kern w:val="2"/>
      <w:sz w:val="18"/>
      <w:szCs w:val="18"/>
    </w:rPr>
  </w:style>
  <w:style w:type="character" w:customStyle="1" w:styleId="Char110">
    <w:name w:val="批注主题 Char1"/>
    <w:basedOn w:val="DefaultParagraphFont"/>
    <w:link w:val="CommentSubject"/>
    <w:autoRedefine/>
    <w:qFormat/>
    <w:rPr>
      <w:b/>
      <w:bCs/>
      <w:kern w:val="2"/>
      <w:sz w:val="21"/>
      <w:szCs w:val="24"/>
    </w:rPr>
  </w:style>
  <w:style w:type="character" w:customStyle="1" w:styleId="Char22">
    <w:name w:val="正文首行缩进 Char"/>
    <w:autoRedefine/>
    <w:qFormat/>
    <w:rPr>
      <w:kern w:val="2"/>
      <w:sz w:val="21"/>
      <w:szCs w:val="24"/>
    </w:rPr>
  </w:style>
  <w:style w:type="character" w:customStyle="1" w:styleId="Char111">
    <w:name w:val="正文首行缩进 Char1"/>
    <w:basedOn w:val="DefaultParagraphFont"/>
    <w:link w:val="BodyTextFirstIndent"/>
    <w:qFormat/>
    <w:rPr>
      <w:kern w:val="2"/>
      <w:sz w:val="21"/>
      <w:szCs w:val="24"/>
    </w:rPr>
  </w:style>
  <w:style w:type="character" w:customStyle="1" w:styleId="2Char10">
    <w:name w:val="正文首行缩进 2 Char1"/>
    <w:basedOn w:val="DefaultParagraphFont"/>
    <w:link w:val="BodyTextFirstIndent2"/>
    <w:qFormat/>
    <w:rPr>
      <w:rFonts w:ascii="仿宋_GB2312" w:eastAsia="仿宋_GB2312" w:cs="仿宋_GB2312" w:hint="eastAsia"/>
      <w:kern w:val="2"/>
      <w:sz w:val="21"/>
      <w:szCs w:val="24"/>
      <w:lang w:val="zh-CN"/>
    </w:rPr>
  </w:style>
  <w:style w:type="character" w:customStyle="1" w:styleId="a6">
    <w:name w:val="无间隔 字符"/>
    <w:basedOn w:val="DefaultParagraphFont"/>
    <w:autoRedefine/>
    <w:qFormat/>
    <w:rPr>
      <w:rFonts w:ascii="Calibri" w:hAnsi="Calibri" w:cs="Calibri" w:hint="default"/>
      <w:sz w:val="22"/>
      <w:szCs w:val="22"/>
    </w:rPr>
  </w:style>
  <w:style w:type="character" w:customStyle="1" w:styleId="font21">
    <w:name w:val="font21"/>
    <w:basedOn w:val="DefaultParagraphFont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Char23">
    <w:name w:val="段 Char"/>
    <w:basedOn w:val="DefaultParagraphFont"/>
    <w:autoRedefine/>
    <w:qFormat/>
    <w:rPr>
      <w:sz w:val="21"/>
    </w:rPr>
  </w:style>
  <w:style w:type="character" w:customStyle="1" w:styleId="font61">
    <w:name w:val="font61"/>
    <w:basedOn w:val="DefaultParagraphFont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24">
    <w:name w:val="正文表标题 Char"/>
    <w:basedOn w:val="DefaultParagraphFont"/>
    <w:qFormat/>
    <w:rPr>
      <w:rFonts w:ascii="黑体" w:eastAsia="黑体" w:hAnsi="宋体" w:cs="黑体" w:hint="eastAsia"/>
      <w:sz w:val="21"/>
      <w:szCs w:val="21"/>
    </w:rPr>
  </w:style>
  <w:style w:type="character" w:customStyle="1" w:styleId="Char25">
    <w:name w:val="图标注记 Char"/>
    <w:basedOn w:val="DefaultParagraphFont"/>
    <w:autoRedefine/>
    <w:qFormat/>
    <w:rPr>
      <w:rFonts w:ascii="Calibri" w:eastAsia="仿宋" w:hAnsi="Calibri" w:cs="Calibri" w:hint="default"/>
      <w:color w:val="000000"/>
      <w:kern w:val="2"/>
      <w:sz w:val="24"/>
      <w:szCs w:val="22"/>
    </w:rPr>
  </w:style>
  <w:style w:type="character" w:customStyle="1" w:styleId="Char112">
    <w:name w:val="纯文本 Char1"/>
    <w:basedOn w:val="DefaultParagraphFont"/>
    <w:qFormat/>
    <w:rPr>
      <w:rFonts w:ascii="Courier New" w:hAnsi="Courier New" w:cs="Courier New" w:hint="default"/>
      <w:kern w:val="2"/>
      <w:sz w:val="21"/>
      <w:szCs w:val="21"/>
    </w:rPr>
  </w:style>
  <w:style w:type="character" w:customStyle="1" w:styleId="Char113">
    <w:name w:val="正文文本 Char1"/>
    <w:basedOn w:val="DefaultParagraphFont"/>
    <w:autoRedefine/>
    <w:qFormat/>
    <w:rPr>
      <w:rFonts w:ascii="宋体" w:eastAsia="宋体" w:hAnsi="宋体" w:cs="宋体" w:hint="eastAsia"/>
      <w:kern w:val="2"/>
      <w:sz w:val="30"/>
      <w:szCs w:val="24"/>
      <w:lang w:val="en-US" w:eastAsia="zh-CN" w:bidi="ar"/>
    </w:rPr>
  </w:style>
  <w:style w:type="character" w:customStyle="1" w:styleId="Char26">
    <w:name w:val="列出段落 Char"/>
    <w:basedOn w:val="DefaultParagraphFont"/>
    <w:autoRedefine/>
    <w:qFormat/>
    <w:rPr>
      <w:rFonts w:ascii="仿宋" w:eastAsia="仿宋" w:hAnsi="仿宋" w:cs="仿宋" w:hint="eastAsia"/>
      <w:b/>
      <w:kern w:val="2"/>
      <w:sz w:val="21"/>
      <w:szCs w:val="24"/>
    </w:rPr>
  </w:style>
  <w:style w:type="table" w:customStyle="1" w:styleId="12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3">
    <w:name w:val="网格型3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4">
    <w:name w:val="网格型4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a7">
    <w:name w:val="_正文段落"/>
    <w:basedOn w:val="Normal"/>
    <w:autoRedefine/>
    <w:qFormat/>
    <w:rPr>
      <w:rFonts w:ascii="宋体" w:eastAsia="仿宋_GB2312"/>
      <w:kern w:val="0"/>
      <w:sz w:val="28"/>
    </w:rPr>
  </w:style>
  <w:style w:type="paragraph" w:styleId="ListParagraph">
    <w:name w:val="List Paragraph"/>
    <w:basedOn w:val="Normal"/>
    <w:autoRedefine/>
    <w:uiPriority w:val="34"/>
    <w:qFormat/>
    <w:pPr>
      <w:widowControl/>
      <w:tabs>
        <w:tab w:val="right" w:pos="426"/>
      </w:tabs>
      <w:topLinePunct/>
      <w:adjustRightInd w:val="0"/>
      <w:snapToGrid w:val="0"/>
    </w:pPr>
    <w:rPr>
      <w:rFonts w:ascii="仿宋" w:eastAsia="仿宋" w:hAnsi="仿宋"/>
      <w:b/>
    </w:rPr>
  </w:style>
  <w:style w:type="paragraph" w:customStyle="1" w:styleId="5">
    <w:name w:val="5级"/>
    <w:autoRedefine/>
    <w:qFormat/>
    <w:pPr>
      <w:keepNext/>
      <w:numPr>
        <w:ilvl w:val="4"/>
        <w:numId w:val="5"/>
      </w:numPr>
      <w:adjustRightInd w:val="0"/>
      <w:snapToGrid w:val="0"/>
      <w:spacing w:line="360" w:lineRule="auto"/>
      <w:outlineLvl w:val="4"/>
    </w:pPr>
    <w:rPr>
      <w:rFonts w:ascii="Simplex" w:eastAsia="仿宋" w:hAnsi="Simplex" w:cs="Times New Roman"/>
      <w:b/>
      <w:bCs/>
      <w:kern w:val="2"/>
      <w:sz w:val="30"/>
      <w:szCs w:val="22"/>
      <w:lang w:val="en-US" w:eastAsia="zh-CN" w:bidi="ar-SA"/>
    </w:rPr>
  </w:style>
  <w:style w:type="paragraph" w:customStyle="1" w:styleId="a8">
    <w:name w:val="一级标题"/>
    <w:basedOn w:val="10"/>
    <w:autoRedefine/>
    <w:qFormat/>
    <w:pPr>
      <w:numPr>
        <w:ilvl w:val="0"/>
        <w:numId w:val="5"/>
      </w:numPr>
      <w:ind w:left="0" w:right="0" w:firstLine="0" w:leftChars="0" w:rightChars="0" w:firstLineChars="0"/>
      <w:outlineLvl w:val="0"/>
    </w:pPr>
    <w:rPr>
      <w:rFonts w:ascii="黑体" w:eastAsia="黑体" w:hAnsi="黑体"/>
      <w:sz w:val="28"/>
      <w:szCs w:val="30"/>
    </w:rPr>
  </w:style>
  <w:style w:type="paragraph" w:customStyle="1" w:styleId="a9">
    <w:name w:val="二级标题"/>
    <w:basedOn w:val="a8"/>
    <w:autoRedefine/>
    <w:qFormat/>
    <w:pPr>
      <w:numPr>
        <w:ilvl w:val="2"/>
      </w:numPr>
      <w:spacing w:beforeLines="25" w:afterLines="25"/>
      <w:ind w:left="992"/>
      <w:outlineLvl w:val="1"/>
    </w:pPr>
    <w:rPr>
      <w:kern w:val="0"/>
      <w:sz w:val="32"/>
    </w:rPr>
  </w:style>
  <w:style w:type="paragraph" w:customStyle="1" w:styleId="a10">
    <w:name w:val="三级标题"/>
    <w:basedOn w:val="a9"/>
    <w:autoRedefine/>
    <w:qFormat/>
    <w:pPr>
      <w:numPr>
        <w:ilvl w:val="3"/>
      </w:numPr>
      <w:spacing w:beforeLines="0" w:afterLines="0"/>
      <w:ind w:left="1418" w:hanging="567"/>
      <w:outlineLvl w:val="2"/>
    </w:pPr>
    <w:rPr>
      <w:sz w:val="30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widowControl/>
      <w:numPr>
        <w:numId w:val="0"/>
      </w:numPr>
      <w:tabs>
        <w:tab w:val="clear" w:pos="42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76092" w:themeColor="accent1" w:themeShade="BF"/>
      <w:kern w:val="0"/>
      <w:sz w:val="28"/>
      <w:szCs w:val="28"/>
    </w:rPr>
  </w:style>
  <w:style w:type="paragraph" w:customStyle="1" w:styleId="a11">
    <w:name w:val="技术正文"/>
    <w:basedOn w:val="Normal"/>
    <w:qFormat/>
    <w:pPr>
      <w:adjustRightInd w:val="0"/>
      <w:snapToGrid w:val="0"/>
      <w:ind w:firstLine="200"/>
    </w:pPr>
    <w:rPr>
      <w:rFonts w:ascii="宋体" w:hAnsi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00" Type="http://schemas.openxmlformats.org/officeDocument/2006/relationships/header" Target="header33.xml" /><Relationship Id="rId101" Type="http://schemas.openxmlformats.org/officeDocument/2006/relationships/footer" Target="footer33.xml" /><Relationship Id="rId102" Type="http://schemas.openxmlformats.org/officeDocument/2006/relationships/theme" Target="theme/theme1.xml" /><Relationship Id="rId103" Type="http://schemas.openxmlformats.org/officeDocument/2006/relationships/numbering" Target="numbering.xml" /><Relationship Id="rId104" Type="http://schemas.openxmlformats.org/officeDocument/2006/relationships/styles" Target="styles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endnotes" Target="endnote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header" Target="header10.xml" /><Relationship Id="rId27" Type="http://schemas.openxmlformats.org/officeDocument/2006/relationships/header" Target="header11.xml" /><Relationship Id="rId28" Type="http://schemas.openxmlformats.org/officeDocument/2006/relationships/footer" Target="footer10.xml" /><Relationship Id="rId29" Type="http://schemas.openxmlformats.org/officeDocument/2006/relationships/footer" Target="footer11.xml" /><Relationship Id="rId3" Type="http://schemas.openxmlformats.org/officeDocument/2006/relationships/settings" Target="settings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header" Target="header13.xml" /><Relationship Id="rId33" Type="http://schemas.openxmlformats.org/officeDocument/2006/relationships/header" Target="header14.xml" /><Relationship Id="rId34" Type="http://schemas.openxmlformats.org/officeDocument/2006/relationships/footer" Target="footer13.xml" /><Relationship Id="rId35" Type="http://schemas.openxmlformats.org/officeDocument/2006/relationships/footer" Target="footer14.xml" /><Relationship Id="rId36" Type="http://schemas.openxmlformats.org/officeDocument/2006/relationships/header" Target="header15.xml" /><Relationship Id="rId37" Type="http://schemas.openxmlformats.org/officeDocument/2006/relationships/footer" Target="footer15.xml" /><Relationship Id="rId38" Type="http://schemas.openxmlformats.org/officeDocument/2006/relationships/header" Target="header16.xml" /><Relationship Id="rId39" Type="http://schemas.openxmlformats.org/officeDocument/2006/relationships/header" Target="header17.xml" /><Relationship Id="rId4" Type="http://schemas.openxmlformats.org/officeDocument/2006/relationships/webSettings" Target="webSettings.xml" /><Relationship Id="rId40" Type="http://schemas.openxmlformats.org/officeDocument/2006/relationships/footer" Target="footer16.xml" /><Relationship Id="rId41" Type="http://schemas.openxmlformats.org/officeDocument/2006/relationships/footer" Target="footer17.xml" /><Relationship Id="rId42" Type="http://schemas.openxmlformats.org/officeDocument/2006/relationships/header" Target="header18.xml" /><Relationship Id="rId43" Type="http://schemas.openxmlformats.org/officeDocument/2006/relationships/footer" Target="footer18.xml" /><Relationship Id="rId44" Type="http://schemas.openxmlformats.org/officeDocument/2006/relationships/header" Target="header19.xml" /><Relationship Id="rId45" Type="http://schemas.openxmlformats.org/officeDocument/2006/relationships/header" Target="header20.xml" /><Relationship Id="rId46" Type="http://schemas.openxmlformats.org/officeDocument/2006/relationships/footer" Target="footer19.xml" /><Relationship Id="rId47" Type="http://schemas.openxmlformats.org/officeDocument/2006/relationships/footer" Target="footer20.xml" /><Relationship Id="rId48" Type="http://schemas.openxmlformats.org/officeDocument/2006/relationships/header" Target="header21.xml" /><Relationship Id="rId49" Type="http://schemas.openxmlformats.org/officeDocument/2006/relationships/footer" Target="footer21.xml" /><Relationship Id="rId5" Type="http://schemas.openxmlformats.org/officeDocument/2006/relationships/fontTable" Target="fontTable.xml" /><Relationship Id="rId50" Type="http://schemas.openxmlformats.org/officeDocument/2006/relationships/image" Target="media/image1.png" /><Relationship Id="rId51" Type="http://schemas.openxmlformats.org/officeDocument/2006/relationships/image" Target="media/image2.png" /><Relationship Id="rId52" Type="http://schemas.openxmlformats.org/officeDocument/2006/relationships/header" Target="header22.xml" /><Relationship Id="rId53" Type="http://schemas.openxmlformats.org/officeDocument/2006/relationships/header" Target="header23.xml" /><Relationship Id="rId54" Type="http://schemas.openxmlformats.org/officeDocument/2006/relationships/footer" Target="footer22.xml" /><Relationship Id="rId55" Type="http://schemas.openxmlformats.org/officeDocument/2006/relationships/footer" Target="footer23.xml" /><Relationship Id="rId56" Type="http://schemas.openxmlformats.org/officeDocument/2006/relationships/header" Target="header24.xml" /><Relationship Id="rId57" Type="http://schemas.openxmlformats.org/officeDocument/2006/relationships/footer" Target="footer24.xml" /><Relationship Id="rId58" Type="http://schemas.openxmlformats.org/officeDocument/2006/relationships/image" Target="media/image3.wmf" /><Relationship Id="rId59" Type="http://schemas.openxmlformats.org/officeDocument/2006/relationships/oleObject" Target="embeddings/oleObject1.bin" /><Relationship Id="rId6" Type="http://schemas.openxmlformats.org/officeDocument/2006/relationships/customXml" Target="../customXml/item1.xml" /><Relationship Id="rId60" Type="http://schemas.openxmlformats.org/officeDocument/2006/relationships/image" Target="media/image4.wmf" /><Relationship Id="rId61" Type="http://schemas.openxmlformats.org/officeDocument/2006/relationships/oleObject" Target="embeddings/oleObject2.bin" /><Relationship Id="rId62" Type="http://schemas.openxmlformats.org/officeDocument/2006/relationships/image" Target="media/image5.wmf" /><Relationship Id="rId63" Type="http://schemas.openxmlformats.org/officeDocument/2006/relationships/oleObject" Target="embeddings/oleObject3.bin" /><Relationship Id="rId64" Type="http://schemas.openxmlformats.org/officeDocument/2006/relationships/image" Target="media/image6.wmf" /><Relationship Id="rId65" Type="http://schemas.openxmlformats.org/officeDocument/2006/relationships/oleObject" Target="embeddings/oleObject4.bin" /><Relationship Id="rId66" Type="http://schemas.openxmlformats.org/officeDocument/2006/relationships/header" Target="header25.xml" /><Relationship Id="rId67" Type="http://schemas.openxmlformats.org/officeDocument/2006/relationships/header" Target="header26.xml" /><Relationship Id="rId68" Type="http://schemas.openxmlformats.org/officeDocument/2006/relationships/footer" Target="footer25.xml" /><Relationship Id="rId69" Type="http://schemas.openxmlformats.org/officeDocument/2006/relationships/footer" Target="footer26.xml" /><Relationship Id="rId7" Type="http://schemas.openxmlformats.org/officeDocument/2006/relationships/customXml" Target="../customXml/item2.xml" /><Relationship Id="rId70" Type="http://schemas.openxmlformats.org/officeDocument/2006/relationships/header" Target="header27.xml" /><Relationship Id="rId71" Type="http://schemas.openxmlformats.org/officeDocument/2006/relationships/footer" Target="footer27.xml" /><Relationship Id="rId72" Type="http://schemas.openxmlformats.org/officeDocument/2006/relationships/header" Target="header28.xml" /><Relationship Id="rId73" Type="http://schemas.openxmlformats.org/officeDocument/2006/relationships/header" Target="header29.xml" /><Relationship Id="rId74" Type="http://schemas.openxmlformats.org/officeDocument/2006/relationships/footer" Target="footer28.xml" /><Relationship Id="rId75" Type="http://schemas.openxmlformats.org/officeDocument/2006/relationships/footer" Target="footer29.xml" /><Relationship Id="rId76" Type="http://schemas.openxmlformats.org/officeDocument/2006/relationships/header" Target="header30.xml" /><Relationship Id="rId77" Type="http://schemas.openxmlformats.org/officeDocument/2006/relationships/footer" Target="footer30.xml" /><Relationship Id="rId78" Type="http://schemas.openxmlformats.org/officeDocument/2006/relationships/image" Target="media/image7.wmf" /><Relationship Id="rId79" Type="http://schemas.openxmlformats.org/officeDocument/2006/relationships/oleObject" Target="embeddings/oleObject5.bin" /><Relationship Id="rId8" Type="http://schemas.openxmlformats.org/officeDocument/2006/relationships/header" Target="header1.xml" /><Relationship Id="rId80" Type="http://schemas.openxmlformats.org/officeDocument/2006/relationships/oleObject" Target="embeddings/oleObject6.bin" /><Relationship Id="rId81" Type="http://schemas.openxmlformats.org/officeDocument/2006/relationships/image" Target="media/image8.wmf" /><Relationship Id="rId82" Type="http://schemas.openxmlformats.org/officeDocument/2006/relationships/oleObject" Target="embeddings/oleObject7.bin" /><Relationship Id="rId83" Type="http://schemas.openxmlformats.org/officeDocument/2006/relationships/image" Target="media/image9.wmf" /><Relationship Id="rId84" Type="http://schemas.openxmlformats.org/officeDocument/2006/relationships/oleObject" Target="embeddings/oleObject8.bin" /><Relationship Id="rId85" Type="http://schemas.openxmlformats.org/officeDocument/2006/relationships/image" Target="media/image10.wmf" /><Relationship Id="rId86" Type="http://schemas.openxmlformats.org/officeDocument/2006/relationships/oleObject" Target="embeddings/oleObject9.bin" /><Relationship Id="rId87" Type="http://schemas.openxmlformats.org/officeDocument/2006/relationships/image" Target="media/image11.wmf" /><Relationship Id="rId88" Type="http://schemas.openxmlformats.org/officeDocument/2006/relationships/oleObject" Target="embeddings/oleObject10.bin" /><Relationship Id="rId89" Type="http://schemas.openxmlformats.org/officeDocument/2006/relationships/image" Target="media/image12.wmf" /><Relationship Id="rId9" Type="http://schemas.openxmlformats.org/officeDocument/2006/relationships/header" Target="header2.xml" /><Relationship Id="rId90" Type="http://schemas.openxmlformats.org/officeDocument/2006/relationships/oleObject" Target="embeddings/oleObject11.bin" /><Relationship Id="rId91" Type="http://schemas.openxmlformats.org/officeDocument/2006/relationships/image" Target="media/image13.wmf" /><Relationship Id="rId92" Type="http://schemas.openxmlformats.org/officeDocument/2006/relationships/oleObject" Target="embeddings/oleObject12.bin" /><Relationship Id="rId93" Type="http://schemas.openxmlformats.org/officeDocument/2006/relationships/image" Target="media/image14.wmf" /><Relationship Id="rId94" Type="http://schemas.openxmlformats.org/officeDocument/2006/relationships/oleObject" Target="embeddings/oleObject13.bin" /><Relationship Id="rId95" Type="http://schemas.openxmlformats.org/officeDocument/2006/relationships/hyperlink" Target="https://d.book118.com/926210031123010041" TargetMode="External" /><Relationship Id="rId96" Type="http://schemas.openxmlformats.org/officeDocument/2006/relationships/header" Target="header31.xml" /><Relationship Id="rId97" Type="http://schemas.openxmlformats.org/officeDocument/2006/relationships/header" Target="header32.xml" /><Relationship Id="rId98" Type="http://schemas.openxmlformats.org/officeDocument/2006/relationships/footer" Target="footer31.xml" /><Relationship Id="rId99" Type="http://schemas.openxmlformats.org/officeDocument/2006/relationships/footer" Target="footer3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70"/>
    <customShpInfo spid="_x0000_s1071"/>
    <customShpInfo spid="_x0000_s107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3AD6C-7665-494D-AA7A-A2B67E25A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12390</Words>
  <Characters>70624</Characters>
  <Application>Microsoft Office Word</Application>
  <DocSecurity>0</DocSecurity>
  <Lines>588</Lines>
  <Paragraphs>165</Paragraphs>
  <ScaleCrop>false</ScaleCrop>
  <Company>Lenovo (Beijing) Limited</Company>
  <LinksUpToDate>false</LinksUpToDate>
  <CharactersWithSpaces>82849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WPS_1623221767</cp:lastModifiedBy>
  <cp:revision>192</cp:revision>
  <cp:lastPrinted>2023-07-22T12:10:00Z</cp:lastPrinted>
  <dcterms:created xsi:type="dcterms:W3CDTF">2023-07-07T07:16:00Z</dcterms:created>
  <dcterms:modified xsi:type="dcterms:W3CDTF">2024-01-26T02:28:50Z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77D810F21494409AAABA3CA53BFEEAFB_13</vt:lpwstr>
  </property>
  <property fmtid="{D5CDD505-2E9C-101B-9397-08002B2CF9AE}" pid="3" name="KSOProductBuildVer">
    <vt:lpwstr>2052-12.1.0.16120</vt:lpwstr>
  </property>
</Properties>
</file>