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装饰灯串项目规划设计方案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78" w:history="1">
        <w:r>
          <w:rPr>
            <w:rFonts w:ascii="仿宋" w:eastAsia="仿宋" w:hAnsi="仿宋" w:cs="仿宋" w:hint="eastAsia"/>
            <w:lang w:eastAsia="zh-CN"/>
          </w:rPr>
          <w:t>序言</w:t>
        </w:r>
        <w:r>
          <w:tab/>
        </w:r>
        <w:r>
          <w:fldChar w:fldCharType="begin"/>
        </w:r>
        <w:r>
          <w:instrText xml:space="preserve"> PAGEREF _Toc15078 \h </w:instrText>
        </w:r>
        <w:r>
          <w:fldChar w:fldCharType="separate"/>
        </w:r>
        <w:r>
          <w:t>3</w:t>
        </w:r>
        <w:r>
          <w:fldChar w:fldCharType="end"/>
        </w:r>
      </w:hyperlink>
    </w:p>
    <w:p>
      <w:pPr>
        <w:pStyle w:val="TOC1"/>
        <w:tabs>
          <w:tab w:val="right" w:leader="dot" w:pos="8306"/>
        </w:tabs>
      </w:pPr>
      <w:hyperlink w:anchor="_Toc7466" w:history="1">
        <w:r>
          <w:rPr>
            <w:rFonts w:ascii="仿宋" w:eastAsia="仿宋" w:hAnsi="仿宋" w:cs="仿宋" w:hint="eastAsia"/>
            <w:lang w:eastAsia="zh-CN"/>
          </w:rPr>
          <w:t>一、市场分析、调研</w:t>
        </w:r>
        <w:r>
          <w:tab/>
        </w:r>
        <w:r>
          <w:fldChar w:fldCharType="begin"/>
        </w:r>
        <w:r>
          <w:instrText xml:space="preserve"> PAGEREF _Toc7466 \h </w:instrText>
        </w:r>
        <w:r>
          <w:fldChar w:fldCharType="separate"/>
        </w:r>
        <w:r>
          <w:t>3</w:t>
        </w:r>
        <w:r>
          <w:fldChar w:fldCharType="end"/>
        </w:r>
      </w:hyperlink>
    </w:p>
    <w:p>
      <w:pPr>
        <w:pStyle w:val="TOC2"/>
        <w:tabs>
          <w:tab w:val="right" w:leader="dot" w:pos="8306"/>
        </w:tabs>
      </w:pPr>
      <w:hyperlink w:anchor="_Toc27206" w:history="1">
        <w:r>
          <w:rPr>
            <w:rFonts w:ascii="仿宋" w:eastAsia="仿宋" w:hAnsi="仿宋" w:cs="仿宋" w:hint="eastAsia"/>
            <w:lang w:eastAsia="zh-CN"/>
          </w:rPr>
          <w:t>(一)、装饰灯串行业分析</w:t>
        </w:r>
        <w:r>
          <w:tab/>
        </w:r>
        <w:r>
          <w:fldChar w:fldCharType="begin"/>
        </w:r>
        <w:r>
          <w:instrText xml:space="preserve"> PAGEREF _Toc27206 \h </w:instrText>
        </w:r>
        <w:r>
          <w:fldChar w:fldCharType="separate"/>
        </w:r>
        <w:r>
          <w:t>3</w:t>
        </w:r>
        <w:r>
          <w:fldChar w:fldCharType="end"/>
        </w:r>
      </w:hyperlink>
    </w:p>
    <w:p>
      <w:pPr>
        <w:pStyle w:val="TOC2"/>
        <w:tabs>
          <w:tab w:val="right" w:leader="dot" w:pos="8306"/>
        </w:tabs>
      </w:pPr>
      <w:hyperlink w:anchor="_Toc8230" w:history="1">
        <w:r>
          <w:rPr>
            <w:rFonts w:ascii="仿宋" w:eastAsia="仿宋" w:hAnsi="仿宋" w:cs="仿宋" w:hint="eastAsia"/>
            <w:lang w:eastAsia="zh-CN"/>
          </w:rPr>
          <w:t>(二)、装饰灯串市场分析预测</w:t>
        </w:r>
        <w:r>
          <w:tab/>
        </w:r>
        <w:r>
          <w:fldChar w:fldCharType="begin"/>
        </w:r>
        <w:r>
          <w:instrText xml:space="preserve"> PAGEREF _Toc8230 \h </w:instrText>
        </w:r>
        <w:r>
          <w:fldChar w:fldCharType="separate"/>
        </w:r>
        <w:r>
          <w:t>4</w:t>
        </w:r>
        <w:r>
          <w:fldChar w:fldCharType="end"/>
        </w:r>
      </w:hyperlink>
    </w:p>
    <w:p>
      <w:pPr>
        <w:pStyle w:val="TOC1"/>
        <w:tabs>
          <w:tab w:val="right" w:leader="dot" w:pos="8306"/>
        </w:tabs>
      </w:pPr>
      <w:hyperlink w:anchor="_Toc31771" w:history="1">
        <w:r>
          <w:rPr>
            <w:rFonts w:ascii="仿宋" w:eastAsia="仿宋" w:hAnsi="仿宋" w:cs="仿宋" w:hint="eastAsia"/>
            <w:lang w:eastAsia="zh-CN"/>
          </w:rPr>
          <w:t>二、装饰灯串项目可持续发展</w:t>
        </w:r>
        <w:r>
          <w:tab/>
        </w:r>
        <w:r>
          <w:fldChar w:fldCharType="begin"/>
        </w:r>
        <w:r>
          <w:instrText xml:space="preserve"> PAGEREF _Toc31771 \h </w:instrText>
        </w:r>
        <w:r>
          <w:fldChar w:fldCharType="separate"/>
        </w:r>
        <w:r>
          <w:t>4</w:t>
        </w:r>
        <w:r>
          <w:fldChar w:fldCharType="end"/>
        </w:r>
      </w:hyperlink>
    </w:p>
    <w:p>
      <w:pPr>
        <w:pStyle w:val="TOC2"/>
        <w:tabs>
          <w:tab w:val="right" w:leader="dot" w:pos="8306"/>
        </w:tabs>
      </w:pPr>
      <w:hyperlink w:anchor="_Toc12269" w:history="1">
        <w:r>
          <w:rPr>
            <w:rFonts w:ascii="仿宋" w:eastAsia="仿宋" w:hAnsi="仿宋" w:cs="仿宋" w:hint="eastAsia"/>
            <w:lang w:eastAsia="zh-CN"/>
          </w:rPr>
          <w:t>(一)、可持续战略与实践</w:t>
        </w:r>
        <w:r>
          <w:tab/>
        </w:r>
        <w:r>
          <w:fldChar w:fldCharType="begin"/>
        </w:r>
        <w:r>
          <w:instrText xml:space="preserve"> PAGEREF _Toc12269 \h </w:instrText>
        </w:r>
        <w:r>
          <w:fldChar w:fldCharType="separate"/>
        </w:r>
        <w:r>
          <w:t>4</w:t>
        </w:r>
        <w:r>
          <w:fldChar w:fldCharType="end"/>
        </w:r>
      </w:hyperlink>
    </w:p>
    <w:p>
      <w:pPr>
        <w:pStyle w:val="TOC2"/>
        <w:tabs>
          <w:tab w:val="right" w:leader="dot" w:pos="8306"/>
        </w:tabs>
      </w:pPr>
      <w:hyperlink w:anchor="_Toc15382" w:history="1">
        <w:r>
          <w:rPr>
            <w:rFonts w:ascii="仿宋" w:eastAsia="仿宋" w:hAnsi="仿宋" w:cs="仿宋" w:hint="eastAsia"/>
            <w:lang w:eastAsia="zh-CN"/>
          </w:rPr>
          <w:t>(二)、环保与社会责任</w:t>
        </w:r>
        <w:r>
          <w:tab/>
        </w:r>
        <w:r>
          <w:fldChar w:fldCharType="begin"/>
        </w:r>
        <w:r>
          <w:instrText xml:space="preserve"> PAGEREF _Toc15382 \h </w:instrText>
        </w:r>
        <w:r>
          <w:fldChar w:fldCharType="separate"/>
        </w:r>
        <w:r>
          <w:t>5</w:t>
        </w:r>
        <w:r>
          <w:fldChar w:fldCharType="end"/>
        </w:r>
      </w:hyperlink>
    </w:p>
    <w:p>
      <w:pPr>
        <w:pStyle w:val="TOC1"/>
        <w:tabs>
          <w:tab w:val="right" w:leader="dot" w:pos="8306"/>
        </w:tabs>
      </w:pPr>
      <w:hyperlink w:anchor="_Toc25772" w:history="1">
        <w:r>
          <w:rPr>
            <w:rFonts w:ascii="仿宋" w:eastAsia="仿宋" w:hAnsi="仿宋" w:cs="仿宋" w:hint="eastAsia"/>
            <w:lang w:eastAsia="zh-CN"/>
          </w:rPr>
          <w:t>三、装饰灯串项目概论</w:t>
        </w:r>
        <w:r>
          <w:tab/>
        </w:r>
        <w:r>
          <w:fldChar w:fldCharType="begin"/>
        </w:r>
        <w:r>
          <w:instrText xml:space="preserve"> PAGEREF _Toc25772 \h </w:instrText>
        </w:r>
        <w:r>
          <w:fldChar w:fldCharType="separate"/>
        </w:r>
        <w:r>
          <w:t>6</w:t>
        </w:r>
        <w:r>
          <w:fldChar w:fldCharType="end"/>
        </w:r>
      </w:hyperlink>
    </w:p>
    <w:p>
      <w:pPr>
        <w:pStyle w:val="TOC2"/>
        <w:tabs>
          <w:tab w:val="right" w:leader="dot" w:pos="8306"/>
        </w:tabs>
      </w:pPr>
      <w:hyperlink w:anchor="_Toc30700" w:history="1">
        <w:r>
          <w:rPr>
            <w:rFonts w:ascii="仿宋" w:eastAsia="仿宋" w:hAnsi="仿宋" w:cs="仿宋" w:hint="eastAsia"/>
            <w:lang w:eastAsia="zh-CN"/>
          </w:rPr>
          <w:t>(一)、装饰灯串项目概况</w:t>
        </w:r>
        <w:r>
          <w:tab/>
        </w:r>
        <w:r>
          <w:fldChar w:fldCharType="begin"/>
        </w:r>
        <w:r>
          <w:instrText xml:space="preserve"> PAGEREF _Toc30700 \h </w:instrText>
        </w:r>
        <w:r>
          <w:fldChar w:fldCharType="separate"/>
        </w:r>
        <w:r>
          <w:t>6</w:t>
        </w:r>
        <w:r>
          <w:fldChar w:fldCharType="end"/>
        </w:r>
      </w:hyperlink>
    </w:p>
    <w:p>
      <w:pPr>
        <w:pStyle w:val="TOC2"/>
        <w:tabs>
          <w:tab w:val="right" w:leader="dot" w:pos="8306"/>
        </w:tabs>
      </w:pPr>
      <w:hyperlink w:anchor="_Toc31380" w:history="1">
        <w:r>
          <w:rPr>
            <w:rFonts w:ascii="仿宋" w:eastAsia="仿宋" w:hAnsi="仿宋" w:cs="仿宋" w:hint="eastAsia"/>
            <w:lang w:eastAsia="zh-CN"/>
          </w:rPr>
          <w:t>(二)、装饰灯串项目目标</w:t>
        </w:r>
        <w:r>
          <w:tab/>
        </w:r>
        <w:r>
          <w:fldChar w:fldCharType="begin"/>
        </w:r>
        <w:r>
          <w:instrText xml:space="preserve"> PAGEREF _Toc31380 \h </w:instrText>
        </w:r>
        <w:r>
          <w:fldChar w:fldCharType="separate"/>
        </w:r>
        <w:r>
          <w:t>8</w:t>
        </w:r>
        <w:r>
          <w:fldChar w:fldCharType="end"/>
        </w:r>
      </w:hyperlink>
    </w:p>
    <w:p>
      <w:pPr>
        <w:pStyle w:val="TOC2"/>
        <w:tabs>
          <w:tab w:val="right" w:leader="dot" w:pos="8306"/>
        </w:tabs>
      </w:pPr>
      <w:hyperlink w:anchor="_Toc21265" w:history="1">
        <w:r>
          <w:rPr>
            <w:rFonts w:ascii="仿宋" w:eastAsia="仿宋" w:hAnsi="仿宋" w:cs="仿宋" w:hint="eastAsia"/>
            <w:lang w:eastAsia="zh-CN"/>
          </w:rPr>
          <w:t>(三)、装饰灯串项目提出的理由</w:t>
        </w:r>
        <w:r>
          <w:tab/>
        </w:r>
        <w:r>
          <w:fldChar w:fldCharType="begin"/>
        </w:r>
        <w:r>
          <w:instrText xml:space="preserve"> PAGEREF _Toc21265 \h </w:instrText>
        </w:r>
        <w:r>
          <w:fldChar w:fldCharType="separate"/>
        </w:r>
        <w:r>
          <w:t>9</w:t>
        </w:r>
        <w:r>
          <w:fldChar w:fldCharType="end"/>
        </w:r>
      </w:hyperlink>
    </w:p>
    <w:p>
      <w:pPr>
        <w:pStyle w:val="TOC2"/>
        <w:tabs>
          <w:tab w:val="right" w:leader="dot" w:pos="8306"/>
        </w:tabs>
      </w:pPr>
      <w:hyperlink w:anchor="_Toc10032" w:history="1">
        <w:r>
          <w:rPr>
            <w:rFonts w:ascii="仿宋" w:eastAsia="仿宋" w:hAnsi="仿宋" w:cs="仿宋" w:hint="eastAsia"/>
            <w:lang w:eastAsia="zh-CN"/>
          </w:rPr>
          <w:t>(四)、装饰灯串项目意义</w:t>
        </w:r>
        <w:r>
          <w:tab/>
        </w:r>
        <w:r>
          <w:fldChar w:fldCharType="begin"/>
        </w:r>
        <w:r>
          <w:instrText xml:space="preserve"> PAGEREF _Toc10032 \h </w:instrText>
        </w:r>
        <w:r>
          <w:fldChar w:fldCharType="separate"/>
        </w:r>
        <w:r>
          <w:t>11</w:t>
        </w:r>
        <w:r>
          <w:fldChar w:fldCharType="end"/>
        </w:r>
      </w:hyperlink>
    </w:p>
    <w:p>
      <w:pPr>
        <w:pStyle w:val="TOC2"/>
        <w:tabs>
          <w:tab w:val="right" w:leader="dot" w:pos="8306"/>
        </w:tabs>
      </w:pPr>
      <w:hyperlink w:anchor="_Toc21823" w:history="1">
        <w:r>
          <w:rPr>
            <w:rFonts w:ascii="仿宋" w:eastAsia="仿宋" w:hAnsi="仿宋" w:cs="仿宋" w:hint="eastAsia"/>
            <w:lang w:eastAsia="zh-CN"/>
          </w:rPr>
          <w:t>(五)、装饰灯串项目背景</w:t>
        </w:r>
        <w:r>
          <w:tab/>
        </w:r>
        <w:r>
          <w:fldChar w:fldCharType="begin"/>
        </w:r>
        <w:r>
          <w:instrText xml:space="preserve"> PAGEREF _Toc21823 \h </w:instrText>
        </w:r>
        <w:r>
          <w:fldChar w:fldCharType="separate"/>
        </w:r>
        <w:r>
          <w:t>12</w:t>
        </w:r>
        <w:r>
          <w:fldChar w:fldCharType="end"/>
        </w:r>
      </w:hyperlink>
    </w:p>
    <w:p>
      <w:pPr>
        <w:pStyle w:val="TOC1"/>
        <w:tabs>
          <w:tab w:val="right" w:leader="dot" w:pos="8306"/>
        </w:tabs>
      </w:pPr>
      <w:hyperlink w:anchor="_Toc16960" w:history="1">
        <w:r>
          <w:rPr>
            <w:rFonts w:ascii="仿宋" w:eastAsia="仿宋" w:hAnsi="仿宋" w:cs="仿宋" w:hint="eastAsia"/>
            <w:lang w:eastAsia="zh-CN"/>
          </w:rPr>
          <w:t>四、装饰灯串项目选址可行性分析</w:t>
        </w:r>
        <w:r>
          <w:tab/>
        </w:r>
        <w:r>
          <w:fldChar w:fldCharType="begin"/>
        </w:r>
        <w:r>
          <w:instrText xml:space="preserve"> PAGEREF _Toc16960 \h </w:instrText>
        </w:r>
        <w:r>
          <w:fldChar w:fldCharType="separate"/>
        </w:r>
        <w:r>
          <w:t>12</w:t>
        </w:r>
        <w:r>
          <w:fldChar w:fldCharType="end"/>
        </w:r>
      </w:hyperlink>
    </w:p>
    <w:p>
      <w:pPr>
        <w:pStyle w:val="TOC2"/>
        <w:tabs>
          <w:tab w:val="right" w:leader="dot" w:pos="8306"/>
        </w:tabs>
      </w:pPr>
      <w:hyperlink w:anchor="_Toc29278" w:history="1">
        <w:r>
          <w:rPr>
            <w:rFonts w:ascii="仿宋" w:eastAsia="仿宋" w:hAnsi="仿宋" w:cs="仿宋" w:hint="eastAsia"/>
            <w:lang w:eastAsia="zh-CN"/>
          </w:rPr>
          <w:t>(一)、装饰灯串项目选址</w:t>
        </w:r>
        <w:r>
          <w:tab/>
        </w:r>
        <w:r>
          <w:fldChar w:fldCharType="begin"/>
        </w:r>
        <w:r>
          <w:instrText xml:space="preserve"> PAGEREF _Toc29278 \h </w:instrText>
        </w:r>
        <w:r>
          <w:fldChar w:fldCharType="separate"/>
        </w:r>
        <w:r>
          <w:t>12</w:t>
        </w:r>
        <w:r>
          <w:fldChar w:fldCharType="end"/>
        </w:r>
      </w:hyperlink>
    </w:p>
    <w:p>
      <w:pPr>
        <w:pStyle w:val="TOC2"/>
        <w:tabs>
          <w:tab w:val="right" w:leader="dot" w:pos="8306"/>
        </w:tabs>
      </w:pPr>
      <w:hyperlink w:anchor="_Toc9873" w:history="1">
        <w:r>
          <w:rPr>
            <w:rFonts w:ascii="仿宋" w:eastAsia="仿宋" w:hAnsi="仿宋" w:cs="仿宋" w:hint="eastAsia"/>
            <w:lang w:eastAsia="zh-CN"/>
          </w:rPr>
          <w:t>(二)、用地控制指标</w:t>
        </w:r>
        <w:r>
          <w:tab/>
        </w:r>
        <w:r>
          <w:fldChar w:fldCharType="begin"/>
        </w:r>
        <w:r>
          <w:instrText xml:space="preserve"> PAGEREF _Toc9873 \h </w:instrText>
        </w:r>
        <w:r>
          <w:fldChar w:fldCharType="separate"/>
        </w:r>
        <w:r>
          <w:t>13</w:t>
        </w:r>
        <w:r>
          <w:fldChar w:fldCharType="end"/>
        </w:r>
      </w:hyperlink>
    </w:p>
    <w:p>
      <w:pPr>
        <w:pStyle w:val="TOC2"/>
        <w:tabs>
          <w:tab w:val="right" w:leader="dot" w:pos="8306"/>
        </w:tabs>
      </w:pPr>
      <w:hyperlink w:anchor="_Toc32391" w:history="1">
        <w:r>
          <w:rPr>
            <w:rFonts w:ascii="仿宋" w:eastAsia="仿宋" w:hAnsi="仿宋" w:cs="仿宋" w:hint="eastAsia"/>
            <w:lang w:eastAsia="zh-CN"/>
          </w:rPr>
          <w:t>(三)、节约用地措施</w:t>
        </w:r>
        <w:r>
          <w:tab/>
        </w:r>
        <w:r>
          <w:fldChar w:fldCharType="begin"/>
        </w:r>
        <w:r>
          <w:instrText xml:space="preserve"> PAGEREF _Toc32391 \h </w:instrText>
        </w:r>
        <w:r>
          <w:fldChar w:fldCharType="separate"/>
        </w:r>
        <w:r>
          <w:t>14</w:t>
        </w:r>
        <w:r>
          <w:fldChar w:fldCharType="end"/>
        </w:r>
      </w:hyperlink>
    </w:p>
    <w:p>
      <w:pPr>
        <w:pStyle w:val="TOC2"/>
        <w:tabs>
          <w:tab w:val="right" w:leader="dot" w:pos="8306"/>
        </w:tabs>
      </w:pPr>
      <w:hyperlink w:anchor="_Toc4711" w:history="1">
        <w:r>
          <w:rPr>
            <w:rFonts w:ascii="仿宋" w:eastAsia="仿宋" w:hAnsi="仿宋" w:cs="仿宋" w:hint="eastAsia"/>
            <w:lang w:eastAsia="zh-CN"/>
          </w:rPr>
          <w:t>(四)、总图布置方案</w:t>
        </w:r>
        <w:r>
          <w:tab/>
        </w:r>
        <w:r>
          <w:fldChar w:fldCharType="begin"/>
        </w:r>
        <w:r>
          <w:instrText xml:space="preserve"> PAGEREF _Toc4711 \h </w:instrText>
        </w:r>
        <w:r>
          <w:fldChar w:fldCharType="separate"/>
        </w:r>
        <w:r>
          <w:t>16</w:t>
        </w:r>
        <w:r>
          <w:fldChar w:fldCharType="end"/>
        </w:r>
      </w:hyperlink>
    </w:p>
    <w:p>
      <w:pPr>
        <w:pStyle w:val="TOC2"/>
        <w:tabs>
          <w:tab w:val="right" w:leader="dot" w:pos="8306"/>
        </w:tabs>
      </w:pPr>
      <w:hyperlink w:anchor="_Toc22324" w:history="1">
        <w:r>
          <w:rPr>
            <w:rFonts w:ascii="仿宋" w:eastAsia="仿宋" w:hAnsi="仿宋" w:cs="仿宋" w:hint="eastAsia"/>
            <w:lang w:eastAsia="zh-CN"/>
          </w:rPr>
          <w:t>(五)、选址综合评价</w:t>
        </w:r>
        <w:r>
          <w:tab/>
        </w:r>
        <w:r>
          <w:fldChar w:fldCharType="begin"/>
        </w:r>
        <w:r>
          <w:instrText xml:space="preserve"> PAGEREF _Toc22324 \h </w:instrText>
        </w:r>
        <w:r>
          <w:fldChar w:fldCharType="separate"/>
        </w:r>
        <w:r>
          <w:t>17</w:t>
        </w:r>
        <w:r>
          <w:fldChar w:fldCharType="end"/>
        </w:r>
      </w:hyperlink>
    </w:p>
    <w:p>
      <w:pPr>
        <w:pStyle w:val="TOC1"/>
        <w:tabs>
          <w:tab w:val="right" w:leader="dot" w:pos="8306"/>
        </w:tabs>
      </w:pPr>
      <w:hyperlink w:anchor="_Toc19575" w:history="1">
        <w:r>
          <w:rPr>
            <w:rFonts w:ascii="仿宋" w:eastAsia="仿宋" w:hAnsi="仿宋" w:cs="仿宋" w:hint="eastAsia"/>
            <w:lang w:eastAsia="zh-CN"/>
          </w:rPr>
          <w:t>五、装饰灯串项目土建工程</w:t>
        </w:r>
        <w:r>
          <w:tab/>
        </w:r>
        <w:r>
          <w:fldChar w:fldCharType="begin"/>
        </w:r>
        <w:r>
          <w:instrText xml:space="preserve"> PAGEREF _Toc19575 \h </w:instrText>
        </w:r>
        <w:r>
          <w:fldChar w:fldCharType="separate"/>
        </w:r>
        <w:r>
          <w:t>18</w:t>
        </w:r>
        <w:r>
          <w:fldChar w:fldCharType="end"/>
        </w:r>
      </w:hyperlink>
    </w:p>
    <w:p>
      <w:pPr>
        <w:pStyle w:val="TOC2"/>
        <w:tabs>
          <w:tab w:val="right" w:leader="dot" w:pos="8306"/>
        </w:tabs>
      </w:pPr>
      <w:hyperlink w:anchor="_Toc4828" w:history="1">
        <w:r>
          <w:rPr>
            <w:rFonts w:ascii="仿宋" w:eastAsia="仿宋" w:hAnsi="仿宋" w:cs="仿宋" w:hint="eastAsia"/>
            <w:lang w:eastAsia="zh-CN"/>
          </w:rPr>
          <w:t>(一)、建筑工程设计原则</w:t>
        </w:r>
        <w:r>
          <w:tab/>
        </w:r>
        <w:r>
          <w:fldChar w:fldCharType="begin"/>
        </w:r>
        <w:r>
          <w:instrText xml:space="preserve"> PAGEREF _Toc4828 \h </w:instrText>
        </w:r>
        <w:r>
          <w:fldChar w:fldCharType="separate"/>
        </w:r>
        <w:r>
          <w:t>18</w:t>
        </w:r>
        <w:r>
          <w:fldChar w:fldCharType="end"/>
        </w:r>
      </w:hyperlink>
    </w:p>
    <w:p>
      <w:pPr>
        <w:pStyle w:val="TOC2"/>
        <w:tabs>
          <w:tab w:val="right" w:leader="dot" w:pos="8306"/>
        </w:tabs>
      </w:pPr>
      <w:hyperlink w:anchor="_Toc14732" w:history="1">
        <w:r>
          <w:rPr>
            <w:rFonts w:ascii="仿宋" w:eastAsia="仿宋" w:hAnsi="仿宋" w:cs="仿宋" w:hint="eastAsia"/>
            <w:lang w:eastAsia="zh-CN"/>
          </w:rPr>
          <w:t>(二)、土建工程设计年限及安全等级</w:t>
        </w:r>
        <w:r>
          <w:tab/>
        </w:r>
        <w:r>
          <w:fldChar w:fldCharType="begin"/>
        </w:r>
        <w:r>
          <w:instrText xml:space="preserve"> PAGEREF _Toc14732 \h </w:instrText>
        </w:r>
        <w:r>
          <w:fldChar w:fldCharType="separate"/>
        </w:r>
        <w:r>
          <w:t>19</w:t>
        </w:r>
        <w:r>
          <w:fldChar w:fldCharType="end"/>
        </w:r>
      </w:hyperlink>
    </w:p>
    <w:p>
      <w:pPr>
        <w:pStyle w:val="TOC2"/>
        <w:tabs>
          <w:tab w:val="right" w:leader="dot" w:pos="8306"/>
        </w:tabs>
      </w:pPr>
      <w:hyperlink w:anchor="_Toc21137" w:history="1">
        <w:r>
          <w:rPr>
            <w:rFonts w:ascii="仿宋" w:eastAsia="仿宋" w:hAnsi="仿宋" w:cs="仿宋" w:hint="eastAsia"/>
            <w:lang w:eastAsia="zh-CN"/>
          </w:rPr>
          <w:t>(三)、建筑工程设计总体要求</w:t>
        </w:r>
        <w:r>
          <w:tab/>
        </w:r>
        <w:r>
          <w:fldChar w:fldCharType="begin"/>
        </w:r>
        <w:r>
          <w:instrText xml:space="preserve"> PAGEREF _Toc21137 \h </w:instrText>
        </w:r>
        <w:r>
          <w:fldChar w:fldCharType="separate"/>
        </w:r>
        <w:r>
          <w:t>20</w:t>
        </w:r>
        <w:r>
          <w:fldChar w:fldCharType="end"/>
        </w:r>
      </w:hyperlink>
    </w:p>
    <w:p>
      <w:pPr>
        <w:pStyle w:val="TOC2"/>
        <w:tabs>
          <w:tab w:val="right" w:leader="dot" w:pos="8306"/>
        </w:tabs>
      </w:pPr>
      <w:hyperlink w:anchor="_Toc12344" w:history="1">
        <w:r>
          <w:rPr>
            <w:rFonts w:ascii="仿宋" w:eastAsia="仿宋" w:hAnsi="仿宋" w:cs="仿宋" w:hint="eastAsia"/>
            <w:lang w:eastAsia="zh-CN"/>
          </w:rPr>
          <w:t>(四)、土建工程建设指标</w:t>
        </w:r>
        <w:r>
          <w:tab/>
        </w:r>
        <w:r>
          <w:fldChar w:fldCharType="begin"/>
        </w:r>
        <w:r>
          <w:instrText xml:space="preserve"> PAGEREF _Toc12344 \h </w:instrText>
        </w:r>
        <w:r>
          <w:fldChar w:fldCharType="separate"/>
        </w:r>
        <w:r>
          <w:t>21</w:t>
        </w:r>
        <w:r>
          <w:fldChar w:fldCharType="end"/>
        </w:r>
      </w:hyperlink>
    </w:p>
    <w:p>
      <w:pPr>
        <w:pStyle w:val="TOC1"/>
        <w:tabs>
          <w:tab w:val="right" w:leader="dot" w:pos="8306"/>
        </w:tabs>
      </w:pPr>
      <w:hyperlink w:anchor="_Toc27985" w:history="1">
        <w:r>
          <w:rPr>
            <w:rFonts w:ascii="仿宋" w:eastAsia="仿宋" w:hAnsi="仿宋" w:cs="仿宋" w:hint="eastAsia"/>
            <w:lang w:eastAsia="zh-CN"/>
          </w:rPr>
          <w:t>六、装饰灯串项目危机管理</w:t>
        </w:r>
        <w:r>
          <w:tab/>
        </w:r>
        <w:r>
          <w:fldChar w:fldCharType="begin"/>
        </w:r>
        <w:r>
          <w:instrText xml:space="preserve"> PAGEREF _Toc27985 \h </w:instrText>
        </w:r>
        <w:r>
          <w:fldChar w:fldCharType="separate"/>
        </w:r>
        <w:r>
          <w:t>21</w:t>
        </w:r>
        <w:r>
          <w:fldChar w:fldCharType="end"/>
        </w:r>
      </w:hyperlink>
    </w:p>
    <w:p>
      <w:pPr>
        <w:pStyle w:val="TOC2"/>
        <w:tabs>
          <w:tab w:val="right" w:leader="dot" w:pos="8306"/>
        </w:tabs>
      </w:pPr>
      <w:hyperlink w:anchor="_Toc845" w:history="1">
        <w:r>
          <w:rPr>
            <w:rFonts w:ascii="仿宋" w:eastAsia="仿宋" w:hAnsi="仿宋" w:cs="仿宋" w:hint="eastAsia"/>
            <w:lang w:eastAsia="zh-CN"/>
          </w:rPr>
          <w:t>(一)、危机预警与识别</w:t>
        </w:r>
        <w:r>
          <w:tab/>
        </w:r>
        <w:r>
          <w:fldChar w:fldCharType="begin"/>
        </w:r>
        <w:r>
          <w:instrText xml:space="preserve"> PAGEREF _Toc845 \h </w:instrText>
        </w:r>
        <w:r>
          <w:fldChar w:fldCharType="separate"/>
        </w:r>
        <w:r>
          <w:t>21</w:t>
        </w:r>
        <w:r>
          <w:fldChar w:fldCharType="end"/>
        </w:r>
      </w:hyperlink>
    </w:p>
    <w:p>
      <w:pPr>
        <w:pStyle w:val="TOC2"/>
        <w:tabs>
          <w:tab w:val="right" w:leader="dot" w:pos="8306"/>
        </w:tabs>
      </w:pPr>
      <w:hyperlink w:anchor="_Toc11055" w:history="1">
        <w:r>
          <w:rPr>
            <w:rFonts w:ascii="仿宋" w:eastAsia="仿宋" w:hAnsi="仿宋" w:cs="仿宋" w:hint="eastAsia"/>
            <w:lang w:eastAsia="zh-CN"/>
          </w:rPr>
          <w:t>(二)、危机应对与恢复</w:t>
        </w:r>
        <w:r>
          <w:tab/>
        </w:r>
        <w:r>
          <w:fldChar w:fldCharType="begin"/>
        </w:r>
        <w:r>
          <w:instrText xml:space="preserve"> PAGEREF _Toc11055 \h </w:instrText>
        </w:r>
        <w:r>
          <w:fldChar w:fldCharType="separate"/>
        </w:r>
        <w:r>
          <w:t>22</w:t>
        </w:r>
        <w:r>
          <w:fldChar w:fldCharType="end"/>
        </w:r>
      </w:hyperlink>
    </w:p>
    <w:p>
      <w:pPr>
        <w:pStyle w:val="TOC1"/>
        <w:tabs>
          <w:tab w:val="right" w:leader="dot" w:pos="8306"/>
        </w:tabs>
      </w:pPr>
      <w:hyperlink w:anchor="_Toc16632" w:history="1">
        <w:r>
          <w:rPr>
            <w:rFonts w:ascii="仿宋" w:eastAsia="仿宋" w:hAnsi="仿宋" w:cs="仿宋" w:hint="eastAsia"/>
            <w:lang w:eastAsia="zh-CN"/>
          </w:rPr>
          <w:t>七、装饰灯串项目人力资源管理</w:t>
        </w:r>
        <w:r>
          <w:tab/>
        </w:r>
        <w:r>
          <w:fldChar w:fldCharType="begin"/>
        </w:r>
        <w:r>
          <w:instrText xml:space="preserve"> PAGEREF _Toc16632 \h </w:instrText>
        </w:r>
        <w:r>
          <w:fldChar w:fldCharType="separate"/>
        </w:r>
        <w:r>
          <w:t>23</w:t>
        </w:r>
        <w:r>
          <w:fldChar w:fldCharType="end"/>
        </w:r>
      </w:hyperlink>
    </w:p>
    <w:p>
      <w:pPr>
        <w:pStyle w:val="TOC2"/>
        <w:tabs>
          <w:tab w:val="right" w:leader="dot" w:pos="8306"/>
        </w:tabs>
      </w:pPr>
      <w:hyperlink w:anchor="_Toc13954" w:history="1">
        <w:r>
          <w:rPr>
            <w:rFonts w:ascii="仿宋" w:eastAsia="仿宋" w:hAnsi="仿宋" w:cs="仿宋" w:hint="eastAsia"/>
            <w:lang w:eastAsia="zh-CN"/>
          </w:rPr>
          <w:t>(一)、建立健全的预算管理制度</w:t>
        </w:r>
        <w:r>
          <w:tab/>
        </w:r>
        <w:r>
          <w:fldChar w:fldCharType="begin"/>
        </w:r>
        <w:r>
          <w:instrText xml:space="preserve"> PAGEREF _Toc13954 \h </w:instrText>
        </w:r>
        <w:r>
          <w:fldChar w:fldCharType="separate"/>
        </w:r>
        <w:r>
          <w:t>23</w:t>
        </w:r>
        <w:r>
          <w:fldChar w:fldCharType="end"/>
        </w:r>
      </w:hyperlink>
    </w:p>
    <w:p>
      <w:pPr>
        <w:pStyle w:val="TOC2"/>
        <w:tabs>
          <w:tab w:val="right" w:leader="dot" w:pos="8306"/>
        </w:tabs>
      </w:pPr>
      <w:hyperlink w:anchor="_Toc21411" w:history="1">
        <w:r>
          <w:rPr>
            <w:rFonts w:ascii="仿宋" w:eastAsia="仿宋" w:hAnsi="仿宋" w:cs="仿宋" w:hint="eastAsia"/>
            <w:lang w:eastAsia="zh-CN"/>
          </w:rPr>
          <w:t>(二)、加强资金流动监控</w:t>
        </w:r>
        <w:r>
          <w:tab/>
        </w:r>
        <w:r>
          <w:fldChar w:fldCharType="begin"/>
        </w:r>
        <w:r>
          <w:instrText xml:space="preserve"> PAGEREF _Toc21411 \h </w:instrText>
        </w:r>
        <w:r>
          <w:fldChar w:fldCharType="separate"/>
        </w:r>
        <w:r>
          <w:t>25</w:t>
        </w:r>
        <w:r>
          <w:fldChar w:fldCharType="end"/>
        </w:r>
      </w:hyperlink>
    </w:p>
    <w:p>
      <w:pPr>
        <w:pStyle w:val="TOC2"/>
        <w:tabs>
          <w:tab w:val="right" w:leader="dot" w:pos="8306"/>
        </w:tabs>
      </w:pPr>
      <w:hyperlink w:anchor="_Toc23476" w:history="1">
        <w:r>
          <w:rPr>
            <w:rFonts w:ascii="仿宋" w:eastAsia="仿宋" w:hAnsi="仿宋" w:cs="仿宋" w:hint="eastAsia"/>
            <w:lang w:eastAsia="zh-CN"/>
          </w:rPr>
          <w:t>(三)、制定完善的风险控制机制</w:t>
        </w:r>
        <w:r>
          <w:tab/>
        </w:r>
        <w:r>
          <w:fldChar w:fldCharType="begin"/>
        </w:r>
        <w:r>
          <w:instrText xml:space="preserve"> PAGEREF _Toc23476 \h </w:instrText>
        </w:r>
        <w:r>
          <w:fldChar w:fldCharType="separate"/>
        </w:r>
        <w:r>
          <w:t>26</w:t>
        </w:r>
        <w:r>
          <w:fldChar w:fldCharType="end"/>
        </w:r>
      </w:hyperlink>
    </w:p>
    <w:p>
      <w:pPr>
        <w:pStyle w:val="TOC2"/>
        <w:tabs>
          <w:tab w:val="right" w:leader="dot" w:pos="8306"/>
        </w:tabs>
      </w:pPr>
      <w:hyperlink w:anchor="_Toc23317" w:history="1">
        <w:r>
          <w:rPr>
            <w:rFonts w:ascii="仿宋" w:eastAsia="仿宋" w:hAnsi="仿宋" w:cs="仿宋" w:hint="eastAsia"/>
            <w:lang w:eastAsia="zh-CN"/>
          </w:rPr>
          <w:t>(四)、优化成本管理</w:t>
        </w:r>
        <w:r>
          <w:tab/>
        </w:r>
        <w:r>
          <w:fldChar w:fldCharType="begin"/>
        </w:r>
        <w:r>
          <w:instrText xml:space="preserve"> PAGEREF _Toc23317 \h </w:instrText>
        </w:r>
        <w:r>
          <w:fldChar w:fldCharType="separate"/>
        </w:r>
        <w:r>
          <w:t>27</w:t>
        </w:r>
        <w:r>
          <w:fldChar w:fldCharType="end"/>
        </w:r>
      </w:hyperlink>
    </w:p>
    <w:p>
      <w:pPr>
        <w:pStyle w:val="TOC1"/>
        <w:tabs>
          <w:tab w:val="right" w:leader="dot" w:pos="8306"/>
        </w:tabs>
      </w:pPr>
      <w:hyperlink w:anchor="_Toc13420" w:history="1">
        <w:r>
          <w:rPr>
            <w:rFonts w:ascii="仿宋" w:eastAsia="仿宋" w:hAnsi="仿宋" w:cs="仿宋" w:hint="eastAsia"/>
            <w:lang w:eastAsia="zh-CN"/>
          </w:rPr>
          <w:t>八、装饰灯串项目风险管理</w:t>
        </w:r>
        <w:r>
          <w:tab/>
        </w:r>
        <w:r>
          <w:fldChar w:fldCharType="begin"/>
        </w:r>
        <w:r>
          <w:instrText xml:space="preserve"> PAGEREF _Toc13420 \h </w:instrText>
        </w:r>
        <w:r>
          <w:fldChar w:fldCharType="separate"/>
        </w:r>
        <w:r>
          <w:t>29</w:t>
        </w:r>
        <w:r>
          <w:fldChar w:fldCharType="end"/>
        </w:r>
      </w:hyperlink>
    </w:p>
    <w:p>
      <w:pPr>
        <w:pStyle w:val="TOC2"/>
        <w:tabs>
          <w:tab w:val="right" w:leader="dot" w:pos="8306"/>
        </w:tabs>
      </w:pPr>
      <w:hyperlink w:anchor="_Toc1894" w:history="1">
        <w:r>
          <w:rPr>
            <w:rFonts w:ascii="仿宋" w:eastAsia="仿宋" w:hAnsi="仿宋" w:cs="仿宋" w:hint="eastAsia"/>
            <w:lang w:eastAsia="zh-CN"/>
          </w:rPr>
          <w:t>(一)、风险识别与评估</w:t>
        </w:r>
        <w:r>
          <w:tab/>
        </w:r>
        <w:r>
          <w:fldChar w:fldCharType="begin"/>
        </w:r>
        <w:r>
          <w:instrText xml:space="preserve"> PAGEREF _Toc1894 \h </w:instrText>
        </w:r>
        <w:r>
          <w:fldChar w:fldCharType="separate"/>
        </w:r>
        <w:r>
          <w:t>29</w:t>
        </w:r>
        <w:r>
          <w:fldChar w:fldCharType="end"/>
        </w:r>
      </w:hyperlink>
    </w:p>
    <w:p>
      <w:pPr>
        <w:pStyle w:val="TOC2"/>
        <w:tabs>
          <w:tab w:val="right" w:leader="dot" w:pos="8306"/>
        </w:tabs>
      </w:pPr>
      <w:hyperlink w:anchor="_Toc296" w:history="1">
        <w:r>
          <w:rPr>
            <w:rFonts w:ascii="仿宋" w:eastAsia="仿宋" w:hAnsi="仿宋" w:cs="仿宋" w:hint="eastAsia"/>
            <w:lang w:eastAsia="zh-CN"/>
          </w:rPr>
          <w:t>(二)、风险应对策略</w:t>
        </w:r>
        <w:r>
          <w:tab/>
        </w:r>
        <w:r>
          <w:fldChar w:fldCharType="begin"/>
        </w:r>
        <w:r>
          <w:instrText xml:space="preserve"> PAGEREF _Toc296 \h </w:instrText>
        </w:r>
        <w:r>
          <w:fldChar w:fldCharType="separate"/>
        </w:r>
        <w:r>
          <w:t>30</w:t>
        </w:r>
        <w:r>
          <w:fldChar w:fldCharType="end"/>
        </w:r>
      </w:hyperlink>
    </w:p>
    <w:p>
      <w:pPr>
        <w:pStyle w:val="TOC2"/>
        <w:tabs>
          <w:tab w:val="right" w:leader="dot" w:pos="8306"/>
        </w:tabs>
      </w:pPr>
      <w:hyperlink w:anchor="_Toc19650" w:history="1">
        <w:r>
          <w:rPr>
            <w:rFonts w:ascii="仿宋" w:eastAsia="仿宋" w:hAnsi="仿宋" w:cs="仿宋" w:hint="eastAsia"/>
            <w:lang w:eastAsia="zh-CN"/>
          </w:rPr>
          <w:t>(三)、风险监控与控制</w:t>
        </w:r>
        <w:r>
          <w:tab/>
        </w:r>
        <w:r>
          <w:fldChar w:fldCharType="begin"/>
        </w:r>
        <w:r>
          <w:instrText xml:space="preserve"> PAGEREF _Toc19650 \h </w:instrText>
        </w:r>
        <w:r>
          <w:fldChar w:fldCharType="separate"/>
        </w:r>
        <w:r>
          <w:t>32</w:t>
        </w:r>
        <w:r>
          <w:fldChar w:fldCharType="end"/>
        </w:r>
      </w:hyperlink>
    </w:p>
    <w:p>
      <w:pPr>
        <w:pStyle w:val="TOC1"/>
        <w:tabs>
          <w:tab w:val="right" w:leader="dot" w:pos="8306"/>
        </w:tabs>
      </w:pPr>
      <w:hyperlink w:anchor="_Toc19586" w:history="1">
        <w:r>
          <w:rPr>
            <w:rFonts w:ascii="仿宋" w:eastAsia="仿宋" w:hAnsi="仿宋" w:cs="仿宋" w:hint="eastAsia"/>
            <w:lang w:eastAsia="zh-CN"/>
          </w:rPr>
          <w:t>九、装饰灯串项目人力资源培养与发展</w:t>
        </w:r>
        <w:r>
          <w:tab/>
        </w:r>
        <w:r>
          <w:fldChar w:fldCharType="begin"/>
        </w:r>
        <w:r>
          <w:instrText xml:space="preserve"> PAGEREF _Toc19586 \h </w:instrText>
        </w:r>
        <w:r>
          <w:fldChar w:fldCharType="separate"/>
        </w:r>
        <w:r>
          <w:t>33</w:t>
        </w:r>
        <w:r>
          <w:fldChar w:fldCharType="end"/>
        </w:r>
      </w:hyperlink>
    </w:p>
    <w:p>
      <w:pPr>
        <w:pStyle w:val="TOC2"/>
        <w:tabs>
          <w:tab w:val="right" w:leader="dot" w:pos="8306"/>
        </w:tabs>
      </w:pPr>
      <w:hyperlink w:anchor="_Toc15887" w:history="1">
        <w:r>
          <w:rPr>
            <w:rFonts w:ascii="仿宋" w:eastAsia="仿宋" w:hAnsi="仿宋" w:cs="仿宋" w:hint="eastAsia"/>
            <w:lang w:eastAsia="zh-CN"/>
          </w:rPr>
          <w:t>(一)、人才需求与规划</w:t>
        </w:r>
        <w:r>
          <w:tab/>
        </w:r>
        <w:r>
          <w:fldChar w:fldCharType="begin"/>
        </w:r>
        <w:r>
          <w:instrText xml:space="preserve"> PAGEREF _Toc15887 \h </w:instrText>
        </w:r>
        <w:r>
          <w:fldChar w:fldCharType="separate"/>
        </w:r>
        <w:r>
          <w:t>33</w:t>
        </w:r>
        <w:r>
          <w:fldChar w:fldCharType="end"/>
        </w:r>
      </w:hyperlink>
    </w:p>
    <w:p>
      <w:pPr>
        <w:pStyle w:val="TOC2"/>
        <w:tabs>
          <w:tab w:val="right" w:leader="dot" w:pos="8306"/>
        </w:tabs>
      </w:pPr>
      <w:hyperlink w:anchor="_Toc3501" w:history="1">
        <w:r>
          <w:rPr>
            <w:rFonts w:ascii="仿宋" w:eastAsia="仿宋" w:hAnsi="仿宋" w:cs="仿宋" w:hint="eastAsia"/>
            <w:lang w:eastAsia="zh-CN"/>
          </w:rPr>
          <w:t>(二)、培训与发展计划</w:t>
        </w:r>
        <w:r>
          <w:tab/>
        </w:r>
        <w:r>
          <w:fldChar w:fldCharType="begin"/>
        </w:r>
        <w:r>
          <w:instrText xml:space="preserve"> PAGEREF _Toc3501 \h </w:instrText>
        </w:r>
        <w:r>
          <w:fldChar w:fldCharType="separate"/>
        </w:r>
        <w:r>
          <w:t>33</w:t>
        </w:r>
        <w:r>
          <w:fldChar w:fldCharType="end"/>
        </w:r>
      </w:hyperlink>
    </w:p>
    <w:p>
      <w:pPr>
        <w:pStyle w:val="TOC1"/>
        <w:tabs>
          <w:tab w:val="right" w:leader="dot" w:pos="8306"/>
        </w:tabs>
      </w:pPr>
      <w:hyperlink w:anchor="_Toc3569" w:history="1">
        <w:r>
          <w:rPr>
            <w:rFonts w:ascii="仿宋" w:eastAsia="仿宋" w:hAnsi="仿宋" w:cs="仿宋" w:hint="eastAsia"/>
            <w:lang w:eastAsia="zh-CN"/>
          </w:rPr>
          <w:t>十、装饰灯串项目社会影响</w:t>
        </w:r>
        <w:r>
          <w:tab/>
        </w:r>
        <w:r>
          <w:fldChar w:fldCharType="begin"/>
        </w:r>
        <w:r>
          <w:instrText xml:space="preserve"> PAGEREF _Toc3569 \h </w:instrText>
        </w:r>
        <w:r>
          <w:fldChar w:fldCharType="separate"/>
        </w:r>
        <w:r>
          <w:t>34</w:t>
        </w:r>
        <w:r>
          <w:fldChar w:fldCharType="end"/>
        </w:r>
      </w:hyperlink>
    </w:p>
    <w:p>
      <w:pPr>
        <w:pStyle w:val="TOC2"/>
        <w:tabs>
          <w:tab w:val="right" w:leader="dot" w:pos="8306"/>
        </w:tabs>
      </w:pPr>
      <w:hyperlink w:anchor="_Toc27645" w:history="1">
        <w:r>
          <w:rPr>
            <w:rFonts w:ascii="仿宋" w:eastAsia="仿宋" w:hAnsi="仿宋" w:cs="仿宋" w:hint="eastAsia"/>
            <w:lang w:eastAsia="zh-CN"/>
          </w:rPr>
          <w:t>(一)、社会责任与义务</w:t>
        </w:r>
        <w:r>
          <w:tab/>
        </w:r>
        <w:r>
          <w:fldChar w:fldCharType="begin"/>
        </w:r>
        <w:r>
          <w:instrText xml:space="preserve"> PAGEREF _Toc27645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66" w:history="1">
        <w:r>
          <w:rPr>
            <w:rFonts w:ascii="仿宋" w:eastAsia="仿宋" w:hAnsi="仿宋" w:cs="仿宋" w:hint="eastAsia"/>
            <w:lang w:eastAsia="zh-CN"/>
          </w:rPr>
          <w:t>(二)、社会参与与沟通</w:t>
        </w:r>
        <w:r>
          <w:tab/>
        </w:r>
        <w:r>
          <w:fldChar w:fldCharType="begin"/>
        </w:r>
        <w:r>
          <w:instrText xml:space="preserve"> PAGEREF _Toc28866 \h </w:instrText>
        </w:r>
        <w:r>
          <w:fldChar w:fldCharType="separate"/>
        </w:r>
        <w:r>
          <w:t>34</w:t>
        </w:r>
        <w:r>
          <w:fldChar w:fldCharType="end"/>
        </w:r>
      </w:hyperlink>
    </w:p>
    <w:p>
      <w:pPr>
        <w:pStyle w:val="TOC1"/>
        <w:tabs>
          <w:tab w:val="right" w:leader="dot" w:pos="8306"/>
        </w:tabs>
      </w:pPr>
      <w:hyperlink w:anchor="_Toc4970" w:history="1">
        <w:r>
          <w:rPr>
            <w:rFonts w:ascii="仿宋" w:eastAsia="仿宋" w:hAnsi="仿宋" w:cs="仿宋" w:hint="eastAsia"/>
            <w:lang w:eastAsia="zh-CN"/>
          </w:rPr>
          <w:t>十一、生产安全保护</w:t>
        </w:r>
        <w:r>
          <w:tab/>
        </w:r>
        <w:r>
          <w:fldChar w:fldCharType="begin"/>
        </w:r>
        <w:r>
          <w:instrText xml:space="preserve"> PAGEREF _Toc4970 \h </w:instrText>
        </w:r>
        <w:r>
          <w:fldChar w:fldCharType="separate"/>
        </w:r>
        <w:r>
          <w:t>35</w:t>
        </w:r>
        <w:r>
          <w:fldChar w:fldCharType="end"/>
        </w:r>
      </w:hyperlink>
    </w:p>
    <w:p>
      <w:pPr>
        <w:pStyle w:val="TOC2"/>
        <w:tabs>
          <w:tab w:val="right" w:leader="dot" w:pos="8306"/>
        </w:tabs>
      </w:pPr>
      <w:hyperlink w:anchor="_Toc12151" w:history="1">
        <w:r>
          <w:rPr>
            <w:rFonts w:ascii="仿宋" w:eastAsia="仿宋" w:hAnsi="仿宋" w:cs="仿宋" w:hint="eastAsia"/>
            <w:lang w:eastAsia="zh-CN"/>
          </w:rPr>
          <w:t>(一)、消防安全</w:t>
        </w:r>
        <w:r>
          <w:tab/>
        </w:r>
        <w:r>
          <w:fldChar w:fldCharType="begin"/>
        </w:r>
        <w:r>
          <w:instrText xml:space="preserve"> PAGEREF _Toc12151 \h </w:instrText>
        </w:r>
        <w:r>
          <w:fldChar w:fldCharType="separate"/>
        </w:r>
        <w:r>
          <w:t>35</w:t>
        </w:r>
        <w:r>
          <w:fldChar w:fldCharType="end"/>
        </w:r>
      </w:hyperlink>
    </w:p>
    <w:p>
      <w:pPr>
        <w:pStyle w:val="TOC2"/>
        <w:tabs>
          <w:tab w:val="right" w:leader="dot" w:pos="8306"/>
        </w:tabs>
      </w:pPr>
      <w:hyperlink w:anchor="_Toc19059" w:history="1">
        <w:r>
          <w:rPr>
            <w:rFonts w:ascii="仿宋" w:eastAsia="仿宋" w:hAnsi="仿宋" w:cs="仿宋" w:hint="eastAsia"/>
            <w:lang w:eastAsia="zh-CN"/>
          </w:rPr>
          <w:t>(二)、防火防爆总图布置措施</w:t>
        </w:r>
        <w:r>
          <w:tab/>
        </w:r>
        <w:r>
          <w:fldChar w:fldCharType="begin"/>
        </w:r>
        <w:r>
          <w:instrText xml:space="preserve"> PAGEREF _Toc19059 \h </w:instrText>
        </w:r>
        <w:r>
          <w:fldChar w:fldCharType="separate"/>
        </w:r>
        <w:r>
          <w:t>37</w:t>
        </w:r>
        <w:r>
          <w:fldChar w:fldCharType="end"/>
        </w:r>
      </w:hyperlink>
    </w:p>
    <w:p>
      <w:pPr>
        <w:pStyle w:val="TOC2"/>
        <w:tabs>
          <w:tab w:val="right" w:leader="dot" w:pos="8306"/>
        </w:tabs>
      </w:pPr>
      <w:hyperlink w:anchor="_Toc31372" w:history="1">
        <w:r>
          <w:rPr>
            <w:rFonts w:ascii="仿宋" w:eastAsia="仿宋" w:hAnsi="仿宋" w:cs="仿宋" w:hint="eastAsia"/>
            <w:lang w:eastAsia="zh-CN"/>
          </w:rPr>
          <w:t>(三)、自然灾害防范措施</w:t>
        </w:r>
        <w:r>
          <w:tab/>
        </w:r>
        <w:r>
          <w:fldChar w:fldCharType="begin"/>
        </w:r>
        <w:r>
          <w:instrText xml:space="preserve"> PAGEREF _Toc31372 \h </w:instrText>
        </w:r>
        <w:r>
          <w:fldChar w:fldCharType="separate"/>
        </w:r>
        <w:r>
          <w:t>38</w:t>
        </w:r>
        <w:r>
          <w:fldChar w:fldCharType="end"/>
        </w:r>
      </w:hyperlink>
    </w:p>
    <w:p>
      <w:pPr>
        <w:pStyle w:val="TOC2"/>
        <w:tabs>
          <w:tab w:val="right" w:leader="dot" w:pos="8306"/>
        </w:tabs>
      </w:pPr>
      <w:hyperlink w:anchor="_Toc15305" w:history="1">
        <w:r>
          <w:rPr>
            <w:rFonts w:ascii="仿宋" w:eastAsia="仿宋" w:hAnsi="仿宋" w:cs="仿宋" w:hint="eastAsia"/>
            <w:lang w:eastAsia="zh-CN"/>
          </w:rPr>
          <w:t>(四)、安全色及安全标志使用要求</w:t>
        </w:r>
        <w:r>
          <w:tab/>
        </w:r>
        <w:r>
          <w:fldChar w:fldCharType="begin"/>
        </w:r>
        <w:r>
          <w:instrText xml:space="preserve"> PAGEREF _Toc15305 \h </w:instrText>
        </w:r>
        <w:r>
          <w:fldChar w:fldCharType="separate"/>
        </w:r>
        <w:r>
          <w:t>39</w:t>
        </w:r>
        <w:r>
          <w:fldChar w:fldCharType="end"/>
        </w:r>
      </w:hyperlink>
    </w:p>
    <w:p>
      <w:pPr>
        <w:pStyle w:val="TOC2"/>
        <w:tabs>
          <w:tab w:val="right" w:leader="dot" w:pos="8306"/>
        </w:tabs>
      </w:pPr>
      <w:hyperlink w:anchor="_Toc17770" w:history="1">
        <w:r>
          <w:rPr>
            <w:rFonts w:ascii="仿宋" w:eastAsia="仿宋" w:hAnsi="仿宋" w:cs="仿宋" w:hint="eastAsia"/>
            <w:lang w:eastAsia="zh-CN"/>
          </w:rPr>
          <w:t>(五)、防尘防毒措施</w:t>
        </w:r>
        <w:r>
          <w:tab/>
        </w:r>
        <w:r>
          <w:fldChar w:fldCharType="begin"/>
        </w:r>
        <w:r>
          <w:instrText xml:space="preserve"> PAGEREF _Toc17770 \h </w:instrText>
        </w:r>
        <w:r>
          <w:fldChar w:fldCharType="separate"/>
        </w:r>
        <w:r>
          <w:t>40</w:t>
        </w:r>
        <w:r>
          <w:fldChar w:fldCharType="end"/>
        </w:r>
      </w:hyperlink>
    </w:p>
    <w:p>
      <w:pPr>
        <w:pStyle w:val="TOC2"/>
        <w:tabs>
          <w:tab w:val="right" w:leader="dot" w:pos="8306"/>
        </w:tabs>
      </w:pPr>
      <w:hyperlink w:anchor="_Toc15019" w:history="1">
        <w:r>
          <w:rPr>
            <w:rFonts w:ascii="仿宋" w:eastAsia="仿宋" w:hAnsi="仿宋" w:cs="仿宋" w:hint="eastAsia"/>
            <w:lang w:eastAsia="zh-CN"/>
          </w:rPr>
          <w:t>(六)、防静电、触电防护及防雷措施</w:t>
        </w:r>
        <w:r>
          <w:tab/>
        </w:r>
        <w:r>
          <w:fldChar w:fldCharType="begin"/>
        </w:r>
        <w:r>
          <w:instrText xml:space="preserve"> PAGEREF _Toc15019 \h </w:instrText>
        </w:r>
        <w:r>
          <w:fldChar w:fldCharType="separate"/>
        </w:r>
        <w:r>
          <w:t>40</w:t>
        </w:r>
        <w:r>
          <w:fldChar w:fldCharType="end"/>
        </w:r>
      </w:hyperlink>
    </w:p>
    <w:p>
      <w:pPr>
        <w:pStyle w:val="TOC2"/>
        <w:tabs>
          <w:tab w:val="right" w:leader="dot" w:pos="8306"/>
        </w:tabs>
      </w:pPr>
      <w:hyperlink w:anchor="_Toc30185" w:history="1">
        <w:r>
          <w:rPr>
            <w:rFonts w:ascii="仿宋" w:eastAsia="仿宋" w:hAnsi="仿宋" w:cs="仿宋" w:hint="eastAsia"/>
            <w:lang w:eastAsia="zh-CN"/>
          </w:rPr>
          <w:t>(七)、机械设备安全保障措施</w:t>
        </w:r>
        <w:r>
          <w:tab/>
        </w:r>
        <w:r>
          <w:fldChar w:fldCharType="begin"/>
        </w:r>
        <w:r>
          <w:instrText xml:space="preserve"> PAGEREF _Toc30185 \h </w:instrText>
        </w:r>
        <w:r>
          <w:fldChar w:fldCharType="separate"/>
        </w:r>
        <w:r>
          <w:t>42</w:t>
        </w:r>
        <w:r>
          <w:fldChar w:fldCharType="end"/>
        </w:r>
      </w:hyperlink>
    </w:p>
    <w:p>
      <w:pPr>
        <w:pStyle w:val="TOC1"/>
        <w:tabs>
          <w:tab w:val="right" w:leader="dot" w:pos="8306"/>
        </w:tabs>
      </w:pPr>
      <w:hyperlink w:anchor="_Toc16098" w:history="1">
        <w:r>
          <w:rPr>
            <w:rFonts w:ascii="仿宋" w:eastAsia="仿宋" w:hAnsi="仿宋" w:cs="仿宋" w:hint="eastAsia"/>
            <w:lang w:eastAsia="zh-CN"/>
          </w:rPr>
          <w:t>十二、装饰灯串项目技术管理</w:t>
        </w:r>
        <w:r>
          <w:tab/>
        </w:r>
        <w:r>
          <w:fldChar w:fldCharType="begin"/>
        </w:r>
        <w:r>
          <w:instrText xml:space="preserve"> PAGEREF _Toc16098 \h </w:instrText>
        </w:r>
        <w:r>
          <w:fldChar w:fldCharType="separate"/>
        </w:r>
        <w:r>
          <w:t>43</w:t>
        </w:r>
        <w:r>
          <w:fldChar w:fldCharType="end"/>
        </w:r>
      </w:hyperlink>
    </w:p>
    <w:p>
      <w:pPr>
        <w:pStyle w:val="TOC2"/>
        <w:tabs>
          <w:tab w:val="right" w:leader="dot" w:pos="8306"/>
        </w:tabs>
      </w:pPr>
      <w:hyperlink w:anchor="_Toc20686" w:history="1">
        <w:r>
          <w:rPr>
            <w:rFonts w:ascii="仿宋" w:eastAsia="仿宋" w:hAnsi="仿宋" w:cs="仿宋" w:hint="eastAsia"/>
            <w:lang w:eastAsia="zh-CN"/>
          </w:rPr>
          <w:t>(一)、技术方案选用方向</w:t>
        </w:r>
        <w:r>
          <w:tab/>
        </w:r>
        <w:r>
          <w:fldChar w:fldCharType="begin"/>
        </w:r>
        <w:r>
          <w:instrText xml:space="preserve"> PAGEREF _Toc20686 \h </w:instrText>
        </w:r>
        <w:r>
          <w:fldChar w:fldCharType="separate"/>
        </w:r>
        <w:r>
          <w:t>43</w:t>
        </w:r>
        <w:r>
          <w:fldChar w:fldCharType="end"/>
        </w:r>
      </w:hyperlink>
    </w:p>
    <w:p>
      <w:pPr>
        <w:pStyle w:val="TOC2"/>
        <w:tabs>
          <w:tab w:val="right" w:leader="dot" w:pos="8306"/>
        </w:tabs>
      </w:pPr>
      <w:hyperlink w:anchor="_Toc32176" w:history="1">
        <w:r>
          <w:rPr>
            <w:rFonts w:ascii="仿宋" w:eastAsia="仿宋" w:hAnsi="仿宋" w:cs="仿宋" w:hint="eastAsia"/>
            <w:lang w:eastAsia="zh-CN"/>
          </w:rPr>
          <w:t>(二)、工艺技术方案选用原则</w:t>
        </w:r>
        <w:r>
          <w:tab/>
        </w:r>
        <w:r>
          <w:fldChar w:fldCharType="begin"/>
        </w:r>
        <w:r>
          <w:instrText xml:space="preserve"> PAGEREF _Toc32176 \h </w:instrText>
        </w:r>
        <w:r>
          <w:fldChar w:fldCharType="separate"/>
        </w:r>
        <w:r>
          <w:t>45</w:t>
        </w:r>
        <w:r>
          <w:fldChar w:fldCharType="end"/>
        </w:r>
      </w:hyperlink>
    </w:p>
    <w:p>
      <w:pPr>
        <w:pStyle w:val="TOC2"/>
        <w:tabs>
          <w:tab w:val="right" w:leader="dot" w:pos="8306"/>
        </w:tabs>
      </w:pPr>
      <w:hyperlink w:anchor="_Toc5001" w:history="1">
        <w:r>
          <w:rPr>
            <w:rFonts w:ascii="仿宋" w:eastAsia="仿宋" w:hAnsi="仿宋" w:cs="仿宋" w:hint="eastAsia"/>
            <w:lang w:eastAsia="zh-CN"/>
          </w:rPr>
          <w:t>(三)、工艺技术方案要求</w:t>
        </w:r>
        <w:r>
          <w:tab/>
        </w:r>
        <w:r>
          <w:fldChar w:fldCharType="begin"/>
        </w:r>
        <w:r>
          <w:instrText xml:space="preserve"> PAGEREF _Toc5001 \h </w:instrText>
        </w:r>
        <w:r>
          <w:fldChar w:fldCharType="separate"/>
        </w:r>
        <w:r>
          <w:t>47</w:t>
        </w:r>
        <w:r>
          <w:fldChar w:fldCharType="end"/>
        </w:r>
      </w:hyperlink>
    </w:p>
    <w:p>
      <w:pPr>
        <w:pStyle w:val="TOC1"/>
        <w:tabs>
          <w:tab w:val="right" w:leader="dot" w:pos="8306"/>
        </w:tabs>
      </w:pPr>
      <w:hyperlink w:anchor="_Toc28471" w:history="1">
        <w:r>
          <w:rPr>
            <w:rFonts w:ascii="仿宋" w:eastAsia="仿宋" w:hAnsi="仿宋" w:cs="仿宋" w:hint="eastAsia"/>
            <w:lang w:eastAsia="zh-CN"/>
          </w:rPr>
          <w:t>十三、供应链管理</w:t>
        </w:r>
        <w:r>
          <w:tab/>
        </w:r>
        <w:r>
          <w:fldChar w:fldCharType="begin"/>
        </w:r>
        <w:r>
          <w:instrText xml:space="preserve"> PAGEREF _Toc28471 \h </w:instrText>
        </w:r>
        <w:r>
          <w:fldChar w:fldCharType="separate"/>
        </w:r>
        <w:r>
          <w:t>49</w:t>
        </w:r>
        <w:r>
          <w:fldChar w:fldCharType="end"/>
        </w:r>
      </w:hyperlink>
    </w:p>
    <w:p>
      <w:pPr>
        <w:pStyle w:val="TOC2"/>
        <w:tabs>
          <w:tab w:val="right" w:leader="dot" w:pos="8306"/>
        </w:tabs>
      </w:pPr>
      <w:hyperlink w:anchor="_Toc27761" w:history="1">
        <w:r>
          <w:rPr>
            <w:rFonts w:ascii="仿宋" w:eastAsia="仿宋" w:hAnsi="仿宋" w:cs="仿宋" w:hint="eastAsia"/>
            <w:lang w:eastAsia="zh-CN"/>
          </w:rPr>
          <w:t>(一)、供应链战略规划</w:t>
        </w:r>
        <w:r>
          <w:tab/>
        </w:r>
        <w:r>
          <w:fldChar w:fldCharType="begin"/>
        </w:r>
        <w:r>
          <w:instrText xml:space="preserve"> PAGEREF _Toc27761 \h </w:instrText>
        </w:r>
        <w:r>
          <w:fldChar w:fldCharType="separate"/>
        </w:r>
        <w:r>
          <w:t>49</w:t>
        </w:r>
        <w:r>
          <w:fldChar w:fldCharType="end"/>
        </w:r>
      </w:hyperlink>
    </w:p>
    <w:p>
      <w:pPr>
        <w:pStyle w:val="TOC2"/>
        <w:tabs>
          <w:tab w:val="right" w:leader="dot" w:pos="8306"/>
        </w:tabs>
      </w:pPr>
      <w:hyperlink w:anchor="_Toc19492" w:history="1">
        <w:r>
          <w:rPr>
            <w:rFonts w:ascii="仿宋" w:eastAsia="仿宋" w:hAnsi="仿宋" w:cs="仿宋" w:hint="eastAsia"/>
            <w:lang w:eastAsia="zh-CN"/>
          </w:rPr>
          <w:t>(二)、供应商选择与合作</w:t>
        </w:r>
        <w:r>
          <w:tab/>
        </w:r>
        <w:r>
          <w:fldChar w:fldCharType="begin"/>
        </w:r>
        <w:r>
          <w:instrText xml:space="preserve"> PAGEREF _Toc19492 \h </w:instrText>
        </w:r>
        <w:r>
          <w:fldChar w:fldCharType="separate"/>
        </w:r>
        <w:r>
          <w:t>51</w:t>
        </w:r>
        <w:r>
          <w:fldChar w:fldCharType="end"/>
        </w:r>
      </w:hyperlink>
    </w:p>
    <w:p>
      <w:pPr>
        <w:pStyle w:val="TOC2"/>
        <w:tabs>
          <w:tab w:val="right" w:leader="dot" w:pos="8306"/>
        </w:tabs>
      </w:pPr>
      <w:hyperlink w:anchor="_Toc20051" w:history="1">
        <w:r>
          <w:rPr>
            <w:rFonts w:ascii="仿宋" w:eastAsia="仿宋" w:hAnsi="仿宋" w:cs="仿宋" w:hint="eastAsia"/>
            <w:lang w:eastAsia="zh-CN"/>
          </w:rPr>
          <w:t>(三)、物流与库存管理</w:t>
        </w:r>
        <w:r>
          <w:tab/>
        </w:r>
        <w:r>
          <w:fldChar w:fldCharType="begin"/>
        </w:r>
        <w:r>
          <w:instrText xml:space="preserve"> PAGEREF _Toc20051 \h </w:instrText>
        </w:r>
        <w:r>
          <w:fldChar w:fldCharType="separate"/>
        </w:r>
        <w:r>
          <w:t>52</w:t>
        </w:r>
        <w:r>
          <w:fldChar w:fldCharType="end"/>
        </w:r>
      </w:hyperlink>
    </w:p>
    <w:p>
      <w:pPr>
        <w:pStyle w:val="TOC1"/>
        <w:tabs>
          <w:tab w:val="right" w:leader="dot" w:pos="8306"/>
        </w:tabs>
      </w:pPr>
      <w:hyperlink w:anchor="_Toc11681" w:history="1">
        <w:r>
          <w:rPr>
            <w:rFonts w:ascii="仿宋" w:eastAsia="仿宋" w:hAnsi="仿宋" w:cs="仿宋" w:hint="eastAsia"/>
            <w:lang w:eastAsia="zh-CN"/>
          </w:rPr>
          <w:t>十四、风险识别与分类</w:t>
        </w:r>
        <w:r>
          <w:tab/>
        </w:r>
        <w:r>
          <w:fldChar w:fldCharType="begin"/>
        </w:r>
        <w:r>
          <w:instrText xml:space="preserve"> PAGEREF _Toc11681 \h </w:instrText>
        </w:r>
        <w:r>
          <w:fldChar w:fldCharType="separate"/>
        </w:r>
        <w:r>
          <w:t>53</w:t>
        </w:r>
        <w:r>
          <w:fldChar w:fldCharType="end"/>
        </w:r>
      </w:hyperlink>
    </w:p>
    <w:p>
      <w:pPr>
        <w:pStyle w:val="TOC2"/>
        <w:tabs>
          <w:tab w:val="right" w:leader="dot" w:pos="8306"/>
        </w:tabs>
      </w:pPr>
      <w:hyperlink w:anchor="_Toc16660" w:history="1">
        <w:r>
          <w:rPr>
            <w:rFonts w:ascii="仿宋" w:eastAsia="仿宋" w:hAnsi="仿宋" w:cs="仿宋" w:hint="eastAsia"/>
            <w:lang w:eastAsia="zh-CN"/>
          </w:rPr>
          <w:t>(一)、风险识别</w:t>
        </w:r>
        <w:r>
          <w:tab/>
        </w:r>
        <w:r>
          <w:fldChar w:fldCharType="begin"/>
        </w:r>
        <w:r>
          <w:instrText xml:space="preserve"> PAGEREF _Toc16660 \h </w:instrText>
        </w:r>
        <w:r>
          <w:fldChar w:fldCharType="separate"/>
        </w:r>
        <w:r>
          <w:t>53</w:t>
        </w:r>
        <w:r>
          <w:fldChar w:fldCharType="end"/>
        </w:r>
      </w:hyperlink>
    </w:p>
    <w:p>
      <w:pPr>
        <w:pStyle w:val="TOC2"/>
        <w:tabs>
          <w:tab w:val="right" w:leader="dot" w:pos="8306"/>
        </w:tabs>
      </w:pPr>
      <w:hyperlink w:anchor="_Toc2519" w:history="1">
        <w:r>
          <w:rPr>
            <w:rFonts w:ascii="仿宋" w:eastAsia="仿宋" w:hAnsi="仿宋" w:cs="仿宋" w:hint="eastAsia"/>
            <w:lang w:eastAsia="zh-CN"/>
          </w:rPr>
          <w:t>(二)、风险分类</w:t>
        </w:r>
        <w:r>
          <w:tab/>
        </w:r>
        <w:r>
          <w:fldChar w:fldCharType="begin"/>
        </w:r>
        <w:r>
          <w:instrText xml:space="preserve"> PAGEREF _Toc2519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46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206"/>
      <w:r>
        <w:rPr>
          <w:rFonts w:ascii="仿宋" w:eastAsia="仿宋" w:hAnsi="仿宋" w:cs="仿宋" w:hint="eastAsia"/>
          <w:lang w:eastAsia="zh-CN"/>
        </w:rPr>
        <w:t>(一)、装饰灯串行业分析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行业一直以来都是市场的关注焦点。行业内的发展趋势、竞争态势以及潜在机会都对装饰灯串项目的推进产生深远的影响。通过深入研究行业的整体概貌，我们将更好地理解行业的核心特征，为装饰灯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装饰灯串行业，技术一直是推动创新和发展的关键因素。我们将对当前技术趋势进行详尽分析，包括但不限于人工智能、大数据应用、先进制造技术等。这有助于装饰灯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装饰灯串项目成功的基础。我们将对主要竞争对手进行深入研究，包括其市场份额、产品特点、市场定位等。通过全面了解竞争对手的优势和劣势，装饰灯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230"/>
      <w:r>
        <w:rPr>
          <w:rFonts w:ascii="仿宋" w:eastAsia="仿宋" w:hAnsi="仿宋" w:cs="仿宋" w:hint="eastAsia"/>
          <w:sz w:val="28"/>
          <w:lang w:eastAsia="zh-CN"/>
        </w:rPr>
        <w:t>(二)、装饰灯串市场分析预测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通过对市场规模的深入调研，我们将预测装饰灯串市场未来的增长趋势。这包括市场的整体规模、各细分领域的发展趋势等。装饰灯串项目可以根据市场的扩张速度和潜在机会，制定更符合市场需求的发展策略。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装饰灯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装饰灯串项目实施过程中需要充分考虑的因素。我们将对市场风险进行全面评估，包括但不限于政策法规风险、市场竞争风险、技术变革风险等。通过对潜在风险的深入分析，装饰灯串项目可以制定相应的风险缓解策略，降低不确定性对装饰灯串项目的影响。</w:t>
      </w:r>
    </w:p>
    <w:p>
      <w:pPr>
        <w:pStyle w:val="Heading1"/>
        <w:ind w:firstLine="560" w:firstLineChars="200"/>
        <w:rPr>
          <w:rFonts w:ascii="仿宋" w:eastAsia="仿宋" w:hAnsi="仿宋" w:cs="仿宋" w:hint="eastAsia"/>
          <w:sz w:val="28"/>
          <w:lang w:eastAsia="zh-CN"/>
        </w:rPr>
      </w:pPr>
      <w:bookmarkStart w:id="5" w:name="_Toc31771"/>
      <w:r>
        <w:rPr>
          <w:rFonts w:ascii="仿宋" w:eastAsia="仿宋" w:hAnsi="仿宋" w:cs="仿宋" w:hint="eastAsia"/>
          <w:sz w:val="28"/>
          <w:lang w:eastAsia="zh-CN"/>
        </w:rPr>
        <w:t>二、装饰灯串项目可持续发展</w:t>
      </w:r>
      <w:bookmarkEnd w:id="5"/>
    </w:p>
    <w:p>
      <w:pPr>
        <w:pStyle w:val="Heading2"/>
        <w:rPr>
          <w:rFonts w:ascii="仿宋" w:eastAsia="仿宋" w:hAnsi="仿宋" w:cs="仿宋" w:hint="eastAsia"/>
          <w:lang w:eastAsia="zh-CN"/>
        </w:rPr>
      </w:pPr>
      <w:bookmarkStart w:id="6" w:name="_Toc1226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装饰灯串项目中，装饰灯串项目团队着眼于未来，明确了可持续发展的战略方向。制定的具体可持续发展目标包括降低资源使用、采用环保技术、最大化社会效益等。这一步骤不仅有助于装饰灯串项目在环保和社会责任方面达到最高标准，也为未来提供了明确的指引，确保装饰灯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可持续实践的融入装饰灯串项目管理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装饰灯串项目管理周期。从装饰灯串项目规划开始，装饰灯串项目团队就考虑了环境和社会的因素。在执行阶段，装饰灯串项目团队积极推动绿色技术的应用，优化资源利用。此外，关注员工的社会责任，通过培训和沟通活动提高员工对可持续发展的认知，使他们能够在日常工作中践行可持续实践。这些举措不仅为装饰灯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538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扎根于装饰灯串项目的可持续发展理念，我们深信环保与社会责任是装饰灯串项目成功的关键支柱。在装饰灯串项目的每一步，我们都致力于通过创新和实践，履行对环境和社会的坚定责任。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装饰灯串项目团队通过引入先进的环保技术、建立高效的废物处理系统以及推动能源节约措施，积极履行环保责任。定期的环保监测和评估确保装饰灯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不仅致力于自身可持续发展，还注重对社会的回馈。通过支持社区装饰灯串项目、参与慈善事业、提供培训机会等方式，装饰灯串项目积极履行社会责任。与当地社区建立积极互动，关注员工的工作与生活平衡，以及员工的身心健康，是装饰灯串项目在社会责任层面的关键举措。这样的实践不仅增强了装饰灯串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5772"/>
      <w:r>
        <w:rPr>
          <w:rFonts w:ascii="仿宋" w:eastAsia="仿宋" w:hAnsi="仿宋" w:cs="仿宋" w:hint="eastAsia"/>
          <w:sz w:val="28"/>
          <w:lang w:eastAsia="zh-CN"/>
        </w:rPr>
        <w:t>三、装饰灯串项目概论</w:t>
      </w:r>
      <w:bookmarkEnd w:id="8"/>
    </w:p>
    <w:p>
      <w:pPr>
        <w:pStyle w:val="Heading2"/>
        <w:rPr>
          <w:rFonts w:ascii="仿宋" w:eastAsia="仿宋" w:hAnsi="仿宋" w:cs="仿宋" w:hint="eastAsia"/>
          <w:lang w:eastAsia="zh-CN"/>
        </w:rPr>
      </w:pPr>
      <w:bookmarkStart w:id="9" w:name="_Toc30700"/>
      <w:r>
        <w:rPr>
          <w:rFonts w:ascii="仿宋" w:eastAsia="仿宋" w:hAnsi="仿宋" w:cs="仿宋" w:hint="eastAsia"/>
          <w:lang w:eastAsia="zh-CN"/>
        </w:rPr>
        <w:t>(一)、装饰灯串项目概况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的起源追溯至对市场的深入洞察。市场的不断演变与变革为装饰灯串项目提供了难得的机遇。当前市场存在的需求缺口和变革的大环境共同构成了装饰灯串项目的背景。这个装饰灯串项目旨在充分利用市场机遇，填补行业中尚未满足的需求，为客户提供全新的解决方案。市场的变革和需求的增长使得这个装饰灯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装饰灯串项目名称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正式命名为装饰灯串。这个名称不仅仅是一个标识，更代表了装饰灯串项目的核心理念和愿景。它蕴含着装饰灯串项目所要解决问题的关键字，具有强烈的表达和辨识度，为装饰灯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装饰灯串项目目标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的核心目标是提供一种全新、高效的解决方案，满足客户日益增长的需求。装饰灯串项目追求的不仅仅是满足市场需求，更是在市场中获得卓越的竞争优势。通过不断提升产品或服务的质量和创新水平，装饰灯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装饰灯串项目范围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全面涵盖了产品研发、制造、市场推广和售后服务，确保从产品设计到最终用户体验的全方位关注。这一全面的装饰灯串项目范围是为了确保装饰灯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装饰灯串项目时间表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装饰灯串项目计划在未来18个月内完成，包括研发、测试、市场试点和正式推出等不同阶段。这个时间表的合理设计是为了确保装饰灯串项目各个阶段的顺利推进，以便按时交付高质量的成果。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装饰灯串项目预算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装饰灯串项目总预算估算为XX百万美元，主要分配在研发、市场推广、人员培训和运营等方面。这一充足的预算为装饰灯串项目提供了充足的资源，确保装饰灯串项目在各个方面都能取得优异的表现。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装饰灯串项目风险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装饰灯串项目可能面临的风险包括市场接受度低、技术难题、竞争激烈等。装饰灯串项目团队已经制定了相应的风险应对计划，通过前瞻性的风险管理，确保装饰灯串项目在面对不确定性时能够迅速做出应对。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装饰灯串项目团队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装饰灯串项目汇聚了一支经验丰富、多领域专业素养的核心团队，确保装饰灯串项目在各个方面都能拥有高水平的执行力。团队的协同作战是装饰灯串项目成功的关键因素之一。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装饰灯串项目背景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装饰灯串项目的背景根植于市场对更高效、创新产品的渴望，同时也受到科技发展对行业格局的深刻改变的影响。这为装饰灯串项目提供了广阔的发展空间和市场需求。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装饰灯串项目现状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截至目前，装饰灯串项目已完成市场调研和技术验证，取得了初步的成功。这为装饰灯串项目在未来的发展奠定了坚实的基础，为更远大的目标打下了坚实的基石。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1380"/>
      <w:r>
        <w:rPr>
          <w:rFonts w:ascii="仿宋" w:eastAsia="仿宋" w:hAnsi="仿宋" w:cs="仿宋" w:hint="eastAsia"/>
          <w:sz w:val="28"/>
          <w:lang w:eastAsia="zh-CN"/>
        </w:rPr>
        <w:t>(二)、装饰灯串项目目标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keyword》装饰灯串项目首要业务目标是在市场中占据有利地位，实现产品/服务的成功推广和销售。通过不断提升产品质量、创新性，装饰灯串项目追求成为行业中的领导者，赢得更多客户的青睐。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在科技迅速发展的时代，装饰灯串项目着眼于技术创新。通过持续的研发和技术升级，装饰灯串项目旨在推出更具创新性的产品或服务，以满足市场对新鲜、先进解决方案的需求。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为了建立可持续的客户关系，装饰灯串项目设定了客户满意度目标。通过提供卓越的产品质量和优质的客户服务，装饰灯串项目追求赢得客户的信任和忠诚度，确保他们的满意度达到行业领先水平。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装饰灯串项目注重社会责任和可持续发展。通过实施环保、社会责任装饰灯串项目，装饰灯串项目致力于在经济发展的同时保护环境，促进社会公平，实现可持续经营。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装饰灯串项目的团队是实现目标的核心驱动力。因此，装饰灯串项目设定了团队发展目标，包括提升团队成员的专业技能、培养领导力，以及搭建协同高效的团队工作氛围。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1265"/>
      <w:r>
        <w:rPr>
          <w:rFonts w:ascii="仿宋" w:eastAsia="仿宋" w:hAnsi="仿宋" w:cs="仿宋" w:hint="eastAsia"/>
          <w:sz w:val="28"/>
          <w:lang w:eastAsia="zh-CN"/>
        </w:rPr>
        <w:t>(三)、装饰灯串项目提出的理由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装饰灯串项目提出的理由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的提出源于对市场机遇的深刻洞察。当前市场中存在的需求缺口和行业发展趋势表明，有巨大的商业机会等待被开发。通过准确捕捉市场机遇，装饰灯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的理念基于对技术创新的信仰。通过持续的研发和技术投入，装饰灯串项目有望推出更具创新性的产品或服务。在科技飞速发展的当下，装饰灯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的提出是为了增强企业的行业竞争力。通过提升产品或服务的质量和独特性，装饰灯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响应了消费者需求的变化。随着社会和科技的不断发展，消费者对产品和服务的需求也在发生变化。通过深入了解并及时回应消费者的新需求，装饰灯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装饰灯串项目的提出是企业战略发展规划的一部分。在面对日益激烈的市场竞争和不断变化的商业环境中，装饰灯串项目作为企业战略的一环，旨在为企业开辟新的增长领域，巩固企业在行业中的地位。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的提出不仅仅是基于商业考量，还注重社会责任。通过推出环保、社会责任等方面的装饰灯串项目，装饰灯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装饰灯串项目的提出反映了对利益相关者期望的关注。包括客户、员工、投资者等利益相关者在企业发展中都有着各自的期望，装饰灯串项目力求在满足这些期望的同时，取得更大的共赢。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0032"/>
      <w:r>
        <w:rPr>
          <w:rFonts w:ascii="仿宋" w:eastAsia="仿宋" w:hAnsi="仿宋" w:cs="仿宋" w:hint="eastAsia"/>
          <w:sz w:val="28"/>
          <w:lang w:eastAsia="zh-CN"/>
        </w:rPr>
        <w:t>(四)、装饰灯串项目意义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在实施装饰灯串项目的过程中，我们不仅仅是在追逐商业成功，更是为企业和社会的多个层面创造了深远的意义。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的首要意义在于提升企业的市场竞争力。通过持续的创新和对产品质量的高标准要求，装饰灯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装饰灯串项目的推进将促使行业技术水平的提升。通过引入先进技术和创新性解决方案，装饰灯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装饰灯串项目不仅创造了大量就业机会，提高了就业水平，还注重社会责任和环保。通过参与社会公益事业和推动环保装饰灯串项目，装饰灯串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综合而言，装饰灯串项目意义重大，不仅推动了企业的发展，也为行业和社会的进步贡献了积极力量。这是一个全面而深刻的影响，将在未来产生可持续的正面效应。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1823"/>
      <w:r>
        <w:rPr>
          <w:rFonts w:ascii="仿宋" w:eastAsia="仿宋" w:hAnsi="仿宋" w:cs="仿宋" w:hint="eastAsia"/>
          <w:sz w:val="28"/>
          <w:lang w:eastAsia="zh-CN"/>
        </w:rPr>
        <w:t>(五)、装饰灯串项目背景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在当今迅猛发展的商业环境中，装饰灯串项目的动因根植于对多方面因素的审慎考量。这个装饰灯串项目的提出并非孤立的决策，而是对企业所处背景深入思考的产物。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市场的不断演变是装饰灯串项目背后的首要原因。科技的迅速发展和全球市场的快速变化使得企业必须灵活应对。装饰灯串项目应运而生，旨在通过创新性的解决方案迎合市场的多变需求，赢得竞争中的先机。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竞争的激烈程度也是装饰灯串项目背景中不可忽视的一环。企业需要在激烈竞争中脱颖而出，为此，装饰灯串项目致力于打破常规，提供独特的价值主张，以吸引客户并确保市场份额的增长。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技术的迅速发展为企业带来了机遇与挑战。作为装饰灯串项目启动的背景之一，对新兴技术的应用将有助于提升企业的技术水平，使其在不断演进的商业环境中保持竞争优势。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此外，社会对企业责任的期望也在逐渐升高。装饰灯串项目充分融入了社会责任的理念，通过可持续经营和社会公益装饰灯串项目，企图为社会贡献一份力量，在商业成功的同时关注社会价值。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6960"/>
      <w:r>
        <w:rPr>
          <w:rFonts w:ascii="仿宋" w:eastAsia="仿宋" w:hAnsi="仿宋" w:cs="仿宋" w:hint="eastAsia"/>
          <w:sz w:val="28"/>
          <w:lang w:eastAsia="zh-CN"/>
        </w:rPr>
        <w:t>四、装饰灯串项目选址可行性分析</w:t>
      </w:r>
      <w:bookmarkEnd w:id="14"/>
    </w:p>
    <w:p>
      <w:pPr>
        <w:pStyle w:val="Heading2"/>
        <w:rPr>
          <w:rFonts w:ascii="仿宋" w:eastAsia="仿宋" w:hAnsi="仿宋" w:cs="仿宋" w:hint="eastAsia"/>
          <w:lang w:eastAsia="zh-CN"/>
        </w:rPr>
      </w:pPr>
      <w:bookmarkStart w:id="15" w:name="_Toc29278"/>
      <w:r>
        <w:rPr>
          <w:rFonts w:ascii="仿宋" w:eastAsia="仿宋" w:hAnsi="仿宋" w:cs="仿宋" w:hint="eastAsia"/>
          <w:lang w:eastAsia="zh-CN"/>
        </w:rPr>
        <w:t>(一)、装饰灯串项目选址</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该装饰灯串项目选址位于XX省XX市XX区XXX街道</w:t>
      </w:r>
    </w:p>
    <w:p>
      <w:pPr>
        <w:pStyle w:val="Heading2"/>
        <w:ind w:firstLine="560" w:firstLineChars="200"/>
        <w:rPr>
          <w:rFonts w:ascii="仿宋" w:eastAsia="仿宋" w:hAnsi="仿宋" w:cs="仿宋" w:hint="eastAsia"/>
          <w:sz w:val="28"/>
          <w:lang w:eastAsia="zh-CN"/>
        </w:rPr>
      </w:pPr>
      <w:bookmarkStart w:id="16" w:name="_Toc987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装饰灯串项目的征地面积将根据装饰灯串项目的实际规模和需求进行精确规划。具体面积XXX平方米，旨在确保装饰灯串项目不仅能够满足当前的发展需求，还能够预留空间以适应未来的扩展。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净用地面积是在征地面积基础上去除不可利用面积后的实际可开发用地。具体面积XXX平方米，考虑到环保、交通、安全等多方面因素，以确保装饰灯串项目在整体利用效率上达到最优。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装饰灯串项目计划建设的建筑总规模具体面积XXX平方米。这一规模的确定综合考虑了装饰灯串项目的性质、规模，以及城市规划的相关要求，确保建筑布局与周边环境协调一致。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绿地率是装饰灯串项目用地中被规划为绿地的比例。具体面积XXX平方米，旨在通过合理规划绿地，改善装饰灯串项目周边环境，提升居民生活质量，并符合城市整体绿化规划。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容积率是用地上可以建设的建筑总体积与用地面积之比。具体面积XXX，通过合理的容积率规划，确保装饰灯串项目建筑规模与周边环境和谐共生。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确保装饰灯串项目选址与当地城市规划相一致，具体面积XXX平方米。通过与城市规划部门深入沟通，确保装饰灯串项目不仅符合城市的整体发展方向，还能够融入城市的发展布局，为城市的长远发展贡献力量。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装饰灯串项目选址符合当地产业政策，具体面积XXX平方米。这包括装饰灯串项目对当地经济的促进作用，以及对相关产业的带动效应，确保装饰灯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用地总体要求必须符合环保和可持续发展的原则，具体面积XXX平方米。通过采用绿色建筑设计、节能减排等措施，确保装饰灯串项目在建设和运营过程中对环境的影响最小化，达到可持续发展的要求。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确保装饰灯串项目选址具备必要的公共设施配套，具体面积XXX平方米。这包括交通便利性、教育、医疗等基础设施，以提高居民生活品质，使得装饰灯串项目选址更具吸引力。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考虑用地总体要求对当地社会稳定性的影响，具体面积XXX平方米。通过深入了解当地社区反馈，确保装饰灯串项目的选址和建设过程对当地社会和谐稳定产生积极作用。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装饰灯串项目选址不仅符合法规和规划，还在实际操作中具有可行性。这一全面规划将为装饰灯串项目的成功实施提供坚实的基础，确保装饰灯串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239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装饰灯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装饰灯串项目的设备规划和空间设计中，我们将采取灵活设备布局的措施。设备布局将根据实际需求进行灵活设计，避免不必要的浪费。通过合理规划设备摆放位置，我们将提高设备的利用率，减少设备间距，以确保装饰灯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装饰灯串项目内部引入共享设施的概念，例如共享会议室、办公区等。通过这种方式，我们可以减少对资源的重复建设，提高资源共享效率，从而减小装饰灯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471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装饰灯串项目的总图布置中，我们将不同功能区域进行明确的规划，以最大程度满足装饰灯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https://d.book118.com/926232014005010103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B973B3"/>
    <w:rsid w:val="1CB973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232014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2024-03-05T11:42:00Z</dcterms:created>
  <dcterms:modified xsi:type="dcterms:W3CDTF">2024-03-05T11:42:14Z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22725031CE97419BAFFC838C91CFF637_11</vt:lpwstr>
  </property>
  <property fmtid="{D5CDD505-2E9C-101B-9397-08002B2CF9AE}" pid="3" name="KSOProductBuildVer">
    <vt:lpwstr>2052-12.1.0.16388</vt:lpwstr>
  </property>
</Properties>
</file>