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微波等离子炬光谱仪项目调研分析报告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65" w:history="1">
        <w:r>
          <w:rPr>
            <w:rFonts w:ascii="仿宋" w:eastAsia="仿宋" w:hAnsi="仿宋" w:cs="仿宋" w:hint="eastAsia"/>
            <w:lang w:eastAsia="zh-CN"/>
          </w:rPr>
          <w:t>序言</w:t>
        </w:r>
        <w:r>
          <w:tab/>
        </w:r>
        <w:r>
          <w:fldChar w:fldCharType="begin"/>
        </w:r>
        <w:r>
          <w:instrText xml:space="preserve"> PAGEREF _Toc6265 \h </w:instrText>
        </w:r>
        <w:r>
          <w:fldChar w:fldCharType="separate"/>
        </w:r>
        <w:r>
          <w:t>4</w:t>
        </w:r>
        <w:r>
          <w:fldChar w:fldCharType="end"/>
        </w:r>
      </w:hyperlink>
    </w:p>
    <w:p>
      <w:pPr>
        <w:pStyle w:val="TOC1"/>
        <w:tabs>
          <w:tab w:val="right" w:leader="dot" w:pos="8306"/>
        </w:tabs>
      </w:pPr>
      <w:hyperlink w:anchor="_Toc5470" w:history="1">
        <w:r>
          <w:rPr>
            <w:rFonts w:ascii="仿宋" w:eastAsia="仿宋" w:hAnsi="仿宋" w:cs="仿宋" w:hint="eastAsia"/>
            <w:lang w:eastAsia="zh-CN"/>
          </w:rPr>
          <w:t>一、微波等离子炬光谱仪项目可持续发展</w:t>
        </w:r>
        <w:r>
          <w:tab/>
        </w:r>
        <w:r>
          <w:fldChar w:fldCharType="begin"/>
        </w:r>
        <w:r>
          <w:instrText xml:space="preserve"> PAGEREF _Toc5470 \h </w:instrText>
        </w:r>
        <w:r>
          <w:fldChar w:fldCharType="separate"/>
        </w:r>
        <w:r>
          <w:t>4</w:t>
        </w:r>
        <w:r>
          <w:fldChar w:fldCharType="end"/>
        </w:r>
      </w:hyperlink>
    </w:p>
    <w:p>
      <w:pPr>
        <w:pStyle w:val="TOC2"/>
        <w:tabs>
          <w:tab w:val="right" w:leader="dot" w:pos="8306"/>
        </w:tabs>
      </w:pPr>
      <w:hyperlink w:anchor="_Toc21179" w:history="1">
        <w:r>
          <w:rPr>
            <w:rFonts w:ascii="仿宋" w:eastAsia="仿宋" w:hAnsi="仿宋" w:cs="仿宋" w:hint="eastAsia"/>
            <w:lang w:eastAsia="zh-CN"/>
          </w:rPr>
          <w:t>(一)、可持续战略与实践</w:t>
        </w:r>
        <w:r>
          <w:tab/>
        </w:r>
        <w:r>
          <w:fldChar w:fldCharType="begin"/>
        </w:r>
        <w:r>
          <w:instrText xml:space="preserve"> PAGEREF _Toc21179 \h </w:instrText>
        </w:r>
        <w:r>
          <w:fldChar w:fldCharType="separate"/>
        </w:r>
        <w:r>
          <w:t>4</w:t>
        </w:r>
        <w:r>
          <w:fldChar w:fldCharType="end"/>
        </w:r>
      </w:hyperlink>
    </w:p>
    <w:p>
      <w:pPr>
        <w:pStyle w:val="TOC2"/>
        <w:tabs>
          <w:tab w:val="right" w:leader="dot" w:pos="8306"/>
        </w:tabs>
      </w:pPr>
      <w:hyperlink w:anchor="_Toc26610" w:history="1">
        <w:r>
          <w:rPr>
            <w:rFonts w:ascii="仿宋" w:eastAsia="仿宋" w:hAnsi="仿宋" w:cs="仿宋" w:hint="eastAsia"/>
            <w:lang w:eastAsia="zh-CN"/>
          </w:rPr>
          <w:t>(二)、环保与社会责任</w:t>
        </w:r>
        <w:r>
          <w:tab/>
        </w:r>
        <w:r>
          <w:fldChar w:fldCharType="begin"/>
        </w:r>
        <w:r>
          <w:instrText xml:space="preserve"> PAGEREF _Toc26610 \h </w:instrText>
        </w:r>
        <w:r>
          <w:fldChar w:fldCharType="separate"/>
        </w:r>
        <w:r>
          <w:t>5</w:t>
        </w:r>
        <w:r>
          <w:fldChar w:fldCharType="end"/>
        </w:r>
      </w:hyperlink>
    </w:p>
    <w:p>
      <w:pPr>
        <w:pStyle w:val="TOC1"/>
        <w:tabs>
          <w:tab w:val="right" w:leader="dot" w:pos="8306"/>
        </w:tabs>
      </w:pPr>
      <w:hyperlink w:anchor="_Toc17430" w:history="1">
        <w:r>
          <w:rPr>
            <w:rFonts w:ascii="仿宋" w:eastAsia="仿宋" w:hAnsi="仿宋" w:cs="仿宋" w:hint="eastAsia"/>
            <w:lang w:eastAsia="zh-CN"/>
          </w:rPr>
          <w:t>二、员工压力管理及应对措施</w:t>
        </w:r>
        <w:r>
          <w:tab/>
        </w:r>
        <w:r>
          <w:fldChar w:fldCharType="begin"/>
        </w:r>
        <w:r>
          <w:instrText xml:space="preserve"> PAGEREF _Toc17430 \h </w:instrText>
        </w:r>
        <w:r>
          <w:fldChar w:fldCharType="separate"/>
        </w:r>
        <w:r>
          <w:t>6</w:t>
        </w:r>
        <w:r>
          <w:fldChar w:fldCharType="end"/>
        </w:r>
      </w:hyperlink>
    </w:p>
    <w:p>
      <w:pPr>
        <w:pStyle w:val="TOC2"/>
        <w:tabs>
          <w:tab w:val="right" w:leader="dot" w:pos="8306"/>
        </w:tabs>
      </w:pPr>
      <w:hyperlink w:anchor="_Toc4418" w:history="1">
        <w:r>
          <w:rPr>
            <w:rFonts w:ascii="仿宋" w:eastAsia="仿宋" w:hAnsi="仿宋" w:cs="仿宋" w:hint="eastAsia"/>
            <w:lang w:eastAsia="zh-CN"/>
          </w:rPr>
          <w:t>(一)、压力对员工的影响及管理原则</w:t>
        </w:r>
        <w:r>
          <w:tab/>
        </w:r>
        <w:r>
          <w:fldChar w:fldCharType="begin"/>
        </w:r>
        <w:r>
          <w:instrText xml:space="preserve"> PAGEREF _Toc4418 \h </w:instrText>
        </w:r>
        <w:r>
          <w:fldChar w:fldCharType="separate"/>
        </w:r>
        <w:r>
          <w:t>6</w:t>
        </w:r>
        <w:r>
          <w:fldChar w:fldCharType="end"/>
        </w:r>
      </w:hyperlink>
    </w:p>
    <w:p>
      <w:pPr>
        <w:pStyle w:val="TOC2"/>
        <w:tabs>
          <w:tab w:val="right" w:leader="dot" w:pos="8306"/>
        </w:tabs>
      </w:pPr>
      <w:hyperlink w:anchor="_Toc9770" w:history="1">
        <w:r>
          <w:rPr>
            <w:rFonts w:ascii="仿宋" w:eastAsia="仿宋" w:hAnsi="仿宋" w:cs="仿宋" w:hint="eastAsia"/>
            <w:lang w:eastAsia="zh-CN"/>
          </w:rPr>
          <w:t>(二)、压力应对策略及其实施方案</w:t>
        </w:r>
        <w:r>
          <w:tab/>
        </w:r>
        <w:r>
          <w:fldChar w:fldCharType="begin"/>
        </w:r>
        <w:r>
          <w:instrText xml:space="preserve"> PAGEREF _Toc9770 \h </w:instrText>
        </w:r>
        <w:r>
          <w:fldChar w:fldCharType="separate"/>
        </w:r>
        <w:r>
          <w:t>7</w:t>
        </w:r>
        <w:r>
          <w:fldChar w:fldCharType="end"/>
        </w:r>
      </w:hyperlink>
    </w:p>
    <w:p>
      <w:pPr>
        <w:pStyle w:val="TOC2"/>
        <w:tabs>
          <w:tab w:val="right" w:leader="dot" w:pos="8306"/>
        </w:tabs>
      </w:pPr>
      <w:hyperlink w:anchor="_Toc20125" w:history="1">
        <w:r>
          <w:rPr>
            <w:rFonts w:ascii="仿宋" w:eastAsia="仿宋" w:hAnsi="仿宋" w:cs="仿宋" w:hint="eastAsia"/>
            <w:lang w:eastAsia="zh-CN"/>
          </w:rPr>
          <w:t>(三)、压力管理效果的评估及持续改进</w:t>
        </w:r>
        <w:r>
          <w:tab/>
        </w:r>
        <w:r>
          <w:fldChar w:fldCharType="begin"/>
        </w:r>
        <w:r>
          <w:instrText xml:space="preserve"> PAGEREF _Toc20125 \h </w:instrText>
        </w:r>
        <w:r>
          <w:fldChar w:fldCharType="separate"/>
        </w:r>
        <w:r>
          <w:t>8</w:t>
        </w:r>
        <w:r>
          <w:fldChar w:fldCharType="end"/>
        </w:r>
      </w:hyperlink>
    </w:p>
    <w:p>
      <w:pPr>
        <w:pStyle w:val="TOC1"/>
        <w:tabs>
          <w:tab w:val="right" w:leader="dot" w:pos="8306"/>
        </w:tabs>
      </w:pPr>
      <w:hyperlink w:anchor="_Toc19060" w:history="1">
        <w:r>
          <w:rPr>
            <w:rFonts w:ascii="仿宋" w:eastAsia="仿宋" w:hAnsi="仿宋" w:cs="仿宋" w:hint="eastAsia"/>
            <w:lang w:eastAsia="zh-CN"/>
          </w:rPr>
          <w:t>三、项目风险说明</w:t>
        </w:r>
        <w:r>
          <w:tab/>
        </w:r>
        <w:r>
          <w:fldChar w:fldCharType="begin"/>
        </w:r>
        <w:r>
          <w:instrText xml:space="preserve"> PAGEREF _Toc19060 \h </w:instrText>
        </w:r>
        <w:r>
          <w:fldChar w:fldCharType="separate"/>
        </w:r>
        <w:r>
          <w:t>9</w:t>
        </w:r>
        <w:r>
          <w:fldChar w:fldCharType="end"/>
        </w:r>
      </w:hyperlink>
    </w:p>
    <w:p>
      <w:pPr>
        <w:pStyle w:val="TOC2"/>
        <w:tabs>
          <w:tab w:val="right" w:leader="dot" w:pos="8306"/>
        </w:tabs>
      </w:pPr>
      <w:hyperlink w:anchor="_Toc14160" w:history="1">
        <w:r>
          <w:rPr>
            <w:rFonts w:ascii="仿宋" w:eastAsia="仿宋" w:hAnsi="仿宋" w:cs="仿宋" w:hint="eastAsia"/>
            <w:lang w:eastAsia="zh-CN"/>
          </w:rPr>
          <w:t>(一)、政策风险分析</w:t>
        </w:r>
        <w:r>
          <w:tab/>
        </w:r>
        <w:r>
          <w:fldChar w:fldCharType="begin"/>
        </w:r>
        <w:r>
          <w:instrText xml:space="preserve"> PAGEREF _Toc14160 \h </w:instrText>
        </w:r>
        <w:r>
          <w:fldChar w:fldCharType="separate"/>
        </w:r>
        <w:r>
          <w:t>9</w:t>
        </w:r>
        <w:r>
          <w:fldChar w:fldCharType="end"/>
        </w:r>
      </w:hyperlink>
    </w:p>
    <w:p>
      <w:pPr>
        <w:pStyle w:val="TOC2"/>
        <w:tabs>
          <w:tab w:val="right" w:leader="dot" w:pos="8306"/>
        </w:tabs>
      </w:pPr>
      <w:hyperlink w:anchor="_Toc20420" w:history="1">
        <w:r>
          <w:rPr>
            <w:rFonts w:ascii="仿宋" w:eastAsia="仿宋" w:hAnsi="仿宋" w:cs="仿宋" w:hint="eastAsia"/>
            <w:lang w:eastAsia="zh-CN"/>
          </w:rPr>
          <w:t>(二)、社会风险分析</w:t>
        </w:r>
        <w:r>
          <w:tab/>
        </w:r>
        <w:r>
          <w:fldChar w:fldCharType="begin"/>
        </w:r>
        <w:r>
          <w:instrText xml:space="preserve"> PAGEREF _Toc20420 \h </w:instrText>
        </w:r>
        <w:r>
          <w:fldChar w:fldCharType="separate"/>
        </w:r>
        <w:r>
          <w:t>9</w:t>
        </w:r>
        <w:r>
          <w:fldChar w:fldCharType="end"/>
        </w:r>
      </w:hyperlink>
    </w:p>
    <w:p>
      <w:pPr>
        <w:pStyle w:val="TOC2"/>
        <w:tabs>
          <w:tab w:val="right" w:leader="dot" w:pos="8306"/>
        </w:tabs>
      </w:pPr>
      <w:hyperlink w:anchor="_Toc10430" w:history="1">
        <w:r>
          <w:rPr>
            <w:rFonts w:ascii="仿宋" w:eastAsia="仿宋" w:hAnsi="仿宋" w:cs="仿宋" w:hint="eastAsia"/>
            <w:lang w:eastAsia="zh-CN"/>
          </w:rPr>
          <w:t>(三)、市场风险分析</w:t>
        </w:r>
        <w:r>
          <w:tab/>
        </w:r>
        <w:r>
          <w:fldChar w:fldCharType="begin"/>
        </w:r>
        <w:r>
          <w:instrText xml:space="preserve"> PAGEREF _Toc10430 \h </w:instrText>
        </w:r>
        <w:r>
          <w:fldChar w:fldCharType="separate"/>
        </w:r>
        <w:r>
          <w:t>11</w:t>
        </w:r>
        <w:r>
          <w:fldChar w:fldCharType="end"/>
        </w:r>
      </w:hyperlink>
    </w:p>
    <w:p>
      <w:pPr>
        <w:pStyle w:val="TOC2"/>
        <w:tabs>
          <w:tab w:val="right" w:leader="dot" w:pos="8306"/>
        </w:tabs>
      </w:pPr>
      <w:hyperlink w:anchor="_Toc14464" w:history="1">
        <w:r>
          <w:rPr>
            <w:rFonts w:ascii="仿宋" w:eastAsia="仿宋" w:hAnsi="仿宋" w:cs="仿宋" w:hint="eastAsia"/>
            <w:lang w:eastAsia="zh-CN"/>
          </w:rPr>
          <w:t>(四)、资金风险分析</w:t>
        </w:r>
        <w:r>
          <w:tab/>
        </w:r>
        <w:r>
          <w:fldChar w:fldCharType="begin"/>
        </w:r>
        <w:r>
          <w:instrText xml:space="preserve"> PAGEREF _Toc14464 \h </w:instrText>
        </w:r>
        <w:r>
          <w:fldChar w:fldCharType="separate"/>
        </w:r>
        <w:r>
          <w:t>12</w:t>
        </w:r>
        <w:r>
          <w:fldChar w:fldCharType="end"/>
        </w:r>
      </w:hyperlink>
    </w:p>
    <w:p>
      <w:pPr>
        <w:pStyle w:val="TOC2"/>
        <w:tabs>
          <w:tab w:val="right" w:leader="dot" w:pos="8306"/>
        </w:tabs>
      </w:pPr>
      <w:hyperlink w:anchor="_Toc29716" w:history="1">
        <w:r>
          <w:rPr>
            <w:rFonts w:ascii="仿宋" w:eastAsia="仿宋" w:hAnsi="仿宋" w:cs="仿宋" w:hint="eastAsia"/>
            <w:lang w:eastAsia="zh-CN"/>
          </w:rPr>
          <w:t>(五)、技术风险分析</w:t>
        </w:r>
        <w:r>
          <w:tab/>
        </w:r>
        <w:r>
          <w:fldChar w:fldCharType="begin"/>
        </w:r>
        <w:r>
          <w:instrText xml:space="preserve"> PAGEREF _Toc29716 \h </w:instrText>
        </w:r>
        <w:r>
          <w:fldChar w:fldCharType="separate"/>
        </w:r>
        <w:r>
          <w:t>13</w:t>
        </w:r>
        <w:r>
          <w:fldChar w:fldCharType="end"/>
        </w:r>
      </w:hyperlink>
    </w:p>
    <w:p>
      <w:pPr>
        <w:pStyle w:val="TOC2"/>
        <w:tabs>
          <w:tab w:val="right" w:leader="dot" w:pos="8306"/>
        </w:tabs>
      </w:pPr>
      <w:hyperlink w:anchor="_Toc4090" w:history="1">
        <w:r>
          <w:rPr>
            <w:rFonts w:ascii="仿宋" w:eastAsia="仿宋" w:hAnsi="仿宋" w:cs="仿宋" w:hint="eastAsia"/>
            <w:lang w:eastAsia="zh-CN"/>
          </w:rPr>
          <w:t>(六)、财务风险分析</w:t>
        </w:r>
        <w:r>
          <w:tab/>
        </w:r>
        <w:r>
          <w:fldChar w:fldCharType="begin"/>
        </w:r>
        <w:r>
          <w:instrText xml:space="preserve"> PAGEREF _Toc4090 \h </w:instrText>
        </w:r>
        <w:r>
          <w:fldChar w:fldCharType="separate"/>
        </w:r>
        <w:r>
          <w:t>14</w:t>
        </w:r>
        <w:r>
          <w:fldChar w:fldCharType="end"/>
        </w:r>
      </w:hyperlink>
    </w:p>
    <w:p>
      <w:pPr>
        <w:pStyle w:val="TOC2"/>
        <w:tabs>
          <w:tab w:val="right" w:leader="dot" w:pos="8306"/>
        </w:tabs>
      </w:pPr>
      <w:hyperlink w:anchor="_Toc25300" w:history="1">
        <w:r>
          <w:rPr>
            <w:rFonts w:ascii="仿宋" w:eastAsia="仿宋" w:hAnsi="仿宋" w:cs="仿宋" w:hint="eastAsia"/>
            <w:lang w:eastAsia="zh-CN"/>
          </w:rPr>
          <w:t>(七)、管理风险分析</w:t>
        </w:r>
        <w:r>
          <w:tab/>
        </w:r>
        <w:r>
          <w:fldChar w:fldCharType="begin"/>
        </w:r>
        <w:r>
          <w:instrText xml:space="preserve"> PAGEREF _Toc25300 \h </w:instrText>
        </w:r>
        <w:r>
          <w:fldChar w:fldCharType="separate"/>
        </w:r>
        <w:r>
          <w:t>15</w:t>
        </w:r>
        <w:r>
          <w:fldChar w:fldCharType="end"/>
        </w:r>
      </w:hyperlink>
    </w:p>
    <w:p>
      <w:pPr>
        <w:pStyle w:val="TOC2"/>
        <w:tabs>
          <w:tab w:val="right" w:leader="dot" w:pos="8306"/>
        </w:tabs>
      </w:pPr>
      <w:hyperlink w:anchor="_Toc32598" w:history="1">
        <w:r>
          <w:rPr>
            <w:rFonts w:ascii="仿宋" w:eastAsia="仿宋" w:hAnsi="仿宋" w:cs="仿宋" w:hint="eastAsia"/>
            <w:lang w:eastAsia="zh-CN"/>
          </w:rPr>
          <w:t>(八)、其它风险分析</w:t>
        </w:r>
        <w:r>
          <w:tab/>
        </w:r>
        <w:r>
          <w:fldChar w:fldCharType="begin"/>
        </w:r>
        <w:r>
          <w:instrText xml:space="preserve"> PAGEREF _Toc32598 \h </w:instrText>
        </w:r>
        <w:r>
          <w:fldChar w:fldCharType="separate"/>
        </w:r>
        <w:r>
          <w:t>16</w:t>
        </w:r>
        <w:r>
          <w:fldChar w:fldCharType="end"/>
        </w:r>
      </w:hyperlink>
    </w:p>
    <w:p>
      <w:pPr>
        <w:pStyle w:val="TOC2"/>
        <w:tabs>
          <w:tab w:val="right" w:leader="dot" w:pos="8306"/>
        </w:tabs>
      </w:pPr>
      <w:hyperlink w:anchor="_Toc4238" w:history="1">
        <w:r>
          <w:rPr>
            <w:rFonts w:ascii="仿宋" w:eastAsia="仿宋" w:hAnsi="仿宋" w:cs="仿宋" w:hint="eastAsia"/>
            <w:lang w:eastAsia="zh-CN"/>
          </w:rPr>
          <w:t>(九)、社会影响评估</w:t>
        </w:r>
        <w:r>
          <w:tab/>
        </w:r>
        <w:r>
          <w:fldChar w:fldCharType="begin"/>
        </w:r>
        <w:r>
          <w:instrText xml:space="preserve"> PAGEREF _Toc4238 \h </w:instrText>
        </w:r>
        <w:r>
          <w:fldChar w:fldCharType="separate"/>
        </w:r>
        <w:r>
          <w:t>17</w:t>
        </w:r>
        <w:r>
          <w:fldChar w:fldCharType="end"/>
        </w:r>
      </w:hyperlink>
    </w:p>
    <w:p>
      <w:pPr>
        <w:pStyle w:val="TOC1"/>
        <w:tabs>
          <w:tab w:val="right" w:leader="dot" w:pos="8306"/>
        </w:tabs>
      </w:pPr>
      <w:hyperlink w:anchor="_Toc30430" w:history="1">
        <w:r>
          <w:rPr>
            <w:rFonts w:ascii="仿宋" w:eastAsia="仿宋" w:hAnsi="仿宋" w:cs="仿宋" w:hint="eastAsia"/>
            <w:lang w:eastAsia="zh-CN"/>
          </w:rPr>
          <w:t>四、微波等离子炬光谱仪生产控制的概念</w:t>
        </w:r>
        <w:r>
          <w:tab/>
        </w:r>
        <w:r>
          <w:fldChar w:fldCharType="begin"/>
        </w:r>
        <w:r>
          <w:instrText xml:space="preserve"> PAGEREF _Toc30430 \h </w:instrText>
        </w:r>
        <w:r>
          <w:fldChar w:fldCharType="separate"/>
        </w:r>
        <w:r>
          <w:t>18</w:t>
        </w:r>
        <w:r>
          <w:fldChar w:fldCharType="end"/>
        </w:r>
      </w:hyperlink>
    </w:p>
    <w:p>
      <w:pPr>
        <w:pStyle w:val="TOC2"/>
        <w:tabs>
          <w:tab w:val="right" w:leader="dot" w:pos="8306"/>
        </w:tabs>
      </w:pPr>
      <w:hyperlink w:anchor="_Toc19321" w:history="1">
        <w:r>
          <w:rPr>
            <w:rFonts w:ascii="仿宋" w:eastAsia="仿宋" w:hAnsi="仿宋" w:cs="仿宋" w:hint="eastAsia"/>
            <w:lang w:eastAsia="zh-CN"/>
          </w:rPr>
          <w:t>(一)、微波等离子炬光谱仪生产控制的概念</w:t>
        </w:r>
        <w:r>
          <w:tab/>
        </w:r>
        <w:r>
          <w:fldChar w:fldCharType="begin"/>
        </w:r>
        <w:r>
          <w:instrText xml:space="preserve"> PAGEREF _Toc19321 \h </w:instrText>
        </w:r>
        <w:r>
          <w:fldChar w:fldCharType="separate"/>
        </w:r>
        <w:r>
          <w:t>18</w:t>
        </w:r>
        <w:r>
          <w:fldChar w:fldCharType="end"/>
        </w:r>
      </w:hyperlink>
    </w:p>
    <w:p>
      <w:pPr>
        <w:pStyle w:val="TOC1"/>
        <w:tabs>
          <w:tab w:val="right" w:leader="dot" w:pos="8306"/>
        </w:tabs>
      </w:pPr>
      <w:hyperlink w:anchor="_Toc30386" w:history="1">
        <w:r>
          <w:rPr>
            <w:rFonts w:ascii="仿宋" w:eastAsia="仿宋" w:hAnsi="仿宋" w:cs="仿宋" w:hint="eastAsia"/>
            <w:lang w:eastAsia="zh-CN"/>
          </w:rPr>
          <w:t>五、公司简介</w:t>
        </w:r>
        <w:r>
          <w:tab/>
        </w:r>
        <w:r>
          <w:fldChar w:fldCharType="begin"/>
        </w:r>
        <w:r>
          <w:instrText xml:space="preserve"> PAGEREF _Toc30386 \h </w:instrText>
        </w:r>
        <w:r>
          <w:fldChar w:fldCharType="separate"/>
        </w:r>
        <w:r>
          <w:t>19</w:t>
        </w:r>
        <w:r>
          <w:fldChar w:fldCharType="end"/>
        </w:r>
      </w:hyperlink>
    </w:p>
    <w:p>
      <w:pPr>
        <w:pStyle w:val="TOC2"/>
        <w:tabs>
          <w:tab w:val="right" w:leader="dot" w:pos="8306"/>
        </w:tabs>
      </w:pPr>
      <w:hyperlink w:anchor="_Toc31445" w:history="1">
        <w:r>
          <w:rPr>
            <w:rFonts w:ascii="仿宋" w:eastAsia="仿宋" w:hAnsi="仿宋" w:cs="仿宋" w:hint="eastAsia"/>
            <w:lang w:eastAsia="zh-CN"/>
          </w:rPr>
          <w:t>(一)、公司基本信息</w:t>
        </w:r>
        <w:r>
          <w:tab/>
        </w:r>
        <w:r>
          <w:fldChar w:fldCharType="begin"/>
        </w:r>
        <w:r>
          <w:instrText xml:space="preserve"> PAGEREF _Toc31445 \h </w:instrText>
        </w:r>
        <w:r>
          <w:fldChar w:fldCharType="separate"/>
        </w:r>
        <w:r>
          <w:t>19</w:t>
        </w:r>
        <w:r>
          <w:fldChar w:fldCharType="end"/>
        </w:r>
      </w:hyperlink>
    </w:p>
    <w:p>
      <w:pPr>
        <w:pStyle w:val="TOC2"/>
        <w:tabs>
          <w:tab w:val="right" w:leader="dot" w:pos="8306"/>
        </w:tabs>
      </w:pPr>
      <w:hyperlink w:anchor="_Toc6709" w:history="1">
        <w:r>
          <w:rPr>
            <w:rFonts w:ascii="仿宋" w:eastAsia="仿宋" w:hAnsi="仿宋" w:cs="仿宋" w:hint="eastAsia"/>
            <w:lang w:eastAsia="zh-CN"/>
          </w:rPr>
          <w:t>(二)、公司简介</w:t>
        </w:r>
        <w:r>
          <w:tab/>
        </w:r>
        <w:r>
          <w:fldChar w:fldCharType="begin"/>
        </w:r>
        <w:r>
          <w:instrText xml:space="preserve"> PAGEREF _Toc6709 \h </w:instrText>
        </w:r>
        <w:r>
          <w:fldChar w:fldCharType="separate"/>
        </w:r>
        <w:r>
          <w:t>20</w:t>
        </w:r>
        <w:r>
          <w:fldChar w:fldCharType="end"/>
        </w:r>
      </w:hyperlink>
    </w:p>
    <w:p>
      <w:pPr>
        <w:pStyle w:val="TOC2"/>
        <w:tabs>
          <w:tab w:val="right" w:leader="dot" w:pos="8306"/>
        </w:tabs>
      </w:pPr>
      <w:hyperlink w:anchor="_Toc16685" w:history="1">
        <w:r>
          <w:rPr>
            <w:rFonts w:ascii="仿宋" w:eastAsia="仿宋" w:hAnsi="仿宋" w:cs="仿宋" w:hint="eastAsia"/>
            <w:lang w:eastAsia="zh-CN"/>
          </w:rPr>
          <w:t>(三)、核心人员介绍</w:t>
        </w:r>
        <w:r>
          <w:tab/>
        </w:r>
        <w:r>
          <w:fldChar w:fldCharType="begin"/>
        </w:r>
        <w:r>
          <w:instrText xml:space="preserve"> PAGEREF _Toc16685 \h </w:instrText>
        </w:r>
        <w:r>
          <w:fldChar w:fldCharType="separate"/>
        </w:r>
        <w:r>
          <w:t>21</w:t>
        </w:r>
        <w:r>
          <w:fldChar w:fldCharType="end"/>
        </w:r>
      </w:hyperlink>
    </w:p>
    <w:p>
      <w:pPr>
        <w:pStyle w:val="TOC1"/>
        <w:tabs>
          <w:tab w:val="right" w:leader="dot" w:pos="8306"/>
        </w:tabs>
      </w:pPr>
      <w:hyperlink w:anchor="_Toc25512" w:history="1">
        <w:r>
          <w:rPr>
            <w:rFonts w:ascii="仿宋" w:eastAsia="仿宋" w:hAnsi="仿宋" w:cs="仿宋" w:hint="eastAsia"/>
            <w:lang w:eastAsia="zh-CN"/>
          </w:rPr>
          <w:t>六、微波等离子炬光谱仪项目土建工程</w:t>
        </w:r>
        <w:r>
          <w:tab/>
        </w:r>
        <w:r>
          <w:fldChar w:fldCharType="begin"/>
        </w:r>
        <w:r>
          <w:instrText xml:space="preserve"> PAGEREF _Toc25512 \h </w:instrText>
        </w:r>
        <w:r>
          <w:fldChar w:fldCharType="separate"/>
        </w:r>
        <w:r>
          <w:t>24</w:t>
        </w:r>
        <w:r>
          <w:fldChar w:fldCharType="end"/>
        </w:r>
      </w:hyperlink>
    </w:p>
    <w:p>
      <w:pPr>
        <w:pStyle w:val="TOC2"/>
        <w:tabs>
          <w:tab w:val="right" w:leader="dot" w:pos="8306"/>
        </w:tabs>
      </w:pPr>
      <w:hyperlink w:anchor="_Toc511" w:history="1">
        <w:r>
          <w:rPr>
            <w:rFonts w:ascii="仿宋" w:eastAsia="仿宋" w:hAnsi="仿宋" w:cs="仿宋" w:hint="eastAsia"/>
            <w:lang w:eastAsia="zh-CN"/>
          </w:rPr>
          <w:t>(一)、建筑工程设计原则</w:t>
        </w:r>
        <w:r>
          <w:tab/>
        </w:r>
        <w:r>
          <w:fldChar w:fldCharType="begin"/>
        </w:r>
        <w:r>
          <w:instrText xml:space="preserve"> PAGEREF _Toc511 \h </w:instrText>
        </w:r>
        <w:r>
          <w:fldChar w:fldCharType="separate"/>
        </w:r>
        <w:r>
          <w:t>24</w:t>
        </w:r>
        <w:r>
          <w:fldChar w:fldCharType="end"/>
        </w:r>
      </w:hyperlink>
    </w:p>
    <w:p>
      <w:pPr>
        <w:pStyle w:val="TOC2"/>
        <w:tabs>
          <w:tab w:val="right" w:leader="dot" w:pos="8306"/>
        </w:tabs>
      </w:pPr>
      <w:hyperlink w:anchor="_Toc29134" w:history="1">
        <w:r>
          <w:rPr>
            <w:rFonts w:ascii="仿宋" w:eastAsia="仿宋" w:hAnsi="仿宋" w:cs="仿宋" w:hint="eastAsia"/>
            <w:lang w:eastAsia="zh-CN"/>
          </w:rPr>
          <w:t>(二)、微波等离子炬光谱仪项目工程建设标准规范</w:t>
        </w:r>
        <w:r>
          <w:tab/>
        </w:r>
        <w:r>
          <w:fldChar w:fldCharType="begin"/>
        </w:r>
        <w:r>
          <w:instrText xml:space="preserve"> PAGEREF _Toc29134 \h </w:instrText>
        </w:r>
        <w:r>
          <w:fldChar w:fldCharType="separate"/>
        </w:r>
        <w:r>
          <w:t>24</w:t>
        </w:r>
        <w:r>
          <w:fldChar w:fldCharType="end"/>
        </w:r>
      </w:hyperlink>
    </w:p>
    <w:p>
      <w:pPr>
        <w:pStyle w:val="TOC2"/>
        <w:tabs>
          <w:tab w:val="right" w:leader="dot" w:pos="8306"/>
        </w:tabs>
      </w:pPr>
      <w:hyperlink w:anchor="_Toc27989" w:history="1">
        <w:r>
          <w:rPr>
            <w:rFonts w:ascii="仿宋" w:eastAsia="仿宋" w:hAnsi="仿宋" w:cs="仿宋" w:hint="eastAsia"/>
            <w:lang w:eastAsia="zh-CN"/>
          </w:rPr>
          <w:t>(三)、微波等离子炬光谱仪项目总平面设计要求</w:t>
        </w:r>
        <w:r>
          <w:tab/>
        </w:r>
        <w:r>
          <w:fldChar w:fldCharType="begin"/>
        </w:r>
        <w:r>
          <w:instrText xml:space="preserve"> PAGEREF _Toc27989 \h </w:instrText>
        </w:r>
        <w:r>
          <w:fldChar w:fldCharType="separate"/>
        </w:r>
        <w:r>
          <w:t>24</w:t>
        </w:r>
        <w:r>
          <w:fldChar w:fldCharType="end"/>
        </w:r>
      </w:hyperlink>
    </w:p>
    <w:p>
      <w:pPr>
        <w:pStyle w:val="TOC2"/>
        <w:tabs>
          <w:tab w:val="right" w:leader="dot" w:pos="8306"/>
        </w:tabs>
      </w:pPr>
      <w:hyperlink w:anchor="_Toc22422" w:history="1">
        <w:r>
          <w:rPr>
            <w:rFonts w:ascii="仿宋" w:eastAsia="仿宋" w:hAnsi="仿宋" w:cs="仿宋" w:hint="eastAsia"/>
            <w:lang w:eastAsia="zh-CN"/>
          </w:rPr>
          <w:t>(四)、建筑设计规范</w:t>
        </w:r>
        <w:r>
          <w:tab/>
        </w:r>
        <w:r>
          <w:fldChar w:fldCharType="begin"/>
        </w:r>
        <w:r>
          <w:instrText xml:space="preserve"> PAGEREF _Toc22422 \h </w:instrText>
        </w:r>
        <w:r>
          <w:fldChar w:fldCharType="separate"/>
        </w:r>
        <w:r>
          <w:t>25</w:t>
        </w:r>
        <w:r>
          <w:fldChar w:fldCharType="end"/>
        </w:r>
      </w:hyperlink>
    </w:p>
    <w:p>
      <w:pPr>
        <w:pStyle w:val="TOC2"/>
        <w:tabs>
          <w:tab w:val="right" w:leader="dot" w:pos="8306"/>
        </w:tabs>
      </w:pPr>
      <w:hyperlink w:anchor="_Toc2373" w:history="1">
        <w:r>
          <w:rPr>
            <w:rFonts w:ascii="仿宋" w:eastAsia="仿宋" w:hAnsi="仿宋" w:cs="仿宋" w:hint="eastAsia"/>
            <w:lang w:eastAsia="zh-CN"/>
          </w:rPr>
          <w:t>(五)、土建工程设计年限及安全等级</w:t>
        </w:r>
        <w:r>
          <w:tab/>
        </w:r>
        <w:r>
          <w:fldChar w:fldCharType="begin"/>
        </w:r>
        <w:r>
          <w:instrText xml:space="preserve"> PAGEREF _Toc2373 \h </w:instrText>
        </w:r>
        <w:r>
          <w:fldChar w:fldCharType="separate"/>
        </w:r>
        <w:r>
          <w:t>25</w:t>
        </w:r>
        <w:r>
          <w:fldChar w:fldCharType="end"/>
        </w:r>
      </w:hyperlink>
    </w:p>
    <w:p>
      <w:pPr>
        <w:pStyle w:val="TOC2"/>
        <w:tabs>
          <w:tab w:val="right" w:leader="dot" w:pos="8306"/>
        </w:tabs>
      </w:pPr>
      <w:hyperlink w:anchor="_Toc19987" w:history="1">
        <w:r>
          <w:rPr>
            <w:rFonts w:ascii="仿宋" w:eastAsia="仿宋" w:hAnsi="仿宋" w:cs="仿宋" w:hint="eastAsia"/>
            <w:lang w:eastAsia="zh-CN"/>
          </w:rPr>
          <w:t>(六)、建筑工程设计总体要求</w:t>
        </w:r>
        <w:r>
          <w:tab/>
        </w:r>
        <w:r>
          <w:fldChar w:fldCharType="begin"/>
        </w:r>
        <w:r>
          <w:instrText xml:space="preserve"> PAGEREF _Toc19987 \h </w:instrText>
        </w:r>
        <w:r>
          <w:fldChar w:fldCharType="separate"/>
        </w:r>
        <w:r>
          <w:t>25</w:t>
        </w:r>
        <w:r>
          <w:fldChar w:fldCharType="end"/>
        </w:r>
      </w:hyperlink>
    </w:p>
    <w:p>
      <w:pPr>
        <w:pStyle w:val="TOC2"/>
        <w:tabs>
          <w:tab w:val="right" w:leader="dot" w:pos="8306"/>
        </w:tabs>
      </w:pPr>
      <w:hyperlink w:anchor="_Toc12419" w:history="1">
        <w:r>
          <w:rPr>
            <w:rFonts w:ascii="仿宋" w:eastAsia="仿宋" w:hAnsi="仿宋" w:cs="仿宋" w:hint="eastAsia"/>
            <w:lang w:eastAsia="zh-CN"/>
          </w:rPr>
          <w:t>(七)、土建工程建设指标</w:t>
        </w:r>
        <w:r>
          <w:tab/>
        </w:r>
        <w:r>
          <w:fldChar w:fldCharType="begin"/>
        </w:r>
        <w:r>
          <w:instrText xml:space="preserve"> PAGEREF _Toc12419 \h </w:instrText>
        </w:r>
        <w:r>
          <w:fldChar w:fldCharType="separate"/>
        </w:r>
        <w:r>
          <w:t>26</w:t>
        </w:r>
        <w:r>
          <w:fldChar w:fldCharType="end"/>
        </w:r>
      </w:hyperlink>
    </w:p>
    <w:p>
      <w:pPr>
        <w:pStyle w:val="TOC1"/>
        <w:tabs>
          <w:tab w:val="right" w:leader="dot" w:pos="8306"/>
        </w:tabs>
      </w:pPr>
      <w:hyperlink w:anchor="_Toc31574" w:history="1">
        <w:r>
          <w:rPr>
            <w:rFonts w:ascii="仿宋" w:eastAsia="仿宋" w:hAnsi="仿宋" w:cs="仿宋" w:hint="eastAsia"/>
            <w:lang w:eastAsia="zh-CN"/>
          </w:rPr>
          <w:t>七、重点投资微波等离子炬光谱仪项目分析</w:t>
        </w:r>
        <w:r>
          <w:tab/>
        </w:r>
        <w:r>
          <w:fldChar w:fldCharType="begin"/>
        </w:r>
        <w:r>
          <w:instrText xml:space="preserve"> PAGEREF _Toc31574 \h </w:instrText>
        </w:r>
        <w:r>
          <w:fldChar w:fldCharType="separate"/>
        </w:r>
        <w:r>
          <w:t>26</w:t>
        </w:r>
        <w:r>
          <w:fldChar w:fldCharType="end"/>
        </w:r>
      </w:hyperlink>
    </w:p>
    <w:p>
      <w:pPr>
        <w:pStyle w:val="TOC2"/>
        <w:tabs>
          <w:tab w:val="right" w:leader="dot" w:pos="8306"/>
        </w:tabs>
      </w:pPr>
      <w:hyperlink w:anchor="_Toc30307" w:history="1">
        <w:r>
          <w:rPr>
            <w:rFonts w:ascii="仿宋" w:eastAsia="仿宋" w:hAnsi="仿宋" w:cs="仿宋" w:hint="eastAsia"/>
            <w:lang w:eastAsia="zh-CN"/>
          </w:rPr>
          <w:t>(一)、微波等离子炬光谱仪项目承办单位基本情况</w:t>
        </w:r>
        <w:r>
          <w:tab/>
        </w:r>
        <w:r>
          <w:fldChar w:fldCharType="begin"/>
        </w:r>
        <w:r>
          <w:instrText xml:space="preserve"> PAGEREF _Toc30307 \h </w:instrText>
        </w:r>
        <w:r>
          <w:fldChar w:fldCharType="separate"/>
        </w:r>
        <w:r>
          <w:t>26</w:t>
        </w:r>
        <w:r>
          <w:fldChar w:fldCharType="end"/>
        </w:r>
      </w:hyperlink>
    </w:p>
    <w:p>
      <w:pPr>
        <w:pStyle w:val="TOC2"/>
        <w:tabs>
          <w:tab w:val="right" w:leader="dot" w:pos="8306"/>
        </w:tabs>
      </w:pPr>
      <w:hyperlink w:anchor="_Toc7390" w:history="1">
        <w:r>
          <w:rPr>
            <w:rFonts w:ascii="仿宋" w:eastAsia="仿宋" w:hAnsi="仿宋" w:cs="仿宋" w:hint="eastAsia"/>
            <w:lang w:eastAsia="zh-CN"/>
          </w:rPr>
          <w:t>(二)、微波等离子炬光谱仪项目建设符合性</w:t>
        </w:r>
        <w:r>
          <w:tab/>
        </w:r>
        <w:r>
          <w:fldChar w:fldCharType="begin"/>
        </w:r>
        <w:r>
          <w:instrText xml:space="preserve"> PAGEREF _Toc7390 \h </w:instrText>
        </w:r>
        <w:r>
          <w:fldChar w:fldCharType="separate"/>
        </w:r>
        <w:r>
          <w:t>29</w:t>
        </w:r>
        <w:r>
          <w:fldChar w:fldCharType="end"/>
        </w:r>
      </w:hyperlink>
    </w:p>
    <w:p>
      <w:pPr>
        <w:pStyle w:val="TOC2"/>
        <w:tabs>
          <w:tab w:val="right" w:leader="dot" w:pos="8306"/>
        </w:tabs>
      </w:pPr>
      <w:hyperlink w:anchor="_Toc9208" w:history="1">
        <w:r>
          <w:rPr>
            <w:rFonts w:ascii="仿宋" w:eastAsia="仿宋" w:hAnsi="仿宋" w:cs="仿宋" w:hint="eastAsia"/>
            <w:lang w:eastAsia="zh-CN"/>
          </w:rPr>
          <w:t>(三)、微波等离子炬光谱仪项目概况</w:t>
        </w:r>
        <w:r>
          <w:tab/>
        </w:r>
        <w:r>
          <w:fldChar w:fldCharType="begin"/>
        </w:r>
        <w:r>
          <w:instrText xml:space="preserve"> PAGEREF _Toc9208 \h </w:instrText>
        </w:r>
        <w:r>
          <w:fldChar w:fldCharType="separate"/>
        </w:r>
        <w:r>
          <w:t>31</w:t>
        </w:r>
        <w:r>
          <w:fldChar w:fldCharType="end"/>
        </w:r>
      </w:hyperlink>
    </w:p>
    <w:p>
      <w:pPr>
        <w:pStyle w:val="TOC2"/>
        <w:tabs>
          <w:tab w:val="right" w:leader="dot" w:pos="8306"/>
        </w:tabs>
      </w:pPr>
      <w:hyperlink w:anchor="_Toc6840" w:history="1">
        <w:r>
          <w:rPr>
            <w:rFonts w:ascii="仿宋" w:eastAsia="仿宋" w:hAnsi="仿宋" w:cs="仿宋" w:hint="eastAsia"/>
            <w:lang w:eastAsia="zh-CN"/>
          </w:rPr>
          <w:t>(四)、微波等离子炬光谱仪项目评价</w:t>
        </w:r>
        <w:r>
          <w:tab/>
        </w:r>
        <w:r>
          <w:fldChar w:fldCharType="begin"/>
        </w:r>
        <w:r>
          <w:instrText xml:space="preserve"> PAGEREF _Toc6840 \h </w:instrText>
        </w:r>
        <w:r>
          <w:fldChar w:fldCharType="separate"/>
        </w:r>
        <w:r>
          <w:t>33</w:t>
        </w:r>
        <w:r>
          <w:fldChar w:fldCharType="end"/>
        </w:r>
      </w:hyperlink>
    </w:p>
    <w:p>
      <w:pPr>
        <w:pStyle w:val="TOC1"/>
        <w:tabs>
          <w:tab w:val="right" w:leader="dot" w:pos="8306"/>
        </w:tabs>
      </w:pPr>
      <w:hyperlink w:anchor="_Toc24382" w:history="1">
        <w:r>
          <w:rPr>
            <w:rFonts w:ascii="仿宋" w:eastAsia="仿宋" w:hAnsi="仿宋" w:cs="仿宋" w:hint="eastAsia"/>
            <w:lang w:eastAsia="zh-CN"/>
          </w:rPr>
          <w:t>八、微波等离子炬光谱仪项目技术管理</w:t>
        </w:r>
        <w:r>
          <w:tab/>
        </w:r>
        <w:r>
          <w:fldChar w:fldCharType="begin"/>
        </w:r>
        <w:r>
          <w:instrText xml:space="preserve"> PAGEREF _Toc24382 \h </w:instrText>
        </w:r>
        <w:r>
          <w:fldChar w:fldCharType="separate"/>
        </w:r>
        <w:r>
          <w:t>36</w:t>
        </w:r>
        <w:r>
          <w:fldChar w:fldCharType="end"/>
        </w:r>
      </w:hyperlink>
    </w:p>
    <w:p>
      <w:pPr>
        <w:pStyle w:val="TOC2"/>
        <w:tabs>
          <w:tab w:val="right" w:leader="dot" w:pos="8306"/>
        </w:tabs>
      </w:pPr>
      <w:hyperlink w:anchor="_Toc28814" w:history="1">
        <w:r>
          <w:rPr>
            <w:rFonts w:ascii="仿宋" w:eastAsia="仿宋" w:hAnsi="仿宋" w:cs="仿宋" w:hint="eastAsia"/>
            <w:lang w:eastAsia="zh-CN"/>
          </w:rPr>
          <w:t>(一)、技术方案选用方向</w:t>
        </w:r>
        <w:r>
          <w:tab/>
        </w:r>
        <w:r>
          <w:fldChar w:fldCharType="begin"/>
        </w:r>
        <w:r>
          <w:instrText xml:space="preserve"> PAGEREF _Toc28814 \h </w:instrText>
        </w:r>
        <w:r>
          <w:fldChar w:fldCharType="separate"/>
        </w:r>
        <w:r>
          <w:t>36</w:t>
        </w:r>
        <w:r>
          <w:fldChar w:fldCharType="end"/>
        </w:r>
      </w:hyperlink>
    </w:p>
    <w:p>
      <w:pPr>
        <w:pStyle w:val="TOC2"/>
        <w:tabs>
          <w:tab w:val="right" w:leader="dot" w:pos="8306"/>
        </w:tabs>
      </w:pPr>
      <w:hyperlink w:anchor="_Toc21608" w:history="1">
        <w:r>
          <w:rPr>
            <w:rFonts w:ascii="仿宋" w:eastAsia="仿宋" w:hAnsi="仿宋" w:cs="仿宋" w:hint="eastAsia"/>
            <w:lang w:eastAsia="zh-CN"/>
          </w:rPr>
          <w:t>(二)、工艺技术方案选用原则</w:t>
        </w:r>
        <w:r>
          <w:tab/>
        </w:r>
        <w:r>
          <w:fldChar w:fldCharType="begin"/>
        </w:r>
        <w:r>
          <w:instrText xml:space="preserve"> PAGEREF _Toc21608 \h </w:instrText>
        </w:r>
        <w:r>
          <w:fldChar w:fldCharType="separate"/>
        </w:r>
        <w:r>
          <w:t>38</w:t>
        </w:r>
        <w:r>
          <w:fldChar w:fldCharType="end"/>
        </w:r>
      </w:hyperlink>
    </w:p>
    <w:p>
      <w:pPr>
        <w:pStyle w:val="TOC2"/>
        <w:tabs>
          <w:tab w:val="right" w:leader="dot" w:pos="8306"/>
        </w:tabs>
      </w:pPr>
      <w:hyperlink w:anchor="_Toc1071" w:history="1">
        <w:r>
          <w:rPr>
            <w:rFonts w:ascii="仿宋" w:eastAsia="仿宋" w:hAnsi="仿宋" w:cs="仿宋" w:hint="eastAsia"/>
            <w:lang w:eastAsia="zh-CN"/>
          </w:rPr>
          <w:t>(三)、工艺技术方案要求</w:t>
        </w:r>
        <w:r>
          <w:tab/>
        </w:r>
        <w:r>
          <w:fldChar w:fldCharType="begin"/>
        </w:r>
        <w:r>
          <w:instrText xml:space="preserve"> PAGEREF _Toc1071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049" w:history="1">
        <w:r>
          <w:rPr>
            <w:rFonts w:ascii="仿宋" w:eastAsia="仿宋" w:hAnsi="仿宋" w:cs="仿宋" w:hint="eastAsia"/>
            <w:lang w:eastAsia="zh-CN"/>
          </w:rPr>
          <w:t>九、微波等离子炬光谱仪行业促销策略</w:t>
        </w:r>
        <w:r>
          <w:tab/>
        </w:r>
        <w:r>
          <w:fldChar w:fldCharType="begin"/>
        </w:r>
        <w:r>
          <w:instrText xml:space="preserve"> PAGEREF _Toc15049 \h </w:instrText>
        </w:r>
        <w:r>
          <w:fldChar w:fldCharType="separate"/>
        </w:r>
        <w:r>
          <w:t>41</w:t>
        </w:r>
        <w:r>
          <w:fldChar w:fldCharType="end"/>
        </w:r>
      </w:hyperlink>
    </w:p>
    <w:p>
      <w:pPr>
        <w:pStyle w:val="TOC2"/>
        <w:tabs>
          <w:tab w:val="right" w:leader="dot" w:pos="8306"/>
        </w:tabs>
      </w:pPr>
      <w:hyperlink w:anchor="_Toc32089" w:history="1">
        <w:r>
          <w:rPr>
            <w:rFonts w:ascii="仿宋" w:eastAsia="仿宋" w:hAnsi="仿宋" w:cs="仿宋" w:hint="eastAsia"/>
            <w:lang w:eastAsia="zh-CN"/>
          </w:rPr>
          <w:t>(一)、多样化产品推广</w:t>
        </w:r>
        <w:r>
          <w:tab/>
        </w:r>
        <w:r>
          <w:fldChar w:fldCharType="begin"/>
        </w:r>
        <w:r>
          <w:instrText xml:space="preserve"> PAGEREF _Toc32089 \h </w:instrText>
        </w:r>
        <w:r>
          <w:fldChar w:fldCharType="separate"/>
        </w:r>
        <w:r>
          <w:t>41</w:t>
        </w:r>
        <w:r>
          <w:fldChar w:fldCharType="end"/>
        </w:r>
      </w:hyperlink>
    </w:p>
    <w:p>
      <w:pPr>
        <w:pStyle w:val="TOC2"/>
        <w:tabs>
          <w:tab w:val="right" w:leader="dot" w:pos="8306"/>
        </w:tabs>
      </w:pPr>
      <w:hyperlink w:anchor="_Toc6653" w:history="1">
        <w:r>
          <w:rPr>
            <w:rFonts w:ascii="仿宋" w:eastAsia="仿宋" w:hAnsi="仿宋" w:cs="仿宋" w:hint="eastAsia"/>
            <w:lang w:eastAsia="zh-CN"/>
          </w:rPr>
          <w:t>(二)、价格优惠活动</w:t>
        </w:r>
        <w:r>
          <w:tab/>
        </w:r>
        <w:r>
          <w:fldChar w:fldCharType="begin"/>
        </w:r>
        <w:r>
          <w:instrText xml:space="preserve"> PAGEREF _Toc6653 \h </w:instrText>
        </w:r>
        <w:r>
          <w:fldChar w:fldCharType="separate"/>
        </w:r>
        <w:r>
          <w:t>42</w:t>
        </w:r>
        <w:r>
          <w:fldChar w:fldCharType="end"/>
        </w:r>
      </w:hyperlink>
    </w:p>
    <w:p>
      <w:pPr>
        <w:pStyle w:val="TOC2"/>
        <w:tabs>
          <w:tab w:val="right" w:leader="dot" w:pos="8306"/>
        </w:tabs>
      </w:pPr>
      <w:hyperlink w:anchor="_Toc4298" w:history="1">
        <w:r>
          <w:rPr>
            <w:rFonts w:ascii="仿宋" w:eastAsia="仿宋" w:hAnsi="仿宋" w:cs="仿宋" w:hint="eastAsia"/>
            <w:lang w:eastAsia="zh-CN"/>
          </w:rPr>
          <w:t>(三)、增值服务</w:t>
        </w:r>
        <w:r>
          <w:tab/>
        </w:r>
        <w:r>
          <w:fldChar w:fldCharType="begin"/>
        </w:r>
        <w:r>
          <w:instrText xml:space="preserve"> PAGEREF _Toc4298 \h </w:instrText>
        </w:r>
        <w:r>
          <w:fldChar w:fldCharType="separate"/>
        </w:r>
        <w:r>
          <w:t>43</w:t>
        </w:r>
        <w:r>
          <w:fldChar w:fldCharType="end"/>
        </w:r>
      </w:hyperlink>
    </w:p>
    <w:p>
      <w:pPr>
        <w:pStyle w:val="TOC2"/>
        <w:tabs>
          <w:tab w:val="right" w:leader="dot" w:pos="8306"/>
        </w:tabs>
      </w:pPr>
      <w:hyperlink w:anchor="_Toc6441" w:history="1">
        <w:r>
          <w:rPr>
            <w:rFonts w:ascii="仿宋" w:eastAsia="仿宋" w:hAnsi="仿宋" w:cs="仿宋" w:hint="eastAsia"/>
            <w:lang w:eastAsia="zh-CN"/>
          </w:rPr>
          <w:t>(四)、线上线下结合</w:t>
        </w:r>
        <w:r>
          <w:tab/>
        </w:r>
        <w:r>
          <w:fldChar w:fldCharType="begin"/>
        </w:r>
        <w:r>
          <w:instrText xml:space="preserve"> PAGEREF _Toc6441 \h </w:instrText>
        </w:r>
        <w:r>
          <w:fldChar w:fldCharType="separate"/>
        </w:r>
        <w:r>
          <w:t>44</w:t>
        </w:r>
        <w:r>
          <w:fldChar w:fldCharType="end"/>
        </w:r>
      </w:hyperlink>
    </w:p>
    <w:p>
      <w:pPr>
        <w:pStyle w:val="TOC2"/>
        <w:tabs>
          <w:tab w:val="right" w:leader="dot" w:pos="8306"/>
        </w:tabs>
      </w:pPr>
      <w:hyperlink w:anchor="_Toc228" w:history="1">
        <w:r>
          <w:rPr>
            <w:rFonts w:ascii="仿宋" w:eastAsia="仿宋" w:hAnsi="仿宋" w:cs="仿宋" w:hint="eastAsia"/>
            <w:lang w:eastAsia="zh-CN"/>
          </w:rPr>
          <w:t>(五)、售后服务</w:t>
        </w:r>
        <w:r>
          <w:tab/>
        </w:r>
        <w:r>
          <w:fldChar w:fldCharType="begin"/>
        </w:r>
        <w:r>
          <w:instrText xml:space="preserve"> PAGEREF _Toc228 \h </w:instrText>
        </w:r>
        <w:r>
          <w:fldChar w:fldCharType="separate"/>
        </w:r>
        <w:r>
          <w:t>44</w:t>
        </w:r>
        <w:r>
          <w:fldChar w:fldCharType="end"/>
        </w:r>
      </w:hyperlink>
    </w:p>
    <w:p>
      <w:pPr>
        <w:pStyle w:val="TOC1"/>
        <w:tabs>
          <w:tab w:val="right" w:leader="dot" w:pos="8306"/>
        </w:tabs>
      </w:pPr>
      <w:hyperlink w:anchor="_Toc12702" w:history="1">
        <w:r>
          <w:rPr>
            <w:rFonts w:ascii="仿宋" w:eastAsia="仿宋" w:hAnsi="仿宋" w:cs="仿宋" w:hint="eastAsia"/>
            <w:lang w:eastAsia="zh-CN"/>
          </w:rPr>
          <w:t>十、微波等离子炬光谱仪项目风险分析</w:t>
        </w:r>
        <w:r>
          <w:tab/>
        </w:r>
        <w:r>
          <w:fldChar w:fldCharType="begin"/>
        </w:r>
        <w:r>
          <w:instrText xml:space="preserve"> PAGEREF _Toc12702 \h </w:instrText>
        </w:r>
        <w:r>
          <w:fldChar w:fldCharType="separate"/>
        </w:r>
        <w:r>
          <w:t>45</w:t>
        </w:r>
        <w:r>
          <w:fldChar w:fldCharType="end"/>
        </w:r>
      </w:hyperlink>
    </w:p>
    <w:p>
      <w:pPr>
        <w:pStyle w:val="TOC2"/>
        <w:tabs>
          <w:tab w:val="right" w:leader="dot" w:pos="8306"/>
        </w:tabs>
      </w:pPr>
      <w:hyperlink w:anchor="_Toc26726" w:history="1">
        <w:r>
          <w:rPr>
            <w:rFonts w:ascii="仿宋" w:eastAsia="仿宋" w:hAnsi="仿宋" w:cs="仿宋" w:hint="eastAsia"/>
            <w:lang w:eastAsia="zh-CN"/>
          </w:rPr>
          <w:t>(一)、微波等离子炬光谱仪项目风险分析</w:t>
        </w:r>
        <w:r>
          <w:tab/>
        </w:r>
        <w:r>
          <w:fldChar w:fldCharType="begin"/>
        </w:r>
        <w:r>
          <w:instrText xml:space="preserve"> PAGEREF _Toc26726 \h </w:instrText>
        </w:r>
        <w:r>
          <w:fldChar w:fldCharType="separate"/>
        </w:r>
        <w:r>
          <w:t>45</w:t>
        </w:r>
        <w:r>
          <w:fldChar w:fldCharType="end"/>
        </w:r>
      </w:hyperlink>
    </w:p>
    <w:p>
      <w:pPr>
        <w:pStyle w:val="TOC2"/>
        <w:tabs>
          <w:tab w:val="right" w:leader="dot" w:pos="8306"/>
        </w:tabs>
      </w:pPr>
      <w:hyperlink w:anchor="_Toc10008" w:history="1">
        <w:r>
          <w:rPr>
            <w:rFonts w:ascii="仿宋" w:eastAsia="仿宋" w:hAnsi="仿宋" w:cs="仿宋" w:hint="eastAsia"/>
            <w:lang w:eastAsia="zh-CN"/>
          </w:rPr>
          <w:t>(二)、微波等离子炬光谱仪项目风险对策</w:t>
        </w:r>
        <w:r>
          <w:tab/>
        </w:r>
        <w:r>
          <w:fldChar w:fldCharType="begin"/>
        </w:r>
        <w:r>
          <w:instrText xml:space="preserve"> PAGEREF _Toc10008 \h </w:instrText>
        </w:r>
        <w:r>
          <w:fldChar w:fldCharType="separate"/>
        </w:r>
        <w:r>
          <w:t>46</w:t>
        </w:r>
        <w:r>
          <w:fldChar w:fldCharType="end"/>
        </w:r>
      </w:hyperlink>
    </w:p>
    <w:p>
      <w:pPr>
        <w:pStyle w:val="TOC1"/>
        <w:tabs>
          <w:tab w:val="right" w:leader="dot" w:pos="8306"/>
        </w:tabs>
      </w:pPr>
      <w:hyperlink w:anchor="_Toc18448" w:history="1">
        <w:r>
          <w:rPr>
            <w:rFonts w:ascii="仿宋" w:eastAsia="仿宋" w:hAnsi="仿宋" w:cs="仿宋" w:hint="eastAsia"/>
            <w:lang w:eastAsia="zh-CN"/>
          </w:rPr>
          <w:t>十一、创新与研发策略</w:t>
        </w:r>
        <w:r>
          <w:tab/>
        </w:r>
        <w:r>
          <w:fldChar w:fldCharType="begin"/>
        </w:r>
        <w:r>
          <w:instrText xml:space="preserve"> PAGEREF _Toc18448 \h </w:instrText>
        </w:r>
        <w:r>
          <w:fldChar w:fldCharType="separate"/>
        </w:r>
        <w:r>
          <w:t>47</w:t>
        </w:r>
        <w:r>
          <w:fldChar w:fldCharType="end"/>
        </w:r>
      </w:hyperlink>
    </w:p>
    <w:p>
      <w:pPr>
        <w:pStyle w:val="TOC2"/>
        <w:tabs>
          <w:tab w:val="right" w:leader="dot" w:pos="8306"/>
        </w:tabs>
      </w:pPr>
      <w:hyperlink w:anchor="_Toc31600" w:history="1">
        <w:r>
          <w:rPr>
            <w:rFonts w:ascii="仿宋" w:eastAsia="仿宋" w:hAnsi="仿宋" w:cs="仿宋" w:hint="eastAsia"/>
            <w:lang w:eastAsia="zh-CN"/>
          </w:rPr>
          <w:t>(一)、研发投入与创新计划</w:t>
        </w:r>
        <w:r>
          <w:tab/>
        </w:r>
        <w:r>
          <w:fldChar w:fldCharType="begin"/>
        </w:r>
        <w:r>
          <w:instrText xml:space="preserve"> PAGEREF _Toc31600 \h </w:instrText>
        </w:r>
        <w:r>
          <w:fldChar w:fldCharType="separate"/>
        </w:r>
        <w:r>
          <w:t>47</w:t>
        </w:r>
        <w:r>
          <w:fldChar w:fldCharType="end"/>
        </w:r>
      </w:hyperlink>
    </w:p>
    <w:p>
      <w:pPr>
        <w:pStyle w:val="TOC2"/>
        <w:tabs>
          <w:tab w:val="right" w:leader="dot" w:pos="8306"/>
        </w:tabs>
      </w:pPr>
      <w:hyperlink w:anchor="_Toc22051" w:history="1">
        <w:r>
          <w:rPr>
            <w:rFonts w:ascii="仿宋" w:eastAsia="仿宋" w:hAnsi="仿宋" w:cs="仿宋" w:hint="eastAsia"/>
            <w:lang w:eastAsia="zh-CN"/>
          </w:rPr>
          <w:t>(二)、新产品开发策略</w:t>
        </w:r>
        <w:r>
          <w:tab/>
        </w:r>
        <w:r>
          <w:fldChar w:fldCharType="begin"/>
        </w:r>
        <w:r>
          <w:instrText xml:space="preserve"> PAGEREF _Toc22051 \h </w:instrText>
        </w:r>
        <w:r>
          <w:fldChar w:fldCharType="separate"/>
        </w:r>
        <w:r>
          <w:t>47</w:t>
        </w:r>
        <w:r>
          <w:fldChar w:fldCharType="end"/>
        </w:r>
      </w:hyperlink>
    </w:p>
    <w:p>
      <w:pPr>
        <w:pStyle w:val="TOC2"/>
        <w:tabs>
          <w:tab w:val="right" w:leader="dot" w:pos="8306"/>
        </w:tabs>
      </w:pPr>
      <w:hyperlink w:anchor="_Toc135" w:history="1">
        <w:r>
          <w:rPr>
            <w:rFonts w:ascii="仿宋" w:eastAsia="仿宋" w:hAnsi="仿宋" w:cs="仿宋" w:hint="eastAsia"/>
            <w:lang w:eastAsia="zh-CN"/>
          </w:rPr>
          <w:t>(三)、技术合作与研究合作</w:t>
        </w:r>
        <w:r>
          <w:tab/>
        </w:r>
        <w:r>
          <w:fldChar w:fldCharType="begin"/>
        </w:r>
        <w:r>
          <w:instrText xml:space="preserve"> PAGEREF _Toc135 \h </w:instrText>
        </w:r>
        <w:r>
          <w:fldChar w:fldCharType="separate"/>
        </w:r>
        <w:r>
          <w:t>48</w:t>
        </w:r>
        <w:r>
          <w:fldChar w:fldCharType="end"/>
        </w:r>
      </w:hyperlink>
    </w:p>
    <w:p>
      <w:pPr>
        <w:pStyle w:val="TOC1"/>
        <w:tabs>
          <w:tab w:val="right" w:leader="dot" w:pos="8306"/>
        </w:tabs>
      </w:pPr>
      <w:hyperlink w:anchor="_Toc18199" w:history="1">
        <w:r>
          <w:rPr>
            <w:rFonts w:ascii="仿宋" w:eastAsia="仿宋" w:hAnsi="仿宋" w:cs="仿宋" w:hint="eastAsia"/>
            <w:lang w:eastAsia="zh-CN"/>
          </w:rPr>
          <w:t>十二、融资规模及资金使用计划</w:t>
        </w:r>
        <w:r>
          <w:tab/>
        </w:r>
        <w:r>
          <w:fldChar w:fldCharType="begin"/>
        </w:r>
        <w:r>
          <w:instrText xml:space="preserve"> PAGEREF _Toc18199 \h </w:instrText>
        </w:r>
        <w:r>
          <w:fldChar w:fldCharType="separate"/>
        </w:r>
        <w:r>
          <w:t>49</w:t>
        </w:r>
        <w:r>
          <w:fldChar w:fldCharType="end"/>
        </w:r>
      </w:hyperlink>
    </w:p>
    <w:p>
      <w:pPr>
        <w:pStyle w:val="TOC2"/>
        <w:tabs>
          <w:tab w:val="right" w:leader="dot" w:pos="8306"/>
        </w:tabs>
      </w:pPr>
      <w:hyperlink w:anchor="_Toc669" w:history="1">
        <w:r>
          <w:rPr>
            <w:rFonts w:ascii="仿宋" w:eastAsia="仿宋" w:hAnsi="仿宋" w:cs="仿宋" w:hint="eastAsia"/>
            <w:lang w:eastAsia="zh-CN"/>
          </w:rPr>
          <w:t>(一)、资金计划</w:t>
        </w:r>
        <w:r>
          <w:tab/>
        </w:r>
        <w:r>
          <w:fldChar w:fldCharType="begin"/>
        </w:r>
        <w:r>
          <w:instrText xml:space="preserve"> PAGEREF _Toc669 \h </w:instrText>
        </w:r>
        <w:r>
          <w:fldChar w:fldCharType="separate"/>
        </w:r>
        <w:r>
          <w:t>49</w:t>
        </w:r>
        <w:r>
          <w:fldChar w:fldCharType="end"/>
        </w:r>
      </w:hyperlink>
    </w:p>
    <w:p>
      <w:pPr>
        <w:pStyle w:val="TOC2"/>
        <w:tabs>
          <w:tab w:val="right" w:leader="dot" w:pos="8306"/>
        </w:tabs>
      </w:pPr>
      <w:hyperlink w:anchor="_Toc16660" w:history="1">
        <w:r>
          <w:rPr>
            <w:rFonts w:ascii="仿宋" w:eastAsia="仿宋" w:hAnsi="仿宋" w:cs="仿宋" w:hint="eastAsia"/>
            <w:lang w:eastAsia="zh-CN"/>
          </w:rPr>
          <w:t>(二)、募集资金用途</w:t>
        </w:r>
        <w:r>
          <w:tab/>
        </w:r>
        <w:r>
          <w:fldChar w:fldCharType="begin"/>
        </w:r>
        <w:r>
          <w:instrText xml:space="preserve"> PAGEREF _Toc16660 \h </w:instrText>
        </w:r>
        <w:r>
          <w:fldChar w:fldCharType="separate"/>
        </w:r>
        <w:r>
          <w:t>49</w:t>
        </w:r>
        <w:r>
          <w:fldChar w:fldCharType="end"/>
        </w:r>
      </w:hyperlink>
    </w:p>
    <w:p>
      <w:pPr>
        <w:pStyle w:val="TOC2"/>
        <w:tabs>
          <w:tab w:val="right" w:leader="dot" w:pos="8306"/>
        </w:tabs>
      </w:pPr>
      <w:hyperlink w:anchor="_Toc5767" w:history="1">
        <w:r>
          <w:rPr>
            <w:rFonts w:ascii="仿宋" w:eastAsia="仿宋" w:hAnsi="仿宋" w:cs="仿宋" w:hint="eastAsia"/>
            <w:lang w:eastAsia="zh-CN"/>
          </w:rPr>
          <w:t>(三)、资金使用计划</w:t>
        </w:r>
        <w:r>
          <w:tab/>
        </w:r>
        <w:r>
          <w:fldChar w:fldCharType="begin"/>
        </w:r>
        <w:r>
          <w:instrText xml:space="preserve"> PAGEREF _Toc5767 \h </w:instrText>
        </w:r>
        <w:r>
          <w:fldChar w:fldCharType="separate"/>
        </w:r>
        <w:r>
          <w:t>51</w:t>
        </w:r>
        <w:r>
          <w:fldChar w:fldCharType="end"/>
        </w:r>
      </w:hyperlink>
    </w:p>
    <w:p>
      <w:pPr>
        <w:pStyle w:val="TOC1"/>
        <w:tabs>
          <w:tab w:val="right" w:leader="dot" w:pos="8306"/>
        </w:tabs>
      </w:pPr>
      <w:hyperlink w:anchor="_Toc30681" w:history="1">
        <w:r>
          <w:rPr>
            <w:rFonts w:ascii="仿宋" w:eastAsia="仿宋" w:hAnsi="仿宋" w:cs="仿宋" w:hint="eastAsia"/>
            <w:lang w:eastAsia="zh-CN"/>
          </w:rPr>
          <w:t>十三、SWOT分析说明</w:t>
        </w:r>
        <w:r>
          <w:tab/>
        </w:r>
        <w:r>
          <w:fldChar w:fldCharType="begin"/>
        </w:r>
        <w:r>
          <w:instrText xml:space="preserve"> PAGEREF _Toc30681 \h </w:instrText>
        </w:r>
        <w:r>
          <w:fldChar w:fldCharType="separate"/>
        </w:r>
        <w:r>
          <w:t>52</w:t>
        </w:r>
        <w:r>
          <w:fldChar w:fldCharType="end"/>
        </w:r>
      </w:hyperlink>
    </w:p>
    <w:p>
      <w:pPr>
        <w:pStyle w:val="TOC2"/>
        <w:tabs>
          <w:tab w:val="right" w:leader="dot" w:pos="8306"/>
        </w:tabs>
      </w:pPr>
      <w:hyperlink w:anchor="_Toc12885" w:history="1">
        <w:r>
          <w:rPr>
            <w:rFonts w:ascii="仿宋" w:eastAsia="仿宋" w:hAnsi="仿宋" w:cs="仿宋" w:hint="eastAsia"/>
            <w:lang w:eastAsia="zh-CN"/>
          </w:rPr>
          <w:t>(一)、优势分析(S)</w:t>
        </w:r>
        <w:r>
          <w:tab/>
        </w:r>
        <w:r>
          <w:fldChar w:fldCharType="begin"/>
        </w:r>
        <w:r>
          <w:instrText xml:space="preserve"> PAGEREF _Toc12885 \h </w:instrText>
        </w:r>
        <w:r>
          <w:fldChar w:fldCharType="separate"/>
        </w:r>
        <w:r>
          <w:t>52</w:t>
        </w:r>
        <w:r>
          <w:fldChar w:fldCharType="end"/>
        </w:r>
      </w:hyperlink>
    </w:p>
    <w:p>
      <w:pPr>
        <w:pStyle w:val="TOC2"/>
        <w:tabs>
          <w:tab w:val="right" w:leader="dot" w:pos="8306"/>
        </w:tabs>
      </w:pPr>
      <w:hyperlink w:anchor="_Toc7483" w:history="1">
        <w:r>
          <w:rPr>
            <w:rFonts w:ascii="仿宋" w:eastAsia="仿宋" w:hAnsi="仿宋" w:cs="仿宋" w:hint="eastAsia"/>
            <w:lang w:eastAsia="zh-CN"/>
          </w:rPr>
          <w:t>(二)、劣势分析(W)</w:t>
        </w:r>
        <w:r>
          <w:tab/>
        </w:r>
        <w:r>
          <w:fldChar w:fldCharType="begin"/>
        </w:r>
        <w:r>
          <w:instrText xml:space="preserve"> PAGEREF _Toc7483 \h </w:instrText>
        </w:r>
        <w:r>
          <w:fldChar w:fldCharType="separate"/>
        </w:r>
        <w:r>
          <w:t>53</w:t>
        </w:r>
        <w:r>
          <w:fldChar w:fldCharType="end"/>
        </w:r>
      </w:hyperlink>
    </w:p>
    <w:p>
      <w:pPr>
        <w:pStyle w:val="TOC2"/>
        <w:tabs>
          <w:tab w:val="right" w:leader="dot" w:pos="8306"/>
        </w:tabs>
      </w:pPr>
      <w:hyperlink w:anchor="_Toc11369" w:history="1">
        <w:r>
          <w:rPr>
            <w:rFonts w:ascii="仿宋" w:eastAsia="仿宋" w:hAnsi="仿宋" w:cs="仿宋" w:hint="eastAsia"/>
            <w:lang w:eastAsia="zh-CN"/>
          </w:rPr>
          <w:t>(三)、机会分析()</w:t>
        </w:r>
        <w:r>
          <w:tab/>
        </w:r>
        <w:r>
          <w:fldChar w:fldCharType="begin"/>
        </w:r>
        <w:r>
          <w:instrText xml:space="preserve"> PAGEREF _Toc11369 \h </w:instrText>
        </w:r>
        <w:r>
          <w:fldChar w:fldCharType="separate"/>
        </w:r>
        <w:r>
          <w:t>54</w:t>
        </w:r>
        <w:r>
          <w:fldChar w:fldCharType="end"/>
        </w:r>
      </w:hyperlink>
    </w:p>
    <w:p>
      <w:pPr>
        <w:pStyle w:val="TOC2"/>
        <w:tabs>
          <w:tab w:val="right" w:leader="dot" w:pos="8306"/>
        </w:tabs>
      </w:pPr>
      <w:hyperlink w:anchor="_Toc29296" w:history="1">
        <w:r>
          <w:rPr>
            <w:rFonts w:ascii="仿宋" w:eastAsia="仿宋" w:hAnsi="仿宋" w:cs="仿宋" w:hint="eastAsia"/>
            <w:lang w:eastAsia="zh-CN"/>
          </w:rPr>
          <w:t>(四)、威胁分析(T)</w:t>
        </w:r>
        <w:r>
          <w:tab/>
        </w:r>
        <w:r>
          <w:fldChar w:fldCharType="begin"/>
        </w:r>
        <w:r>
          <w:instrText xml:space="preserve"> PAGEREF _Toc29296 \h </w:instrText>
        </w:r>
        <w:r>
          <w:fldChar w:fldCharType="separate"/>
        </w:r>
        <w:r>
          <w:t>56</w:t>
        </w:r>
        <w:r>
          <w:fldChar w:fldCharType="end"/>
        </w:r>
      </w:hyperlink>
    </w:p>
    <w:p>
      <w:pPr>
        <w:pStyle w:val="TOC1"/>
        <w:tabs>
          <w:tab w:val="right" w:leader="dot" w:pos="8306"/>
        </w:tabs>
      </w:pPr>
      <w:hyperlink w:anchor="_Toc23571" w:history="1">
        <w:r>
          <w:rPr>
            <w:rFonts w:ascii="仿宋" w:eastAsia="仿宋" w:hAnsi="仿宋" w:cs="仿宋" w:hint="eastAsia"/>
            <w:lang w:eastAsia="zh-CN"/>
          </w:rPr>
          <w:t>十四、质量管理与监督</w:t>
        </w:r>
        <w:r>
          <w:tab/>
        </w:r>
        <w:r>
          <w:fldChar w:fldCharType="begin"/>
        </w:r>
        <w:r>
          <w:instrText xml:space="preserve"> PAGEREF _Toc23571 \h </w:instrText>
        </w:r>
        <w:r>
          <w:fldChar w:fldCharType="separate"/>
        </w:r>
        <w:r>
          <w:t>58</w:t>
        </w:r>
        <w:r>
          <w:fldChar w:fldCharType="end"/>
        </w:r>
      </w:hyperlink>
    </w:p>
    <w:p>
      <w:pPr>
        <w:pStyle w:val="TOC2"/>
        <w:tabs>
          <w:tab w:val="right" w:leader="dot" w:pos="8306"/>
        </w:tabs>
      </w:pPr>
      <w:hyperlink w:anchor="_Toc26804" w:history="1">
        <w:r>
          <w:rPr>
            <w:rFonts w:ascii="仿宋" w:eastAsia="仿宋" w:hAnsi="仿宋" w:cs="仿宋" w:hint="eastAsia"/>
            <w:lang w:eastAsia="zh-CN"/>
          </w:rPr>
          <w:t>(一)、质量管理原则</w:t>
        </w:r>
        <w:r>
          <w:tab/>
        </w:r>
        <w:r>
          <w:fldChar w:fldCharType="begin"/>
        </w:r>
        <w:r>
          <w:instrText xml:space="preserve"> PAGEREF _Toc26804 \h </w:instrText>
        </w:r>
        <w:r>
          <w:fldChar w:fldCharType="separate"/>
        </w:r>
        <w:r>
          <w:t>58</w:t>
        </w:r>
        <w:r>
          <w:fldChar w:fldCharType="end"/>
        </w:r>
      </w:hyperlink>
    </w:p>
    <w:p>
      <w:pPr>
        <w:pStyle w:val="TOC2"/>
        <w:tabs>
          <w:tab w:val="right" w:leader="dot" w:pos="8306"/>
        </w:tabs>
      </w:pPr>
      <w:hyperlink w:anchor="_Toc12324" w:history="1">
        <w:r>
          <w:rPr>
            <w:rFonts w:ascii="仿宋" w:eastAsia="仿宋" w:hAnsi="仿宋" w:cs="仿宋" w:hint="eastAsia"/>
            <w:lang w:eastAsia="zh-CN"/>
          </w:rPr>
          <w:t>(二)、质量控制措施</w:t>
        </w:r>
        <w:r>
          <w:tab/>
        </w:r>
        <w:r>
          <w:fldChar w:fldCharType="begin"/>
        </w:r>
        <w:r>
          <w:instrText xml:space="preserve"> PAGEREF _Toc12324 \h </w:instrText>
        </w:r>
        <w:r>
          <w:fldChar w:fldCharType="separate"/>
        </w:r>
        <w:r>
          <w:t>60</w:t>
        </w:r>
        <w:r>
          <w:fldChar w:fldCharType="end"/>
        </w:r>
      </w:hyperlink>
    </w:p>
    <w:p>
      <w:pPr>
        <w:pStyle w:val="TOC2"/>
        <w:tabs>
          <w:tab w:val="right" w:leader="dot" w:pos="8306"/>
        </w:tabs>
      </w:pPr>
      <w:hyperlink w:anchor="_Toc29706" w:history="1">
        <w:r>
          <w:rPr>
            <w:rFonts w:ascii="仿宋" w:eastAsia="仿宋" w:hAnsi="仿宋" w:cs="仿宋" w:hint="eastAsia"/>
            <w:lang w:eastAsia="zh-CN"/>
          </w:rPr>
          <w:t>(三)、监督与评估机制</w:t>
        </w:r>
        <w:r>
          <w:tab/>
        </w:r>
        <w:r>
          <w:fldChar w:fldCharType="begin"/>
        </w:r>
        <w:r>
          <w:instrText xml:space="preserve"> PAGEREF _Toc29706 \h </w:instrText>
        </w:r>
        <w:r>
          <w:fldChar w:fldCharType="separate"/>
        </w:r>
        <w:r>
          <w:t>61</w:t>
        </w:r>
        <w:r>
          <w:fldChar w:fldCharType="end"/>
        </w:r>
      </w:hyperlink>
    </w:p>
    <w:p>
      <w:pPr>
        <w:pStyle w:val="TOC2"/>
        <w:tabs>
          <w:tab w:val="right" w:leader="dot" w:pos="8306"/>
        </w:tabs>
      </w:pPr>
      <w:hyperlink w:anchor="_Toc29474" w:history="1">
        <w:r>
          <w:rPr>
            <w:rFonts w:ascii="仿宋" w:eastAsia="仿宋" w:hAnsi="仿宋" w:cs="仿宋" w:hint="eastAsia"/>
            <w:lang w:eastAsia="zh-CN"/>
          </w:rPr>
          <w:t>(四)、持续改进与反馈</w:t>
        </w:r>
        <w:r>
          <w:tab/>
        </w:r>
        <w:r>
          <w:fldChar w:fldCharType="begin"/>
        </w:r>
        <w:r>
          <w:instrText xml:space="preserve"> PAGEREF _Toc29474 \h </w:instrText>
        </w:r>
        <w:r>
          <w:fldChar w:fldCharType="separate"/>
        </w:r>
        <w:r>
          <w:t>63</w:t>
        </w:r>
        <w:r>
          <w:fldChar w:fldCharType="end"/>
        </w:r>
      </w:hyperlink>
    </w:p>
    <w:p>
      <w:pPr>
        <w:pStyle w:val="TOC1"/>
        <w:tabs>
          <w:tab w:val="right" w:leader="dot" w:pos="8306"/>
        </w:tabs>
      </w:pPr>
      <w:hyperlink w:anchor="_Toc2352" w:history="1">
        <w:r>
          <w:rPr>
            <w:rFonts w:ascii="仿宋" w:eastAsia="仿宋" w:hAnsi="仿宋" w:cs="仿宋" w:hint="eastAsia"/>
            <w:lang w:eastAsia="zh-CN"/>
          </w:rPr>
          <w:t>十五、分销渠道运行绩效评估</w:t>
        </w:r>
        <w:r>
          <w:tab/>
        </w:r>
        <w:r>
          <w:fldChar w:fldCharType="begin"/>
        </w:r>
        <w:r>
          <w:instrText xml:space="preserve"> PAGEREF _Toc2352 \h </w:instrText>
        </w:r>
        <w:r>
          <w:fldChar w:fldCharType="separate"/>
        </w:r>
        <w:r>
          <w:t>64</w:t>
        </w:r>
        <w:r>
          <w:fldChar w:fldCharType="end"/>
        </w:r>
      </w:hyperlink>
    </w:p>
    <w:p>
      <w:pPr>
        <w:pStyle w:val="TOC2"/>
        <w:tabs>
          <w:tab w:val="right" w:leader="dot" w:pos="8306"/>
        </w:tabs>
      </w:pPr>
      <w:hyperlink w:anchor="_Toc29176" w:history="1">
        <w:r>
          <w:rPr>
            <w:rFonts w:ascii="仿宋" w:eastAsia="仿宋" w:hAnsi="仿宋" w:cs="仿宋" w:hint="eastAsia"/>
            <w:lang w:eastAsia="zh-CN"/>
          </w:rPr>
          <w:t>(一)、渠道畅通性评估</w:t>
        </w:r>
        <w:r>
          <w:tab/>
        </w:r>
        <w:r>
          <w:fldChar w:fldCharType="begin"/>
        </w:r>
        <w:r>
          <w:instrText xml:space="preserve"> PAGEREF _Toc29176 \h </w:instrText>
        </w:r>
        <w:r>
          <w:fldChar w:fldCharType="separate"/>
        </w:r>
        <w:r>
          <w:t>64</w:t>
        </w:r>
        <w:r>
          <w:fldChar w:fldCharType="end"/>
        </w:r>
      </w:hyperlink>
    </w:p>
    <w:p>
      <w:pPr>
        <w:pStyle w:val="TOC2"/>
        <w:tabs>
          <w:tab w:val="right" w:leader="dot" w:pos="8306"/>
        </w:tabs>
      </w:pPr>
      <w:hyperlink w:anchor="_Toc18424" w:history="1">
        <w:r>
          <w:rPr>
            <w:rFonts w:ascii="仿宋" w:eastAsia="仿宋" w:hAnsi="仿宋" w:cs="仿宋" w:hint="eastAsia"/>
            <w:lang w:eastAsia="zh-CN"/>
          </w:rPr>
          <w:t>(二)、渠道覆盖率评估</w:t>
        </w:r>
        <w:r>
          <w:tab/>
        </w:r>
        <w:r>
          <w:fldChar w:fldCharType="begin"/>
        </w:r>
        <w:r>
          <w:instrText xml:space="preserve"> PAGEREF _Toc18424 \h </w:instrText>
        </w:r>
        <w:r>
          <w:fldChar w:fldCharType="separate"/>
        </w:r>
        <w:r>
          <w:t>65</w:t>
        </w:r>
        <w:r>
          <w:fldChar w:fldCharType="end"/>
        </w:r>
      </w:hyperlink>
    </w:p>
    <w:p>
      <w:pPr>
        <w:pStyle w:val="TOC2"/>
        <w:tabs>
          <w:tab w:val="right" w:leader="dot" w:pos="8306"/>
        </w:tabs>
      </w:pPr>
      <w:hyperlink w:anchor="_Toc8543" w:history="1">
        <w:r>
          <w:rPr>
            <w:rFonts w:ascii="仿宋" w:eastAsia="仿宋" w:hAnsi="仿宋" w:cs="仿宋" w:hint="eastAsia"/>
            <w:lang w:eastAsia="zh-CN"/>
          </w:rPr>
          <w:t>(三)、渠道财务绩效评估</w:t>
        </w:r>
        <w:r>
          <w:tab/>
        </w:r>
        <w:r>
          <w:fldChar w:fldCharType="begin"/>
        </w:r>
        <w:r>
          <w:instrText xml:space="preserve"> PAGEREF _Toc8543 \h </w:instrText>
        </w:r>
        <w:r>
          <w:fldChar w:fldCharType="separate"/>
        </w:r>
        <w:r>
          <w:t>66</w:t>
        </w:r>
        <w:r>
          <w:fldChar w:fldCharType="end"/>
        </w:r>
      </w:hyperlink>
    </w:p>
    <w:p>
      <w:pPr>
        <w:pStyle w:val="TOC1"/>
        <w:tabs>
          <w:tab w:val="right" w:leader="dot" w:pos="8306"/>
        </w:tabs>
      </w:pPr>
      <w:hyperlink w:anchor="_Toc7589" w:history="1">
        <w:r>
          <w:rPr>
            <w:rFonts w:ascii="仿宋" w:eastAsia="仿宋" w:hAnsi="仿宋" w:cs="仿宋" w:hint="eastAsia"/>
            <w:lang w:eastAsia="zh-CN"/>
          </w:rPr>
          <w:t>十六、微波等离子炬光谱仪项目招投标方案</w:t>
        </w:r>
        <w:r>
          <w:tab/>
        </w:r>
        <w:r>
          <w:fldChar w:fldCharType="begin"/>
        </w:r>
        <w:r>
          <w:instrText xml:space="preserve"> PAGEREF _Toc7589 \h </w:instrText>
        </w:r>
        <w:r>
          <w:fldChar w:fldCharType="separate"/>
        </w:r>
        <w:r>
          <w:t>68</w:t>
        </w:r>
        <w:r>
          <w:fldChar w:fldCharType="end"/>
        </w:r>
      </w:hyperlink>
    </w:p>
    <w:p>
      <w:pPr>
        <w:pStyle w:val="TOC2"/>
        <w:tabs>
          <w:tab w:val="right" w:leader="dot" w:pos="8306"/>
        </w:tabs>
      </w:pPr>
      <w:hyperlink w:anchor="_Toc32593" w:history="1">
        <w:r>
          <w:rPr>
            <w:rFonts w:ascii="仿宋" w:eastAsia="仿宋" w:hAnsi="仿宋" w:cs="仿宋" w:hint="eastAsia"/>
            <w:lang w:eastAsia="zh-CN"/>
          </w:rPr>
          <w:t>(一)、招标依据和范围</w:t>
        </w:r>
        <w:r>
          <w:tab/>
        </w:r>
        <w:r>
          <w:fldChar w:fldCharType="begin"/>
        </w:r>
        <w:r>
          <w:instrText xml:space="preserve"> PAGEREF _Toc32593 \h </w:instrText>
        </w:r>
        <w:r>
          <w:fldChar w:fldCharType="separate"/>
        </w:r>
        <w:r>
          <w:t>68</w:t>
        </w:r>
        <w:r>
          <w:fldChar w:fldCharType="end"/>
        </w:r>
      </w:hyperlink>
    </w:p>
    <w:p>
      <w:pPr>
        <w:pStyle w:val="TOC2"/>
        <w:tabs>
          <w:tab w:val="right" w:leader="dot" w:pos="8306"/>
        </w:tabs>
      </w:pPr>
      <w:hyperlink w:anchor="_Toc18178" w:history="1">
        <w:r>
          <w:rPr>
            <w:rFonts w:ascii="仿宋" w:eastAsia="仿宋" w:hAnsi="仿宋" w:cs="仿宋" w:hint="eastAsia"/>
            <w:lang w:eastAsia="zh-CN"/>
          </w:rPr>
          <w:t>(二)、招标组织方式</w:t>
        </w:r>
        <w:r>
          <w:tab/>
        </w:r>
        <w:r>
          <w:fldChar w:fldCharType="begin"/>
        </w:r>
        <w:r>
          <w:instrText xml:space="preserve"> PAGEREF _Toc18178 \h </w:instrText>
        </w:r>
        <w:r>
          <w:fldChar w:fldCharType="separate"/>
        </w:r>
        <w:r>
          <w:t>69</w:t>
        </w:r>
        <w:r>
          <w:fldChar w:fldCharType="end"/>
        </w:r>
      </w:hyperlink>
    </w:p>
    <w:p>
      <w:pPr>
        <w:pStyle w:val="TOC2"/>
        <w:tabs>
          <w:tab w:val="right" w:leader="dot" w:pos="8306"/>
        </w:tabs>
      </w:pPr>
      <w:hyperlink w:anchor="_Toc6464" w:history="1">
        <w:r>
          <w:rPr>
            <w:rFonts w:ascii="仿宋" w:eastAsia="仿宋" w:hAnsi="仿宋" w:cs="仿宋" w:hint="eastAsia"/>
            <w:lang w:eastAsia="zh-CN"/>
          </w:rPr>
          <w:t>(三)、招标委员会的组织设立</w:t>
        </w:r>
        <w:r>
          <w:tab/>
        </w:r>
        <w:r>
          <w:fldChar w:fldCharType="begin"/>
        </w:r>
        <w:r>
          <w:instrText xml:space="preserve"> PAGEREF _Toc6464 \h </w:instrText>
        </w:r>
        <w:r>
          <w:fldChar w:fldCharType="separate"/>
        </w:r>
        <w:r>
          <w:t>70</w:t>
        </w:r>
        <w:r>
          <w:fldChar w:fldCharType="end"/>
        </w:r>
      </w:hyperlink>
    </w:p>
    <w:p>
      <w:pPr>
        <w:pStyle w:val="TOC2"/>
        <w:tabs>
          <w:tab w:val="right" w:leader="dot" w:pos="8306"/>
        </w:tabs>
      </w:pPr>
      <w:hyperlink w:anchor="_Toc6212" w:history="1">
        <w:r>
          <w:rPr>
            <w:rFonts w:ascii="仿宋" w:eastAsia="仿宋" w:hAnsi="仿宋" w:cs="仿宋" w:hint="eastAsia"/>
            <w:lang w:eastAsia="zh-CN"/>
          </w:rPr>
          <w:t>(四)、微波等离子炬光谱仪项目招投标要求</w:t>
        </w:r>
        <w:r>
          <w:tab/>
        </w:r>
        <w:r>
          <w:fldChar w:fldCharType="begin"/>
        </w:r>
        <w:r>
          <w:instrText xml:space="preserve"> PAGEREF _Toc6212 \h </w:instrText>
        </w:r>
        <w:r>
          <w:fldChar w:fldCharType="separate"/>
        </w:r>
        <w:r>
          <w:t>71</w:t>
        </w:r>
        <w:r>
          <w:fldChar w:fldCharType="end"/>
        </w:r>
      </w:hyperlink>
    </w:p>
    <w:p>
      <w:pPr>
        <w:pStyle w:val="TOC2"/>
        <w:tabs>
          <w:tab w:val="right" w:leader="dot" w:pos="8306"/>
        </w:tabs>
      </w:pPr>
      <w:hyperlink w:anchor="_Toc9454" w:history="1">
        <w:r>
          <w:rPr>
            <w:rFonts w:ascii="仿宋" w:eastAsia="仿宋" w:hAnsi="仿宋" w:cs="仿宋" w:hint="eastAsia"/>
            <w:lang w:eastAsia="zh-CN"/>
          </w:rPr>
          <w:t>(五)、微波等离子炬光谱仪项目招标方式和招标程序</w:t>
        </w:r>
        <w:r>
          <w:tab/>
        </w:r>
        <w:r>
          <w:fldChar w:fldCharType="begin"/>
        </w:r>
        <w:r>
          <w:instrText xml:space="preserve"> PAGEREF _Toc9454 \h </w:instrText>
        </w:r>
        <w:r>
          <w:fldChar w:fldCharType="separate"/>
        </w:r>
        <w:r>
          <w:t>72</w:t>
        </w:r>
        <w:r>
          <w:fldChar w:fldCharType="end"/>
        </w:r>
      </w:hyperlink>
    </w:p>
    <w:p>
      <w:pPr>
        <w:pStyle w:val="TOC2"/>
        <w:tabs>
          <w:tab w:val="right" w:leader="dot" w:pos="8306"/>
        </w:tabs>
      </w:pPr>
      <w:hyperlink w:anchor="_Toc24830" w:history="1">
        <w:r>
          <w:rPr>
            <w:rFonts w:ascii="仿宋" w:eastAsia="仿宋" w:hAnsi="仿宋" w:cs="仿宋" w:hint="eastAsia"/>
            <w:lang w:eastAsia="zh-CN"/>
          </w:rPr>
          <w:t>(六)、招标费用及信息发布</w:t>
        </w:r>
        <w:r>
          <w:tab/>
        </w:r>
        <w:r>
          <w:fldChar w:fldCharType="begin"/>
        </w:r>
        <w:r>
          <w:instrText xml:space="preserve"> PAGEREF _Toc24830 \h </w:instrText>
        </w:r>
        <w:r>
          <w:fldChar w:fldCharType="separate"/>
        </w:r>
        <w:r>
          <w:t>74</w:t>
        </w:r>
        <w:r>
          <w:fldChar w:fldCharType="end"/>
        </w:r>
      </w:hyperlink>
    </w:p>
    <w:p>
      <w:pPr>
        <w:pStyle w:val="TOC1"/>
        <w:tabs>
          <w:tab w:val="right" w:leader="dot" w:pos="8306"/>
        </w:tabs>
      </w:pPr>
      <w:hyperlink w:anchor="_Toc18709" w:history="1">
        <w:r>
          <w:rPr>
            <w:rFonts w:ascii="仿宋" w:eastAsia="仿宋" w:hAnsi="仿宋" w:cs="仿宋" w:hint="eastAsia"/>
            <w:lang w:eastAsia="zh-CN"/>
          </w:rPr>
          <w:t>十七、生态环境影响分析</w:t>
        </w:r>
        <w:r>
          <w:tab/>
        </w:r>
        <w:r>
          <w:fldChar w:fldCharType="begin"/>
        </w:r>
        <w:r>
          <w:instrText xml:space="preserve"> PAGEREF _Toc18709 \h </w:instrText>
        </w:r>
        <w:r>
          <w:fldChar w:fldCharType="separate"/>
        </w:r>
        <w:r>
          <w:t>75</w:t>
        </w:r>
        <w:r>
          <w:fldChar w:fldCharType="end"/>
        </w:r>
      </w:hyperlink>
    </w:p>
    <w:p>
      <w:pPr>
        <w:pStyle w:val="TOC2"/>
        <w:tabs>
          <w:tab w:val="right" w:leader="dot" w:pos="8306"/>
        </w:tabs>
      </w:pPr>
      <w:hyperlink w:anchor="_Toc13484" w:history="1">
        <w:r>
          <w:rPr>
            <w:rFonts w:ascii="仿宋" w:eastAsia="仿宋" w:hAnsi="仿宋" w:cs="仿宋" w:hint="eastAsia"/>
            <w:lang w:eastAsia="zh-CN"/>
          </w:rPr>
          <w:t>(一)、生态环境现状调查</w:t>
        </w:r>
        <w:r>
          <w:tab/>
        </w:r>
        <w:r>
          <w:fldChar w:fldCharType="begin"/>
        </w:r>
        <w:r>
          <w:instrText xml:space="preserve"> PAGEREF _Toc13484 \h </w:instrText>
        </w:r>
        <w:r>
          <w:fldChar w:fldCharType="separate"/>
        </w:r>
        <w:r>
          <w:t>75</w:t>
        </w:r>
        <w:r>
          <w:fldChar w:fldCharType="end"/>
        </w:r>
      </w:hyperlink>
    </w:p>
    <w:p>
      <w:pPr>
        <w:pStyle w:val="TOC2"/>
        <w:tabs>
          <w:tab w:val="right" w:leader="dot" w:pos="8306"/>
        </w:tabs>
      </w:pPr>
      <w:hyperlink w:anchor="_Toc23618" w:history="1">
        <w:r>
          <w:rPr>
            <w:rFonts w:ascii="仿宋" w:eastAsia="仿宋" w:hAnsi="仿宋" w:cs="仿宋" w:hint="eastAsia"/>
            <w:lang w:eastAsia="zh-CN"/>
          </w:rPr>
          <w:t>(二)、生态环境影响预测与评估</w:t>
        </w:r>
        <w:r>
          <w:tab/>
        </w:r>
        <w:r>
          <w:fldChar w:fldCharType="begin"/>
        </w:r>
        <w:r>
          <w:instrText xml:space="preserve"> PAGEREF _Toc23618 \h </w:instrText>
        </w:r>
        <w:r>
          <w:fldChar w:fldCharType="separate"/>
        </w:r>
        <w:r>
          <w:t>77</w:t>
        </w:r>
        <w:r>
          <w:fldChar w:fldCharType="end"/>
        </w:r>
      </w:hyperlink>
    </w:p>
    <w:p>
      <w:pPr>
        <w:pStyle w:val="TOC2"/>
        <w:tabs>
          <w:tab w:val="right" w:leader="dot" w:pos="8306"/>
        </w:tabs>
      </w:pPr>
      <w:hyperlink w:anchor="_Toc25761" w:history="1">
        <w:r>
          <w:rPr>
            <w:rFonts w:ascii="仿宋" w:eastAsia="仿宋" w:hAnsi="仿宋" w:cs="仿宋" w:hint="eastAsia"/>
            <w:lang w:eastAsia="zh-CN"/>
          </w:rPr>
          <w:t>(三)、生态环境保护与修复措施</w:t>
        </w:r>
        <w:r>
          <w:tab/>
        </w:r>
        <w:r>
          <w:fldChar w:fldCharType="begin"/>
        </w:r>
        <w:r>
          <w:instrText xml:space="preserve"> PAGEREF _Toc25761 \h </w:instrText>
        </w:r>
        <w:r>
          <w:fldChar w:fldCharType="separate"/>
        </w:r>
        <w:r>
          <w:t>78</w:t>
        </w:r>
        <w:r>
          <w:fldChar w:fldCharType="end"/>
        </w:r>
      </w:hyperlink>
    </w:p>
    <w:p>
      <w:pPr>
        <w:pStyle w:val="TOC1"/>
        <w:tabs>
          <w:tab w:val="right" w:leader="dot" w:pos="8306"/>
        </w:tabs>
      </w:pPr>
      <w:hyperlink w:anchor="_Toc21390" w:history="1">
        <w:r>
          <w:rPr>
            <w:rFonts w:ascii="仿宋" w:eastAsia="仿宋" w:hAnsi="仿宋" w:cs="仿宋" w:hint="eastAsia"/>
            <w:lang w:eastAsia="zh-CN"/>
          </w:rPr>
          <w:t>十八、招标方案</w:t>
        </w:r>
        <w:r>
          <w:tab/>
        </w:r>
        <w:r>
          <w:fldChar w:fldCharType="begin"/>
        </w:r>
        <w:r>
          <w:instrText xml:space="preserve"> PAGEREF _Toc21390 \h </w:instrText>
        </w:r>
        <w:r>
          <w:fldChar w:fldCharType="separate"/>
        </w:r>
        <w:r>
          <w:t>80</w:t>
        </w:r>
        <w:r>
          <w:fldChar w:fldCharType="end"/>
        </w:r>
      </w:hyperlink>
    </w:p>
    <w:p>
      <w:pPr>
        <w:pStyle w:val="TOC2"/>
        <w:tabs>
          <w:tab w:val="right" w:leader="dot" w:pos="8306"/>
        </w:tabs>
      </w:pPr>
      <w:hyperlink w:anchor="_Toc7773" w:history="1">
        <w:r>
          <w:rPr>
            <w:rFonts w:ascii="仿宋" w:eastAsia="仿宋" w:hAnsi="仿宋" w:cs="仿宋" w:hint="eastAsia"/>
            <w:lang w:eastAsia="zh-CN"/>
          </w:rPr>
          <w:t>(一)、微波等离子炬光谱仪项目招标依据</w:t>
        </w:r>
        <w:r>
          <w:tab/>
        </w:r>
        <w:r>
          <w:fldChar w:fldCharType="begin"/>
        </w:r>
        <w:r>
          <w:instrText xml:space="preserve"> PAGEREF _Toc7773 \h </w:instrText>
        </w:r>
        <w:r>
          <w:fldChar w:fldCharType="separate"/>
        </w:r>
        <w:r>
          <w:t>80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0267" w:history="1">
        <w:r>
          <w:rPr>
            <w:rFonts w:ascii="仿宋" w:eastAsia="仿宋" w:hAnsi="仿宋" w:cs="仿宋" w:hint="eastAsia"/>
            <w:lang w:eastAsia="zh-CN"/>
          </w:rPr>
          <w:t>(二)、微波等离子炬光谱仪项目招标范围</w:t>
        </w:r>
        <w:r>
          <w:tab/>
        </w:r>
        <w:r>
          <w:fldChar w:fldCharType="begin"/>
        </w:r>
        <w:r>
          <w:instrText xml:space="preserve"> PAGEREF _Toc10267 \h </w:instrText>
        </w:r>
        <w:r>
          <w:fldChar w:fldCharType="separate"/>
        </w:r>
        <w:r>
          <w:t>80</w:t>
        </w:r>
        <w:r>
          <w:fldChar w:fldCharType="end"/>
        </w:r>
      </w:hyperlink>
    </w:p>
    <w:p>
      <w:pPr>
        <w:pStyle w:val="TOC2"/>
        <w:tabs>
          <w:tab w:val="right" w:leader="dot" w:pos="8306"/>
        </w:tabs>
      </w:pPr>
      <w:hyperlink w:anchor="_Toc31124" w:history="1">
        <w:r>
          <w:rPr>
            <w:rFonts w:ascii="仿宋" w:eastAsia="仿宋" w:hAnsi="仿宋" w:cs="仿宋" w:hint="eastAsia"/>
            <w:lang w:eastAsia="zh-CN"/>
          </w:rPr>
          <w:t>(三)、招标要求</w:t>
        </w:r>
        <w:r>
          <w:tab/>
        </w:r>
        <w:r>
          <w:fldChar w:fldCharType="begin"/>
        </w:r>
        <w:r>
          <w:instrText xml:space="preserve"> PAGEREF _Toc31124 \h </w:instrText>
        </w:r>
        <w:r>
          <w:fldChar w:fldCharType="separate"/>
        </w:r>
        <w:r>
          <w:t>81</w:t>
        </w:r>
        <w:r>
          <w:fldChar w:fldCharType="end"/>
        </w:r>
      </w:hyperlink>
    </w:p>
    <w:p>
      <w:pPr>
        <w:pStyle w:val="TOC2"/>
        <w:tabs>
          <w:tab w:val="right" w:leader="dot" w:pos="8306"/>
        </w:tabs>
      </w:pPr>
      <w:hyperlink w:anchor="_Toc29054" w:history="1">
        <w:r>
          <w:rPr>
            <w:rFonts w:ascii="仿宋" w:eastAsia="仿宋" w:hAnsi="仿宋" w:cs="仿宋" w:hint="eastAsia"/>
            <w:lang w:eastAsia="zh-CN"/>
          </w:rPr>
          <w:t>(四)、招标组织方式</w:t>
        </w:r>
        <w:r>
          <w:tab/>
        </w:r>
        <w:r>
          <w:fldChar w:fldCharType="begin"/>
        </w:r>
        <w:r>
          <w:instrText xml:space="preserve"> PAGEREF _Toc29054 \h </w:instrText>
        </w:r>
        <w:r>
          <w:fldChar w:fldCharType="separate"/>
        </w:r>
        <w:r>
          <w:t>81</w:t>
        </w:r>
        <w:r>
          <w:fldChar w:fldCharType="end"/>
        </w:r>
      </w:hyperlink>
    </w:p>
    <w:p>
      <w:pPr>
        <w:pStyle w:val="TOC2"/>
        <w:tabs>
          <w:tab w:val="right" w:leader="dot" w:pos="8306"/>
        </w:tabs>
      </w:pPr>
      <w:hyperlink w:anchor="_Toc23407" w:history="1">
        <w:r>
          <w:rPr>
            <w:rFonts w:ascii="仿宋" w:eastAsia="仿宋" w:hAnsi="仿宋" w:cs="仿宋" w:hint="eastAsia"/>
            <w:lang w:eastAsia="zh-CN"/>
          </w:rPr>
          <w:t>(五)、招标信息发布</w:t>
        </w:r>
        <w:r>
          <w:tab/>
        </w:r>
        <w:r>
          <w:fldChar w:fldCharType="begin"/>
        </w:r>
        <w:r>
          <w:instrText xml:space="preserve"> PAGEREF _Toc23407 \h </w:instrText>
        </w:r>
        <w:r>
          <w:fldChar w:fldCharType="separate"/>
        </w:r>
        <w:r>
          <w:t>81</w:t>
        </w:r>
        <w:r>
          <w:fldChar w:fldCharType="end"/>
        </w:r>
      </w:hyperlink>
    </w:p>
    <w:p>
      <w:pPr>
        <w:pStyle w:val="TOC1"/>
        <w:tabs>
          <w:tab w:val="right" w:leader="dot" w:pos="8306"/>
        </w:tabs>
      </w:pPr>
      <w:hyperlink w:anchor="_Toc9345" w:history="1">
        <w:r>
          <w:rPr>
            <w:rFonts w:ascii="仿宋" w:eastAsia="仿宋" w:hAnsi="仿宋" w:cs="仿宋" w:hint="eastAsia"/>
            <w:lang w:eastAsia="zh-CN"/>
          </w:rPr>
          <w:t>十九、微波等离子炬光谱仪项目进度计划</w:t>
        </w:r>
        <w:r>
          <w:tab/>
        </w:r>
        <w:r>
          <w:fldChar w:fldCharType="begin"/>
        </w:r>
        <w:r>
          <w:instrText xml:space="preserve"> PAGEREF _Toc9345 \h </w:instrText>
        </w:r>
        <w:r>
          <w:fldChar w:fldCharType="separate"/>
        </w:r>
        <w:r>
          <w:t>82</w:t>
        </w:r>
        <w:r>
          <w:fldChar w:fldCharType="end"/>
        </w:r>
      </w:hyperlink>
    </w:p>
    <w:p>
      <w:pPr>
        <w:pStyle w:val="TOC2"/>
        <w:tabs>
          <w:tab w:val="right" w:leader="dot" w:pos="8306"/>
        </w:tabs>
      </w:pPr>
      <w:hyperlink w:anchor="_Toc202" w:history="1">
        <w:r>
          <w:rPr>
            <w:rFonts w:ascii="仿宋" w:eastAsia="仿宋" w:hAnsi="仿宋" w:cs="仿宋" w:hint="eastAsia"/>
            <w:lang w:eastAsia="zh-CN"/>
          </w:rPr>
          <w:t>(一)、微波等离子炬光谱仪项目进度安排</w:t>
        </w:r>
        <w:r>
          <w:tab/>
        </w:r>
        <w:r>
          <w:fldChar w:fldCharType="begin"/>
        </w:r>
        <w:r>
          <w:instrText xml:space="preserve"> PAGEREF _Toc202 \h </w:instrText>
        </w:r>
        <w:r>
          <w:fldChar w:fldCharType="separate"/>
        </w:r>
        <w:r>
          <w:t>82</w:t>
        </w:r>
        <w:r>
          <w:fldChar w:fldCharType="end"/>
        </w:r>
      </w:hyperlink>
    </w:p>
    <w:p>
      <w:pPr>
        <w:pStyle w:val="TOC2"/>
        <w:tabs>
          <w:tab w:val="right" w:leader="dot" w:pos="8306"/>
        </w:tabs>
      </w:pPr>
      <w:hyperlink w:anchor="_Toc8414" w:history="1">
        <w:r>
          <w:rPr>
            <w:rFonts w:ascii="仿宋" w:eastAsia="仿宋" w:hAnsi="仿宋" w:cs="仿宋" w:hint="eastAsia"/>
            <w:lang w:eastAsia="zh-CN"/>
          </w:rPr>
          <w:t>(二)、微波等离子炬光谱仪项目实施保障措施</w:t>
        </w:r>
        <w:r>
          <w:tab/>
        </w:r>
        <w:r>
          <w:fldChar w:fldCharType="begin"/>
        </w:r>
        <w:r>
          <w:instrText xml:space="preserve"> PAGEREF _Toc8414 \h </w:instrText>
        </w:r>
        <w:r>
          <w:fldChar w:fldCharType="separate"/>
        </w:r>
        <w:r>
          <w:t>82</w:t>
        </w:r>
        <w:r>
          <w:fldChar w:fldCharType="end"/>
        </w:r>
      </w:hyperlink>
    </w:p>
    <w:p>
      <w:pPr>
        <w:pStyle w:val="TOC1"/>
        <w:tabs>
          <w:tab w:val="right" w:leader="dot" w:pos="8306"/>
        </w:tabs>
      </w:pPr>
      <w:hyperlink w:anchor="_Toc20356" w:history="1">
        <w:r>
          <w:rPr>
            <w:rFonts w:ascii="仿宋" w:eastAsia="仿宋" w:hAnsi="仿宋" w:cs="仿宋" w:hint="eastAsia"/>
            <w:lang w:eastAsia="zh-CN"/>
          </w:rPr>
          <w:t>二十、微波等离子炬光谱仪行业供应链管理</w:t>
        </w:r>
        <w:r>
          <w:tab/>
        </w:r>
        <w:r>
          <w:fldChar w:fldCharType="begin"/>
        </w:r>
        <w:r>
          <w:instrText xml:space="preserve"> PAGEREF _Toc20356 \h </w:instrText>
        </w:r>
        <w:r>
          <w:fldChar w:fldCharType="separate"/>
        </w:r>
        <w:r>
          <w:t>83</w:t>
        </w:r>
        <w:r>
          <w:fldChar w:fldCharType="end"/>
        </w:r>
      </w:hyperlink>
    </w:p>
    <w:p>
      <w:pPr>
        <w:pStyle w:val="TOC2"/>
        <w:tabs>
          <w:tab w:val="right" w:leader="dot" w:pos="8306"/>
        </w:tabs>
      </w:pPr>
      <w:hyperlink w:anchor="_Toc19937" w:history="1">
        <w:r>
          <w:rPr>
            <w:rFonts w:ascii="仿宋" w:eastAsia="仿宋" w:hAnsi="仿宋" w:cs="仿宋" w:hint="eastAsia"/>
            <w:lang w:eastAsia="zh-CN"/>
          </w:rPr>
          <w:t>(一)、供应链战略规划</w:t>
        </w:r>
        <w:r>
          <w:tab/>
        </w:r>
        <w:r>
          <w:fldChar w:fldCharType="begin"/>
        </w:r>
        <w:r>
          <w:instrText xml:space="preserve"> PAGEREF _Toc19937 \h </w:instrText>
        </w:r>
        <w:r>
          <w:fldChar w:fldCharType="separate"/>
        </w:r>
        <w:r>
          <w:t>83</w:t>
        </w:r>
        <w:r>
          <w:fldChar w:fldCharType="end"/>
        </w:r>
      </w:hyperlink>
    </w:p>
    <w:p>
      <w:pPr>
        <w:pStyle w:val="TOC2"/>
        <w:tabs>
          <w:tab w:val="right" w:leader="dot" w:pos="8306"/>
        </w:tabs>
      </w:pPr>
      <w:hyperlink w:anchor="_Toc20242" w:history="1">
        <w:r>
          <w:rPr>
            <w:rFonts w:ascii="仿宋" w:eastAsia="仿宋" w:hAnsi="仿宋" w:cs="仿宋" w:hint="eastAsia"/>
            <w:lang w:eastAsia="zh-CN"/>
          </w:rPr>
          <w:t>(二)、供应商选择和评估</w:t>
        </w:r>
        <w:r>
          <w:tab/>
        </w:r>
        <w:r>
          <w:fldChar w:fldCharType="begin"/>
        </w:r>
        <w:r>
          <w:instrText xml:space="preserve"> PAGEREF _Toc20242 \h </w:instrText>
        </w:r>
        <w:r>
          <w:fldChar w:fldCharType="separate"/>
        </w:r>
        <w:r>
          <w:t>84</w:t>
        </w:r>
        <w:r>
          <w:fldChar w:fldCharType="end"/>
        </w:r>
      </w:hyperlink>
    </w:p>
    <w:p>
      <w:pPr>
        <w:pStyle w:val="TOC2"/>
        <w:tabs>
          <w:tab w:val="right" w:leader="dot" w:pos="8306"/>
        </w:tabs>
      </w:pPr>
      <w:hyperlink w:anchor="_Toc17685" w:history="1">
        <w:r>
          <w:rPr>
            <w:rFonts w:ascii="仿宋" w:eastAsia="仿宋" w:hAnsi="仿宋" w:cs="仿宋" w:hint="eastAsia"/>
            <w:lang w:eastAsia="zh-CN"/>
          </w:rPr>
          <w:t>(三)、库存管理</w:t>
        </w:r>
        <w:r>
          <w:tab/>
        </w:r>
        <w:r>
          <w:fldChar w:fldCharType="begin"/>
        </w:r>
        <w:r>
          <w:instrText xml:space="preserve"> PAGEREF _Toc17685 \h </w:instrText>
        </w:r>
        <w:r>
          <w:fldChar w:fldCharType="separate"/>
        </w:r>
        <w:r>
          <w:t>84</w:t>
        </w:r>
        <w:r>
          <w:fldChar w:fldCharType="end"/>
        </w:r>
      </w:hyperlink>
    </w:p>
    <w:p>
      <w:pPr>
        <w:pStyle w:val="TOC2"/>
        <w:tabs>
          <w:tab w:val="right" w:leader="dot" w:pos="8306"/>
        </w:tabs>
      </w:pPr>
      <w:hyperlink w:anchor="_Toc27387" w:history="1">
        <w:r>
          <w:rPr>
            <w:rFonts w:ascii="仿宋" w:eastAsia="仿宋" w:hAnsi="仿宋" w:cs="仿宋" w:hint="eastAsia"/>
            <w:lang w:eastAsia="zh-CN"/>
          </w:rPr>
          <w:t>(四)、物流和配送</w:t>
        </w:r>
        <w:r>
          <w:tab/>
        </w:r>
        <w:r>
          <w:fldChar w:fldCharType="begin"/>
        </w:r>
        <w:r>
          <w:instrText xml:space="preserve"> PAGEREF _Toc27387 \h </w:instrText>
        </w:r>
        <w:r>
          <w:fldChar w:fldCharType="separate"/>
        </w:r>
        <w:r>
          <w:t>84</w:t>
        </w:r>
        <w:r>
          <w:fldChar w:fldCharType="end"/>
        </w:r>
      </w:hyperlink>
    </w:p>
    <w:p>
      <w:pPr>
        <w:pStyle w:val="TOC2"/>
        <w:tabs>
          <w:tab w:val="right" w:leader="dot" w:pos="8306"/>
        </w:tabs>
      </w:pPr>
      <w:hyperlink w:anchor="_Toc17259" w:history="1">
        <w:r>
          <w:rPr>
            <w:rFonts w:ascii="仿宋" w:eastAsia="仿宋" w:hAnsi="仿宋" w:cs="仿宋" w:hint="eastAsia"/>
            <w:lang w:eastAsia="zh-CN"/>
          </w:rPr>
          <w:t>(五)、信息技术支持</w:t>
        </w:r>
        <w:r>
          <w:tab/>
        </w:r>
        <w:r>
          <w:fldChar w:fldCharType="begin"/>
        </w:r>
        <w:r>
          <w:instrText xml:space="preserve"> PAGEREF _Toc17259 \h </w:instrText>
        </w:r>
        <w:r>
          <w:fldChar w:fldCharType="separate"/>
        </w:r>
        <w:r>
          <w:t>85</w:t>
        </w:r>
        <w:r>
          <w:fldChar w:fldCharType="end"/>
        </w:r>
      </w:hyperlink>
    </w:p>
    <w:p>
      <w:pPr>
        <w:pStyle w:val="TOC2"/>
        <w:tabs>
          <w:tab w:val="right" w:leader="dot" w:pos="8306"/>
        </w:tabs>
      </w:pPr>
      <w:hyperlink w:anchor="_Toc30184" w:history="1">
        <w:r>
          <w:rPr>
            <w:rFonts w:ascii="仿宋" w:eastAsia="仿宋" w:hAnsi="仿宋" w:cs="仿宋" w:hint="eastAsia"/>
            <w:lang w:eastAsia="zh-CN"/>
          </w:rPr>
          <w:t>(六)、供应链绩效评估</w:t>
        </w:r>
        <w:r>
          <w:tab/>
        </w:r>
        <w:r>
          <w:fldChar w:fldCharType="begin"/>
        </w:r>
        <w:r>
          <w:instrText xml:space="preserve"> PAGEREF _Toc30184 \h </w:instrText>
        </w:r>
        <w:r>
          <w:fldChar w:fldCharType="separate"/>
        </w:r>
        <w:r>
          <w:t>85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5470"/>
      <w:r>
        <w:rPr>
          <w:rFonts w:ascii="仿宋" w:eastAsia="仿宋" w:hAnsi="仿宋" w:cs="仿宋" w:hint="eastAsia"/>
          <w:sz w:val="28"/>
          <w:lang w:eastAsia="zh-CN"/>
        </w:rPr>
        <w:t>一、微波等离子炬光谱仪项目可持续发展</w:t>
      </w:r>
      <w:bookmarkEnd w:id="2"/>
    </w:p>
    <w:p>
      <w:pPr>
        <w:pStyle w:val="Heading2"/>
        <w:rPr>
          <w:rFonts w:ascii="仿宋" w:eastAsia="仿宋" w:hAnsi="仿宋" w:cs="仿宋" w:hint="eastAsia"/>
          <w:lang w:eastAsia="zh-CN"/>
        </w:rPr>
      </w:pPr>
      <w:bookmarkStart w:id="3" w:name="_Toc21179"/>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等离子炬光谱仪项目中，微波等离子炬光谱仪项目团队着眼于未来，明确了可持续发展的战略方向。制定的具体可持续发展目标包括降低资源使用、采用环保技术、最大化社会效益等。这一步骤不仅有助于微波等离子炬光谱仪项目在环保和社会责任方面达到最高标准，也为未来提供了明确的指引，确保微波等离子炬光谱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可持续实践的融入微波等离子炬光谱仪项目管理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https://d.book118.com/926243125040010053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微波等离子炬光谱仪项目调研分析报告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微波等离子炬光谱仪项目调研分析报告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微波等离子炬光谱仪项目调研分析报告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微波等离子炬光谱仪项目调研分析报告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微波等离子炬光谱仪项目调研分析报告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68731E"/>
    <w:rsid w:val="4593521B"/>
    <w:rsid w:val="5F68731E"/>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2624312504001005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2024-02-28T04:26:00Z</dcterms:created>
  <dcterms:modified xsi:type="dcterms:W3CDTF">2024-02-28T04:26:19Z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9D0AD98C7530409CAC61C11FC75D1103_11</vt:lpwstr>
  </property>
  <property fmtid="{D5CDD505-2E9C-101B-9397-08002B2CF9AE}" pid="3" name="KSOProductBuildVer">
    <vt:lpwstr>2052-12.1.0.16250</vt:lpwstr>
  </property>
</Properties>
</file>