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超低频综合参数测试仪项目规划设计方案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62" w:history="1">
        <w:r>
          <w:rPr>
            <w:rFonts w:ascii="仿宋" w:eastAsia="仿宋" w:hAnsi="仿宋" w:cs="仿宋" w:hint="eastAsia"/>
            <w:lang w:eastAsia="zh-CN"/>
          </w:rPr>
          <w:t>前言</w:t>
        </w:r>
        <w:r>
          <w:tab/>
        </w:r>
        <w:r>
          <w:fldChar w:fldCharType="begin"/>
        </w:r>
        <w:r>
          <w:instrText xml:space="preserve"> PAGEREF _Toc30862 \h </w:instrText>
        </w:r>
        <w:r>
          <w:fldChar w:fldCharType="separate"/>
        </w:r>
        <w:r>
          <w:t>3</w:t>
        </w:r>
        <w:r>
          <w:fldChar w:fldCharType="end"/>
        </w:r>
      </w:hyperlink>
    </w:p>
    <w:p>
      <w:pPr>
        <w:pStyle w:val="TOC1"/>
        <w:tabs>
          <w:tab w:val="right" w:leader="dot" w:pos="8306"/>
        </w:tabs>
      </w:pPr>
      <w:hyperlink w:anchor="_Toc9774" w:history="1">
        <w:r>
          <w:rPr>
            <w:rFonts w:ascii="仿宋" w:eastAsia="仿宋" w:hAnsi="仿宋" w:cs="仿宋" w:hint="eastAsia"/>
            <w:lang w:eastAsia="zh-CN"/>
          </w:rPr>
          <w:t>一、超低频综合参数测试仪项目建设背景及必要性分析</w:t>
        </w:r>
        <w:r>
          <w:tab/>
        </w:r>
        <w:r>
          <w:fldChar w:fldCharType="begin"/>
        </w:r>
        <w:r>
          <w:instrText xml:space="preserve"> PAGEREF _Toc9774 \h </w:instrText>
        </w:r>
        <w:r>
          <w:fldChar w:fldCharType="separate"/>
        </w:r>
        <w:r>
          <w:t>3</w:t>
        </w:r>
        <w:r>
          <w:fldChar w:fldCharType="end"/>
        </w:r>
      </w:hyperlink>
    </w:p>
    <w:p>
      <w:pPr>
        <w:pStyle w:val="TOC2"/>
        <w:tabs>
          <w:tab w:val="right" w:leader="dot" w:pos="8306"/>
        </w:tabs>
      </w:pPr>
      <w:hyperlink w:anchor="_Toc24374" w:history="1">
        <w:r>
          <w:rPr>
            <w:rFonts w:ascii="仿宋" w:eastAsia="仿宋" w:hAnsi="仿宋" w:cs="仿宋" w:hint="eastAsia"/>
            <w:lang w:eastAsia="zh-CN"/>
          </w:rPr>
          <w:t>(一)、超低频综合参数测试仪项目背景分析</w:t>
        </w:r>
        <w:r>
          <w:tab/>
        </w:r>
        <w:r>
          <w:fldChar w:fldCharType="begin"/>
        </w:r>
        <w:r>
          <w:instrText xml:space="preserve"> PAGEREF _Toc24374 \h </w:instrText>
        </w:r>
        <w:r>
          <w:fldChar w:fldCharType="separate"/>
        </w:r>
        <w:r>
          <w:t>3</w:t>
        </w:r>
        <w:r>
          <w:fldChar w:fldCharType="end"/>
        </w:r>
      </w:hyperlink>
    </w:p>
    <w:p>
      <w:pPr>
        <w:pStyle w:val="TOC2"/>
        <w:tabs>
          <w:tab w:val="right" w:leader="dot" w:pos="8306"/>
        </w:tabs>
      </w:pPr>
      <w:hyperlink w:anchor="_Toc20377" w:history="1">
        <w:r>
          <w:rPr>
            <w:rFonts w:ascii="仿宋" w:eastAsia="仿宋" w:hAnsi="仿宋" w:cs="仿宋" w:hint="eastAsia"/>
            <w:lang w:eastAsia="zh-CN"/>
          </w:rPr>
          <w:t>(二)、超低频综合参数测试仪项目建设必要性分析</w:t>
        </w:r>
        <w:r>
          <w:tab/>
        </w:r>
        <w:r>
          <w:fldChar w:fldCharType="begin"/>
        </w:r>
        <w:r>
          <w:instrText xml:space="preserve"> PAGEREF _Toc20377 \h </w:instrText>
        </w:r>
        <w:r>
          <w:fldChar w:fldCharType="separate"/>
        </w:r>
        <w:r>
          <w:t>5</w:t>
        </w:r>
        <w:r>
          <w:fldChar w:fldCharType="end"/>
        </w:r>
      </w:hyperlink>
    </w:p>
    <w:p>
      <w:pPr>
        <w:pStyle w:val="TOC1"/>
        <w:tabs>
          <w:tab w:val="right" w:leader="dot" w:pos="8306"/>
        </w:tabs>
      </w:pPr>
      <w:hyperlink w:anchor="_Toc18540" w:history="1">
        <w:r>
          <w:rPr>
            <w:rFonts w:ascii="仿宋" w:eastAsia="仿宋" w:hAnsi="仿宋" w:cs="仿宋" w:hint="eastAsia"/>
            <w:lang w:eastAsia="zh-CN"/>
          </w:rPr>
          <w:t>二、超低频综合参数测试仪项目建设单位说明</w:t>
        </w:r>
        <w:r>
          <w:tab/>
        </w:r>
        <w:r>
          <w:fldChar w:fldCharType="begin"/>
        </w:r>
        <w:r>
          <w:instrText xml:space="preserve"> PAGEREF _Toc18540 \h </w:instrText>
        </w:r>
        <w:r>
          <w:fldChar w:fldCharType="separate"/>
        </w:r>
        <w:r>
          <w:t>6</w:t>
        </w:r>
        <w:r>
          <w:fldChar w:fldCharType="end"/>
        </w:r>
      </w:hyperlink>
    </w:p>
    <w:p>
      <w:pPr>
        <w:pStyle w:val="TOC2"/>
        <w:tabs>
          <w:tab w:val="right" w:leader="dot" w:pos="8306"/>
        </w:tabs>
      </w:pPr>
      <w:hyperlink w:anchor="_Toc27313" w:history="1">
        <w:r>
          <w:rPr>
            <w:rFonts w:ascii="仿宋" w:eastAsia="仿宋" w:hAnsi="仿宋" w:cs="仿宋" w:hint="eastAsia"/>
            <w:lang w:eastAsia="zh-CN"/>
          </w:rPr>
          <w:t>(一)、超低频综合参数测试仪项目承办单位基本情况</w:t>
        </w:r>
        <w:r>
          <w:tab/>
        </w:r>
        <w:r>
          <w:fldChar w:fldCharType="begin"/>
        </w:r>
        <w:r>
          <w:instrText xml:space="preserve"> PAGEREF _Toc27313 \h </w:instrText>
        </w:r>
        <w:r>
          <w:fldChar w:fldCharType="separate"/>
        </w:r>
        <w:r>
          <w:t>6</w:t>
        </w:r>
        <w:r>
          <w:fldChar w:fldCharType="end"/>
        </w:r>
      </w:hyperlink>
    </w:p>
    <w:p>
      <w:pPr>
        <w:pStyle w:val="TOC2"/>
        <w:tabs>
          <w:tab w:val="right" w:leader="dot" w:pos="8306"/>
        </w:tabs>
      </w:pPr>
      <w:hyperlink w:anchor="_Toc23956" w:history="1">
        <w:r>
          <w:rPr>
            <w:rFonts w:ascii="仿宋" w:eastAsia="仿宋" w:hAnsi="仿宋" w:cs="仿宋" w:hint="eastAsia"/>
            <w:lang w:eastAsia="zh-CN"/>
          </w:rPr>
          <w:t>(二)、公司经济效益分析</w:t>
        </w:r>
        <w:r>
          <w:tab/>
        </w:r>
        <w:r>
          <w:fldChar w:fldCharType="begin"/>
        </w:r>
        <w:r>
          <w:instrText xml:space="preserve"> PAGEREF _Toc23956 \h </w:instrText>
        </w:r>
        <w:r>
          <w:fldChar w:fldCharType="separate"/>
        </w:r>
        <w:r>
          <w:t>7</w:t>
        </w:r>
        <w:r>
          <w:fldChar w:fldCharType="end"/>
        </w:r>
      </w:hyperlink>
    </w:p>
    <w:p>
      <w:pPr>
        <w:pStyle w:val="TOC1"/>
        <w:tabs>
          <w:tab w:val="right" w:leader="dot" w:pos="8306"/>
        </w:tabs>
      </w:pPr>
      <w:hyperlink w:anchor="_Toc14342" w:history="1">
        <w:r>
          <w:rPr>
            <w:rFonts w:ascii="仿宋" w:eastAsia="仿宋" w:hAnsi="仿宋" w:cs="仿宋" w:hint="eastAsia"/>
            <w:lang w:eastAsia="zh-CN"/>
          </w:rPr>
          <w:t>三、超低频综合参数测试仪项目危机管理</w:t>
        </w:r>
        <w:r>
          <w:tab/>
        </w:r>
        <w:r>
          <w:fldChar w:fldCharType="begin"/>
        </w:r>
        <w:r>
          <w:instrText xml:space="preserve"> PAGEREF _Toc14342 \h </w:instrText>
        </w:r>
        <w:r>
          <w:fldChar w:fldCharType="separate"/>
        </w:r>
        <w:r>
          <w:t>8</w:t>
        </w:r>
        <w:r>
          <w:fldChar w:fldCharType="end"/>
        </w:r>
      </w:hyperlink>
    </w:p>
    <w:p>
      <w:pPr>
        <w:pStyle w:val="TOC2"/>
        <w:tabs>
          <w:tab w:val="right" w:leader="dot" w:pos="8306"/>
        </w:tabs>
      </w:pPr>
      <w:hyperlink w:anchor="_Toc3796" w:history="1">
        <w:r>
          <w:rPr>
            <w:rFonts w:ascii="仿宋" w:eastAsia="仿宋" w:hAnsi="仿宋" w:cs="仿宋" w:hint="eastAsia"/>
            <w:lang w:eastAsia="zh-CN"/>
          </w:rPr>
          <w:t>(一)、危机预警与识别</w:t>
        </w:r>
        <w:r>
          <w:tab/>
        </w:r>
        <w:r>
          <w:fldChar w:fldCharType="begin"/>
        </w:r>
        <w:r>
          <w:instrText xml:space="preserve"> PAGEREF _Toc3796 \h </w:instrText>
        </w:r>
        <w:r>
          <w:fldChar w:fldCharType="separate"/>
        </w:r>
        <w:r>
          <w:t>8</w:t>
        </w:r>
        <w:r>
          <w:fldChar w:fldCharType="end"/>
        </w:r>
      </w:hyperlink>
    </w:p>
    <w:p>
      <w:pPr>
        <w:pStyle w:val="TOC2"/>
        <w:tabs>
          <w:tab w:val="right" w:leader="dot" w:pos="8306"/>
        </w:tabs>
      </w:pPr>
      <w:hyperlink w:anchor="_Toc6571" w:history="1">
        <w:r>
          <w:rPr>
            <w:rFonts w:ascii="仿宋" w:eastAsia="仿宋" w:hAnsi="仿宋" w:cs="仿宋" w:hint="eastAsia"/>
            <w:lang w:eastAsia="zh-CN"/>
          </w:rPr>
          <w:t>(二)、危机应对与恢复</w:t>
        </w:r>
        <w:r>
          <w:tab/>
        </w:r>
        <w:r>
          <w:fldChar w:fldCharType="begin"/>
        </w:r>
        <w:r>
          <w:instrText xml:space="preserve"> PAGEREF _Toc6571 \h </w:instrText>
        </w:r>
        <w:r>
          <w:fldChar w:fldCharType="separate"/>
        </w:r>
        <w:r>
          <w:t>9</w:t>
        </w:r>
        <w:r>
          <w:fldChar w:fldCharType="end"/>
        </w:r>
      </w:hyperlink>
    </w:p>
    <w:p>
      <w:pPr>
        <w:pStyle w:val="TOC1"/>
        <w:tabs>
          <w:tab w:val="right" w:leader="dot" w:pos="8306"/>
        </w:tabs>
      </w:pPr>
      <w:hyperlink w:anchor="_Toc18002" w:history="1">
        <w:r>
          <w:rPr>
            <w:rFonts w:ascii="仿宋" w:eastAsia="仿宋" w:hAnsi="仿宋" w:cs="仿宋" w:hint="eastAsia"/>
            <w:lang w:eastAsia="zh-CN"/>
          </w:rPr>
          <w:t>四、工艺说明</w:t>
        </w:r>
        <w:r>
          <w:tab/>
        </w:r>
        <w:r>
          <w:fldChar w:fldCharType="begin"/>
        </w:r>
        <w:r>
          <w:instrText xml:space="preserve"> PAGEREF _Toc18002 \h </w:instrText>
        </w:r>
        <w:r>
          <w:fldChar w:fldCharType="separate"/>
        </w:r>
        <w:r>
          <w:t>10</w:t>
        </w:r>
        <w:r>
          <w:fldChar w:fldCharType="end"/>
        </w:r>
      </w:hyperlink>
    </w:p>
    <w:p>
      <w:pPr>
        <w:pStyle w:val="TOC2"/>
        <w:tabs>
          <w:tab w:val="right" w:leader="dot" w:pos="8306"/>
        </w:tabs>
      </w:pPr>
      <w:hyperlink w:anchor="_Toc10254" w:history="1">
        <w:r>
          <w:rPr>
            <w:rFonts w:ascii="仿宋" w:eastAsia="仿宋" w:hAnsi="仿宋" w:cs="仿宋" w:hint="eastAsia"/>
            <w:lang w:eastAsia="zh-CN"/>
          </w:rPr>
          <w:t>(一)、技术管理特点</w:t>
        </w:r>
        <w:r>
          <w:tab/>
        </w:r>
        <w:r>
          <w:fldChar w:fldCharType="begin"/>
        </w:r>
        <w:r>
          <w:instrText xml:space="preserve"> PAGEREF _Toc10254 \h </w:instrText>
        </w:r>
        <w:r>
          <w:fldChar w:fldCharType="separate"/>
        </w:r>
        <w:r>
          <w:t>10</w:t>
        </w:r>
        <w:r>
          <w:fldChar w:fldCharType="end"/>
        </w:r>
      </w:hyperlink>
    </w:p>
    <w:p>
      <w:pPr>
        <w:pStyle w:val="TOC2"/>
        <w:tabs>
          <w:tab w:val="right" w:leader="dot" w:pos="8306"/>
        </w:tabs>
      </w:pPr>
      <w:hyperlink w:anchor="_Toc7731" w:history="1">
        <w:r>
          <w:rPr>
            <w:rFonts w:ascii="仿宋" w:eastAsia="仿宋" w:hAnsi="仿宋" w:cs="仿宋" w:hint="eastAsia"/>
            <w:lang w:eastAsia="zh-CN"/>
          </w:rPr>
          <w:t>(二)、超低频综合参数测试仪项目工艺技术设计方案</w:t>
        </w:r>
        <w:r>
          <w:tab/>
        </w:r>
        <w:r>
          <w:fldChar w:fldCharType="begin"/>
        </w:r>
        <w:r>
          <w:instrText xml:space="preserve"> PAGEREF _Toc7731 \h </w:instrText>
        </w:r>
        <w:r>
          <w:fldChar w:fldCharType="separate"/>
        </w:r>
        <w:r>
          <w:t>12</w:t>
        </w:r>
        <w:r>
          <w:fldChar w:fldCharType="end"/>
        </w:r>
      </w:hyperlink>
    </w:p>
    <w:p>
      <w:pPr>
        <w:pStyle w:val="TOC2"/>
        <w:tabs>
          <w:tab w:val="right" w:leader="dot" w:pos="8306"/>
        </w:tabs>
      </w:pPr>
      <w:hyperlink w:anchor="_Toc12900" w:history="1">
        <w:r>
          <w:rPr>
            <w:rFonts w:ascii="仿宋" w:eastAsia="仿宋" w:hAnsi="仿宋" w:cs="仿宋" w:hint="eastAsia"/>
            <w:lang w:eastAsia="zh-CN"/>
          </w:rPr>
          <w:t>(三)、设备选型方案</w:t>
        </w:r>
        <w:r>
          <w:tab/>
        </w:r>
        <w:r>
          <w:fldChar w:fldCharType="begin"/>
        </w:r>
        <w:r>
          <w:instrText xml:space="preserve"> PAGEREF _Toc12900 \h </w:instrText>
        </w:r>
        <w:r>
          <w:fldChar w:fldCharType="separate"/>
        </w:r>
        <w:r>
          <w:t>13</w:t>
        </w:r>
        <w:r>
          <w:fldChar w:fldCharType="end"/>
        </w:r>
      </w:hyperlink>
    </w:p>
    <w:p>
      <w:pPr>
        <w:pStyle w:val="TOC1"/>
        <w:tabs>
          <w:tab w:val="right" w:leader="dot" w:pos="8306"/>
        </w:tabs>
      </w:pPr>
      <w:hyperlink w:anchor="_Toc30688" w:history="1">
        <w:r>
          <w:rPr>
            <w:rFonts w:ascii="仿宋" w:eastAsia="仿宋" w:hAnsi="仿宋" w:cs="仿宋" w:hint="eastAsia"/>
            <w:lang w:eastAsia="zh-CN"/>
          </w:rPr>
          <w:t>五、超低频综合参数测试仪项目可持续发展</w:t>
        </w:r>
        <w:r>
          <w:tab/>
        </w:r>
        <w:r>
          <w:fldChar w:fldCharType="begin"/>
        </w:r>
        <w:r>
          <w:instrText xml:space="preserve"> PAGEREF _Toc30688 \h </w:instrText>
        </w:r>
        <w:r>
          <w:fldChar w:fldCharType="separate"/>
        </w:r>
        <w:r>
          <w:t>14</w:t>
        </w:r>
        <w:r>
          <w:fldChar w:fldCharType="end"/>
        </w:r>
      </w:hyperlink>
    </w:p>
    <w:p>
      <w:pPr>
        <w:pStyle w:val="TOC2"/>
        <w:tabs>
          <w:tab w:val="right" w:leader="dot" w:pos="8306"/>
        </w:tabs>
      </w:pPr>
      <w:hyperlink w:anchor="_Toc12147" w:history="1">
        <w:r>
          <w:rPr>
            <w:rFonts w:ascii="仿宋" w:eastAsia="仿宋" w:hAnsi="仿宋" w:cs="仿宋" w:hint="eastAsia"/>
            <w:lang w:eastAsia="zh-CN"/>
          </w:rPr>
          <w:t>(一)、可持续战略与实践</w:t>
        </w:r>
        <w:r>
          <w:tab/>
        </w:r>
        <w:r>
          <w:fldChar w:fldCharType="begin"/>
        </w:r>
        <w:r>
          <w:instrText xml:space="preserve"> PAGEREF _Toc12147 \h </w:instrText>
        </w:r>
        <w:r>
          <w:fldChar w:fldCharType="separate"/>
        </w:r>
        <w:r>
          <w:t>14</w:t>
        </w:r>
        <w:r>
          <w:fldChar w:fldCharType="end"/>
        </w:r>
      </w:hyperlink>
    </w:p>
    <w:p>
      <w:pPr>
        <w:pStyle w:val="TOC2"/>
        <w:tabs>
          <w:tab w:val="right" w:leader="dot" w:pos="8306"/>
        </w:tabs>
      </w:pPr>
      <w:hyperlink w:anchor="_Toc1557" w:history="1">
        <w:r>
          <w:rPr>
            <w:rFonts w:ascii="仿宋" w:eastAsia="仿宋" w:hAnsi="仿宋" w:cs="仿宋" w:hint="eastAsia"/>
            <w:lang w:eastAsia="zh-CN"/>
          </w:rPr>
          <w:t>(二)、环保与社会责任</w:t>
        </w:r>
        <w:r>
          <w:tab/>
        </w:r>
        <w:r>
          <w:fldChar w:fldCharType="begin"/>
        </w:r>
        <w:r>
          <w:instrText xml:space="preserve"> PAGEREF _Toc1557 \h </w:instrText>
        </w:r>
        <w:r>
          <w:fldChar w:fldCharType="separate"/>
        </w:r>
        <w:r>
          <w:t>15</w:t>
        </w:r>
        <w:r>
          <w:fldChar w:fldCharType="end"/>
        </w:r>
      </w:hyperlink>
    </w:p>
    <w:p>
      <w:pPr>
        <w:pStyle w:val="TOC1"/>
        <w:tabs>
          <w:tab w:val="right" w:leader="dot" w:pos="8306"/>
        </w:tabs>
      </w:pPr>
      <w:hyperlink w:anchor="_Toc2507" w:history="1">
        <w:r>
          <w:rPr>
            <w:rFonts w:ascii="仿宋" w:eastAsia="仿宋" w:hAnsi="仿宋" w:cs="仿宋" w:hint="eastAsia"/>
            <w:lang w:eastAsia="zh-CN"/>
          </w:rPr>
          <w:t>六、产品规划分析</w:t>
        </w:r>
        <w:r>
          <w:tab/>
        </w:r>
        <w:r>
          <w:fldChar w:fldCharType="begin"/>
        </w:r>
        <w:r>
          <w:instrText xml:space="preserve"> PAGEREF _Toc2507 \h </w:instrText>
        </w:r>
        <w:r>
          <w:fldChar w:fldCharType="separate"/>
        </w:r>
        <w:r>
          <w:t>16</w:t>
        </w:r>
        <w:r>
          <w:fldChar w:fldCharType="end"/>
        </w:r>
      </w:hyperlink>
    </w:p>
    <w:p>
      <w:pPr>
        <w:pStyle w:val="TOC2"/>
        <w:tabs>
          <w:tab w:val="right" w:leader="dot" w:pos="8306"/>
        </w:tabs>
      </w:pPr>
      <w:hyperlink w:anchor="_Toc10439" w:history="1">
        <w:r>
          <w:rPr>
            <w:rFonts w:ascii="仿宋" w:eastAsia="仿宋" w:hAnsi="仿宋" w:cs="仿宋" w:hint="eastAsia"/>
            <w:lang w:eastAsia="zh-CN"/>
          </w:rPr>
          <w:t>(一)、产品规划</w:t>
        </w:r>
        <w:r>
          <w:tab/>
        </w:r>
        <w:r>
          <w:fldChar w:fldCharType="begin"/>
        </w:r>
        <w:r>
          <w:instrText xml:space="preserve"> PAGEREF _Toc10439 \h </w:instrText>
        </w:r>
        <w:r>
          <w:fldChar w:fldCharType="separate"/>
        </w:r>
        <w:r>
          <w:t>16</w:t>
        </w:r>
        <w:r>
          <w:fldChar w:fldCharType="end"/>
        </w:r>
      </w:hyperlink>
    </w:p>
    <w:p>
      <w:pPr>
        <w:pStyle w:val="TOC2"/>
        <w:tabs>
          <w:tab w:val="right" w:leader="dot" w:pos="8306"/>
        </w:tabs>
      </w:pPr>
      <w:hyperlink w:anchor="_Toc19115" w:history="1">
        <w:r>
          <w:rPr>
            <w:rFonts w:ascii="仿宋" w:eastAsia="仿宋" w:hAnsi="仿宋" w:cs="仿宋" w:hint="eastAsia"/>
            <w:lang w:eastAsia="zh-CN"/>
          </w:rPr>
          <w:t>(二)、建设规模</w:t>
        </w:r>
        <w:r>
          <w:tab/>
        </w:r>
        <w:r>
          <w:fldChar w:fldCharType="begin"/>
        </w:r>
        <w:r>
          <w:instrText xml:space="preserve"> PAGEREF _Toc19115 \h </w:instrText>
        </w:r>
        <w:r>
          <w:fldChar w:fldCharType="separate"/>
        </w:r>
        <w:r>
          <w:t>17</w:t>
        </w:r>
        <w:r>
          <w:fldChar w:fldCharType="end"/>
        </w:r>
      </w:hyperlink>
    </w:p>
    <w:p>
      <w:pPr>
        <w:pStyle w:val="TOC1"/>
        <w:tabs>
          <w:tab w:val="right" w:leader="dot" w:pos="8306"/>
        </w:tabs>
      </w:pPr>
      <w:hyperlink w:anchor="_Toc12520" w:history="1">
        <w:r>
          <w:rPr>
            <w:rFonts w:ascii="仿宋" w:eastAsia="仿宋" w:hAnsi="仿宋" w:cs="仿宋" w:hint="eastAsia"/>
            <w:lang w:eastAsia="zh-CN"/>
          </w:rPr>
          <w:t>七、超低频综合参数测试仪项目计划安排</w:t>
        </w:r>
        <w:r>
          <w:tab/>
        </w:r>
        <w:r>
          <w:fldChar w:fldCharType="begin"/>
        </w:r>
        <w:r>
          <w:instrText xml:space="preserve"> PAGEREF _Toc12520 \h </w:instrText>
        </w:r>
        <w:r>
          <w:fldChar w:fldCharType="separate"/>
        </w:r>
        <w:r>
          <w:t>18</w:t>
        </w:r>
        <w:r>
          <w:fldChar w:fldCharType="end"/>
        </w:r>
      </w:hyperlink>
    </w:p>
    <w:p>
      <w:pPr>
        <w:pStyle w:val="TOC2"/>
        <w:tabs>
          <w:tab w:val="right" w:leader="dot" w:pos="8306"/>
        </w:tabs>
      </w:pPr>
      <w:hyperlink w:anchor="_Toc291" w:history="1">
        <w:r>
          <w:rPr>
            <w:rFonts w:ascii="仿宋" w:eastAsia="仿宋" w:hAnsi="仿宋" w:cs="仿宋" w:hint="eastAsia"/>
            <w:lang w:eastAsia="zh-CN"/>
          </w:rPr>
          <w:t>(一)、建设周期</w:t>
        </w:r>
        <w:r>
          <w:tab/>
        </w:r>
        <w:r>
          <w:fldChar w:fldCharType="begin"/>
        </w:r>
        <w:r>
          <w:instrText xml:space="preserve"> PAGEREF _Toc291 \h </w:instrText>
        </w:r>
        <w:r>
          <w:fldChar w:fldCharType="separate"/>
        </w:r>
        <w:r>
          <w:t>18</w:t>
        </w:r>
        <w:r>
          <w:fldChar w:fldCharType="end"/>
        </w:r>
      </w:hyperlink>
    </w:p>
    <w:p>
      <w:pPr>
        <w:pStyle w:val="TOC2"/>
        <w:tabs>
          <w:tab w:val="right" w:leader="dot" w:pos="8306"/>
        </w:tabs>
      </w:pPr>
      <w:hyperlink w:anchor="_Toc5005" w:history="1">
        <w:r>
          <w:rPr>
            <w:rFonts w:ascii="仿宋" w:eastAsia="仿宋" w:hAnsi="仿宋" w:cs="仿宋" w:hint="eastAsia"/>
            <w:lang w:eastAsia="zh-CN"/>
          </w:rPr>
          <w:t>(二)、建设进度</w:t>
        </w:r>
        <w:r>
          <w:tab/>
        </w:r>
        <w:r>
          <w:fldChar w:fldCharType="begin"/>
        </w:r>
        <w:r>
          <w:instrText xml:space="preserve"> PAGEREF _Toc5005 \h </w:instrText>
        </w:r>
        <w:r>
          <w:fldChar w:fldCharType="separate"/>
        </w:r>
        <w:r>
          <w:t>19</w:t>
        </w:r>
        <w:r>
          <w:fldChar w:fldCharType="end"/>
        </w:r>
      </w:hyperlink>
    </w:p>
    <w:p>
      <w:pPr>
        <w:pStyle w:val="TOC2"/>
        <w:tabs>
          <w:tab w:val="right" w:leader="dot" w:pos="8306"/>
        </w:tabs>
      </w:pPr>
      <w:hyperlink w:anchor="_Toc28467" w:history="1">
        <w:r>
          <w:rPr>
            <w:rFonts w:ascii="仿宋" w:eastAsia="仿宋" w:hAnsi="仿宋" w:cs="仿宋" w:hint="eastAsia"/>
            <w:lang w:eastAsia="zh-CN"/>
          </w:rPr>
          <w:t>(三)、进度安排注意事项</w:t>
        </w:r>
        <w:r>
          <w:tab/>
        </w:r>
        <w:r>
          <w:fldChar w:fldCharType="begin"/>
        </w:r>
        <w:r>
          <w:instrText xml:space="preserve"> PAGEREF _Toc28467 \h </w:instrText>
        </w:r>
        <w:r>
          <w:fldChar w:fldCharType="separate"/>
        </w:r>
        <w:r>
          <w:t>20</w:t>
        </w:r>
        <w:r>
          <w:fldChar w:fldCharType="end"/>
        </w:r>
      </w:hyperlink>
    </w:p>
    <w:p>
      <w:pPr>
        <w:pStyle w:val="TOC2"/>
        <w:tabs>
          <w:tab w:val="right" w:leader="dot" w:pos="8306"/>
        </w:tabs>
      </w:pPr>
      <w:hyperlink w:anchor="_Toc3843" w:history="1">
        <w:r>
          <w:rPr>
            <w:rFonts w:ascii="仿宋" w:eastAsia="仿宋" w:hAnsi="仿宋" w:cs="仿宋" w:hint="eastAsia"/>
            <w:lang w:eastAsia="zh-CN"/>
          </w:rPr>
          <w:t>(四)、人力资源配置</w:t>
        </w:r>
        <w:r>
          <w:tab/>
        </w:r>
        <w:r>
          <w:fldChar w:fldCharType="begin"/>
        </w:r>
        <w:r>
          <w:instrText xml:space="preserve"> PAGEREF _Toc3843 \h </w:instrText>
        </w:r>
        <w:r>
          <w:fldChar w:fldCharType="separate"/>
        </w:r>
        <w:r>
          <w:t>22</w:t>
        </w:r>
        <w:r>
          <w:fldChar w:fldCharType="end"/>
        </w:r>
      </w:hyperlink>
    </w:p>
    <w:p>
      <w:pPr>
        <w:pStyle w:val="TOC1"/>
        <w:tabs>
          <w:tab w:val="right" w:leader="dot" w:pos="8306"/>
        </w:tabs>
      </w:pPr>
      <w:hyperlink w:anchor="_Toc5369" w:history="1">
        <w:r>
          <w:rPr>
            <w:rFonts w:ascii="仿宋" w:eastAsia="仿宋" w:hAnsi="仿宋" w:cs="仿宋" w:hint="eastAsia"/>
            <w:lang w:eastAsia="zh-CN"/>
          </w:rPr>
          <w:t>八、超低频综合参数测试仪项目财务管理</w:t>
        </w:r>
        <w:r>
          <w:tab/>
        </w:r>
        <w:r>
          <w:fldChar w:fldCharType="begin"/>
        </w:r>
        <w:r>
          <w:instrText xml:space="preserve"> PAGEREF _Toc5369 \h </w:instrText>
        </w:r>
        <w:r>
          <w:fldChar w:fldCharType="separate"/>
        </w:r>
        <w:r>
          <w:t>23</w:t>
        </w:r>
        <w:r>
          <w:fldChar w:fldCharType="end"/>
        </w:r>
      </w:hyperlink>
    </w:p>
    <w:p>
      <w:pPr>
        <w:pStyle w:val="TOC2"/>
        <w:tabs>
          <w:tab w:val="right" w:leader="dot" w:pos="8306"/>
        </w:tabs>
      </w:pPr>
      <w:hyperlink w:anchor="_Toc6616" w:history="1">
        <w:r>
          <w:rPr>
            <w:rFonts w:ascii="仿宋" w:eastAsia="仿宋" w:hAnsi="仿宋" w:cs="仿宋" w:hint="eastAsia"/>
            <w:lang w:eastAsia="zh-CN"/>
          </w:rPr>
          <w:t>(一)、资金需求大</w:t>
        </w:r>
        <w:r>
          <w:tab/>
        </w:r>
        <w:r>
          <w:fldChar w:fldCharType="begin"/>
        </w:r>
        <w:r>
          <w:instrText xml:space="preserve"> PAGEREF _Toc6616 \h </w:instrText>
        </w:r>
        <w:r>
          <w:fldChar w:fldCharType="separate"/>
        </w:r>
        <w:r>
          <w:t>23</w:t>
        </w:r>
        <w:r>
          <w:fldChar w:fldCharType="end"/>
        </w:r>
      </w:hyperlink>
    </w:p>
    <w:p>
      <w:pPr>
        <w:pStyle w:val="TOC2"/>
        <w:tabs>
          <w:tab w:val="right" w:leader="dot" w:pos="8306"/>
        </w:tabs>
      </w:pPr>
      <w:hyperlink w:anchor="_Toc12838" w:history="1">
        <w:r>
          <w:rPr>
            <w:rFonts w:ascii="仿宋" w:eastAsia="仿宋" w:hAnsi="仿宋" w:cs="仿宋" w:hint="eastAsia"/>
            <w:lang w:eastAsia="zh-CN"/>
          </w:rPr>
          <w:t>(二)、研发周期长</w:t>
        </w:r>
        <w:r>
          <w:tab/>
        </w:r>
        <w:r>
          <w:fldChar w:fldCharType="begin"/>
        </w:r>
        <w:r>
          <w:instrText xml:space="preserve"> PAGEREF _Toc12838 \h </w:instrText>
        </w:r>
        <w:r>
          <w:fldChar w:fldCharType="separate"/>
        </w:r>
        <w:r>
          <w:t>24</w:t>
        </w:r>
        <w:r>
          <w:fldChar w:fldCharType="end"/>
        </w:r>
      </w:hyperlink>
    </w:p>
    <w:p>
      <w:pPr>
        <w:pStyle w:val="TOC2"/>
        <w:tabs>
          <w:tab w:val="right" w:leader="dot" w:pos="8306"/>
        </w:tabs>
      </w:pPr>
      <w:hyperlink w:anchor="_Toc29415" w:history="1">
        <w:r>
          <w:rPr>
            <w:rFonts w:ascii="仿宋" w:eastAsia="仿宋" w:hAnsi="仿宋" w:cs="仿宋" w:hint="eastAsia"/>
            <w:lang w:eastAsia="zh-CN"/>
          </w:rPr>
          <w:t>(三)、市场风险大</w:t>
        </w:r>
        <w:r>
          <w:tab/>
        </w:r>
        <w:r>
          <w:fldChar w:fldCharType="begin"/>
        </w:r>
        <w:r>
          <w:instrText xml:space="preserve"> PAGEREF _Toc29415 \h </w:instrText>
        </w:r>
        <w:r>
          <w:fldChar w:fldCharType="separate"/>
        </w:r>
        <w:r>
          <w:t>25</w:t>
        </w:r>
        <w:r>
          <w:fldChar w:fldCharType="end"/>
        </w:r>
      </w:hyperlink>
    </w:p>
    <w:p>
      <w:pPr>
        <w:pStyle w:val="TOC2"/>
        <w:tabs>
          <w:tab w:val="right" w:leader="dot" w:pos="8306"/>
        </w:tabs>
      </w:pPr>
      <w:hyperlink w:anchor="_Toc22617" w:history="1">
        <w:r>
          <w:rPr>
            <w:rFonts w:ascii="仿宋" w:eastAsia="仿宋" w:hAnsi="仿宋" w:cs="仿宋" w:hint="eastAsia"/>
            <w:lang w:eastAsia="zh-CN"/>
          </w:rPr>
          <w:t>(四)、利润率高</w:t>
        </w:r>
        <w:r>
          <w:tab/>
        </w:r>
        <w:r>
          <w:fldChar w:fldCharType="begin"/>
        </w:r>
        <w:r>
          <w:instrText xml:space="preserve"> PAGEREF _Toc22617 \h </w:instrText>
        </w:r>
        <w:r>
          <w:fldChar w:fldCharType="separate"/>
        </w:r>
        <w:r>
          <w:t>28</w:t>
        </w:r>
        <w:r>
          <w:fldChar w:fldCharType="end"/>
        </w:r>
      </w:hyperlink>
    </w:p>
    <w:p>
      <w:pPr>
        <w:pStyle w:val="TOC1"/>
        <w:tabs>
          <w:tab w:val="right" w:leader="dot" w:pos="8306"/>
        </w:tabs>
      </w:pPr>
      <w:hyperlink w:anchor="_Toc8919" w:history="1">
        <w:r>
          <w:rPr>
            <w:rFonts w:ascii="仿宋" w:eastAsia="仿宋" w:hAnsi="仿宋" w:cs="仿宋" w:hint="eastAsia"/>
            <w:lang w:eastAsia="zh-CN"/>
          </w:rPr>
          <w:t>九、超低频综合参数测试仪项目风险管理</w:t>
        </w:r>
        <w:r>
          <w:tab/>
        </w:r>
        <w:r>
          <w:fldChar w:fldCharType="begin"/>
        </w:r>
        <w:r>
          <w:instrText xml:space="preserve"> PAGEREF _Toc8919 \h </w:instrText>
        </w:r>
        <w:r>
          <w:fldChar w:fldCharType="separate"/>
        </w:r>
        <w:r>
          <w:t>30</w:t>
        </w:r>
        <w:r>
          <w:fldChar w:fldCharType="end"/>
        </w:r>
      </w:hyperlink>
    </w:p>
    <w:p>
      <w:pPr>
        <w:pStyle w:val="TOC2"/>
        <w:tabs>
          <w:tab w:val="right" w:leader="dot" w:pos="8306"/>
        </w:tabs>
      </w:pPr>
      <w:hyperlink w:anchor="_Toc15630" w:history="1">
        <w:r>
          <w:rPr>
            <w:rFonts w:ascii="仿宋" w:eastAsia="仿宋" w:hAnsi="仿宋" w:cs="仿宋" w:hint="eastAsia"/>
            <w:lang w:eastAsia="zh-CN"/>
          </w:rPr>
          <w:t>(一)、风险识别与评估</w:t>
        </w:r>
        <w:r>
          <w:tab/>
        </w:r>
        <w:r>
          <w:fldChar w:fldCharType="begin"/>
        </w:r>
        <w:r>
          <w:instrText xml:space="preserve"> PAGEREF _Toc15630 \h </w:instrText>
        </w:r>
        <w:r>
          <w:fldChar w:fldCharType="separate"/>
        </w:r>
        <w:r>
          <w:t>30</w:t>
        </w:r>
        <w:r>
          <w:fldChar w:fldCharType="end"/>
        </w:r>
      </w:hyperlink>
    </w:p>
    <w:p>
      <w:pPr>
        <w:pStyle w:val="TOC2"/>
        <w:tabs>
          <w:tab w:val="right" w:leader="dot" w:pos="8306"/>
        </w:tabs>
      </w:pPr>
      <w:hyperlink w:anchor="_Toc708" w:history="1">
        <w:r>
          <w:rPr>
            <w:rFonts w:ascii="仿宋" w:eastAsia="仿宋" w:hAnsi="仿宋" w:cs="仿宋" w:hint="eastAsia"/>
            <w:lang w:eastAsia="zh-CN"/>
          </w:rPr>
          <w:t>(二)、风险应对策略</w:t>
        </w:r>
        <w:r>
          <w:tab/>
        </w:r>
        <w:r>
          <w:fldChar w:fldCharType="begin"/>
        </w:r>
        <w:r>
          <w:instrText xml:space="preserve"> PAGEREF _Toc708 \h </w:instrText>
        </w:r>
        <w:r>
          <w:fldChar w:fldCharType="separate"/>
        </w:r>
        <w:r>
          <w:t>31</w:t>
        </w:r>
        <w:r>
          <w:fldChar w:fldCharType="end"/>
        </w:r>
      </w:hyperlink>
    </w:p>
    <w:p>
      <w:pPr>
        <w:pStyle w:val="TOC2"/>
        <w:tabs>
          <w:tab w:val="right" w:leader="dot" w:pos="8306"/>
        </w:tabs>
      </w:pPr>
      <w:hyperlink w:anchor="_Toc12353" w:history="1">
        <w:r>
          <w:rPr>
            <w:rFonts w:ascii="仿宋" w:eastAsia="仿宋" w:hAnsi="仿宋" w:cs="仿宋" w:hint="eastAsia"/>
            <w:lang w:eastAsia="zh-CN"/>
          </w:rPr>
          <w:t>(三)、风险监控与控制</w:t>
        </w:r>
        <w:r>
          <w:tab/>
        </w:r>
        <w:r>
          <w:fldChar w:fldCharType="begin"/>
        </w:r>
        <w:r>
          <w:instrText xml:space="preserve"> PAGEREF _Toc12353 \h </w:instrText>
        </w:r>
        <w:r>
          <w:fldChar w:fldCharType="separate"/>
        </w:r>
        <w:r>
          <w:t>33</w:t>
        </w:r>
        <w:r>
          <w:fldChar w:fldCharType="end"/>
        </w:r>
      </w:hyperlink>
    </w:p>
    <w:p>
      <w:pPr>
        <w:pStyle w:val="TOC1"/>
        <w:tabs>
          <w:tab w:val="right" w:leader="dot" w:pos="8306"/>
        </w:tabs>
      </w:pPr>
      <w:hyperlink w:anchor="_Toc14558" w:history="1">
        <w:r>
          <w:rPr>
            <w:rFonts w:ascii="仿宋" w:eastAsia="仿宋" w:hAnsi="仿宋" w:cs="仿宋" w:hint="eastAsia"/>
            <w:lang w:eastAsia="zh-CN"/>
          </w:rPr>
          <w:t>十、超低频综合参数测试仪项目社会影响</w:t>
        </w:r>
        <w:r>
          <w:tab/>
        </w:r>
        <w:r>
          <w:fldChar w:fldCharType="begin"/>
        </w:r>
        <w:r>
          <w:instrText xml:space="preserve"> PAGEREF _Toc14558 \h </w:instrText>
        </w:r>
        <w:r>
          <w:fldChar w:fldCharType="separate"/>
        </w:r>
        <w:r>
          <w:t>34</w:t>
        </w:r>
        <w:r>
          <w:fldChar w:fldCharType="end"/>
        </w:r>
      </w:hyperlink>
    </w:p>
    <w:p>
      <w:pPr>
        <w:pStyle w:val="TOC2"/>
        <w:tabs>
          <w:tab w:val="right" w:leader="dot" w:pos="8306"/>
        </w:tabs>
      </w:pPr>
      <w:hyperlink w:anchor="_Toc1274" w:history="1">
        <w:r>
          <w:rPr>
            <w:rFonts w:ascii="仿宋" w:eastAsia="仿宋" w:hAnsi="仿宋" w:cs="仿宋" w:hint="eastAsia"/>
            <w:lang w:eastAsia="zh-CN"/>
          </w:rPr>
          <w:t>(一)、社会责任与义务</w:t>
        </w:r>
        <w:r>
          <w:tab/>
        </w:r>
        <w:r>
          <w:fldChar w:fldCharType="begin"/>
        </w:r>
        <w:r>
          <w:instrText xml:space="preserve"> PAGEREF _Toc1274 \h </w:instrText>
        </w:r>
        <w:r>
          <w:fldChar w:fldCharType="separate"/>
        </w:r>
        <w:r>
          <w:t>34</w:t>
        </w:r>
        <w:r>
          <w:fldChar w:fldCharType="end"/>
        </w:r>
      </w:hyperlink>
    </w:p>
    <w:p>
      <w:pPr>
        <w:pStyle w:val="TOC2"/>
        <w:tabs>
          <w:tab w:val="right" w:leader="dot" w:pos="8306"/>
        </w:tabs>
      </w:pPr>
      <w:hyperlink w:anchor="_Toc25407" w:history="1">
        <w:r>
          <w:rPr>
            <w:rFonts w:ascii="仿宋" w:eastAsia="仿宋" w:hAnsi="仿宋" w:cs="仿宋" w:hint="eastAsia"/>
            <w:lang w:eastAsia="zh-CN"/>
          </w:rPr>
          <w:t>(二)、社会参与与沟通</w:t>
        </w:r>
        <w:r>
          <w:tab/>
        </w:r>
        <w:r>
          <w:fldChar w:fldCharType="begin"/>
        </w:r>
        <w:r>
          <w:instrText xml:space="preserve"> PAGEREF _Toc25407 \h </w:instrText>
        </w:r>
        <w:r>
          <w:fldChar w:fldCharType="separate"/>
        </w:r>
        <w:r>
          <w:t>35</w:t>
        </w:r>
        <w:r>
          <w:fldChar w:fldCharType="end"/>
        </w:r>
      </w:hyperlink>
    </w:p>
    <w:p>
      <w:pPr>
        <w:pStyle w:val="TOC1"/>
        <w:tabs>
          <w:tab w:val="right" w:leader="dot" w:pos="8306"/>
        </w:tabs>
      </w:pPr>
      <w:hyperlink w:anchor="_Toc25430" w:history="1">
        <w:r>
          <w:rPr>
            <w:rFonts w:ascii="仿宋" w:eastAsia="仿宋" w:hAnsi="仿宋" w:cs="仿宋" w:hint="eastAsia"/>
            <w:lang w:eastAsia="zh-CN"/>
          </w:rPr>
          <w:t>十一、超低频综合参数测试仪项目人力资源管理</w:t>
        </w:r>
        <w:r>
          <w:tab/>
        </w:r>
        <w:r>
          <w:fldChar w:fldCharType="begin"/>
        </w:r>
        <w:r>
          <w:instrText xml:space="preserve"> PAGEREF _Toc25430 \h </w:instrText>
        </w:r>
        <w:r>
          <w:fldChar w:fldCharType="separate"/>
        </w:r>
        <w:r>
          <w:t>36</w:t>
        </w:r>
        <w:r>
          <w:fldChar w:fldCharType="end"/>
        </w:r>
      </w:hyperlink>
    </w:p>
    <w:p>
      <w:pPr>
        <w:pStyle w:val="TOC2"/>
        <w:tabs>
          <w:tab w:val="right" w:leader="dot" w:pos="8306"/>
        </w:tabs>
      </w:pPr>
      <w:hyperlink w:anchor="_Toc10832" w:history="1">
        <w:r>
          <w:rPr>
            <w:rFonts w:ascii="仿宋" w:eastAsia="仿宋" w:hAnsi="仿宋" w:cs="仿宋" w:hint="eastAsia"/>
            <w:lang w:eastAsia="zh-CN"/>
          </w:rPr>
          <w:t>(一)、建立健全的预算管理制度</w:t>
        </w:r>
        <w:r>
          <w:tab/>
        </w:r>
        <w:r>
          <w:fldChar w:fldCharType="begin"/>
        </w:r>
        <w:r>
          <w:instrText xml:space="preserve"> PAGEREF _Toc10832 \h </w:instrText>
        </w:r>
        <w:r>
          <w:fldChar w:fldCharType="separate"/>
        </w:r>
        <w:r>
          <w:t>36</w:t>
        </w:r>
        <w:r>
          <w:fldChar w:fldCharType="end"/>
        </w:r>
      </w:hyperlink>
    </w:p>
    <w:p>
      <w:pPr>
        <w:pStyle w:val="TOC2"/>
        <w:tabs>
          <w:tab w:val="right" w:leader="dot" w:pos="8306"/>
        </w:tabs>
      </w:pPr>
      <w:hyperlink w:anchor="_Toc30673" w:history="1">
        <w:r>
          <w:rPr>
            <w:rFonts w:ascii="仿宋" w:eastAsia="仿宋" w:hAnsi="仿宋" w:cs="仿宋" w:hint="eastAsia"/>
            <w:lang w:eastAsia="zh-CN"/>
          </w:rPr>
          <w:t>(二)、加强资金流动监控</w:t>
        </w:r>
        <w:r>
          <w:tab/>
        </w:r>
        <w:r>
          <w:fldChar w:fldCharType="begin"/>
        </w:r>
        <w:r>
          <w:instrText xml:space="preserve"> PAGEREF _Toc30673 \h </w:instrText>
        </w:r>
        <w:r>
          <w:fldChar w:fldCharType="separate"/>
        </w:r>
        <w:r>
          <w:t>38</w:t>
        </w:r>
        <w:r>
          <w:fldChar w:fldCharType="end"/>
        </w:r>
      </w:hyperlink>
    </w:p>
    <w:p>
      <w:pPr>
        <w:pStyle w:val="TOC2"/>
        <w:tabs>
          <w:tab w:val="right" w:leader="dot" w:pos="8306"/>
        </w:tabs>
      </w:pPr>
      <w:hyperlink w:anchor="_Toc32626" w:history="1">
        <w:r>
          <w:rPr>
            <w:rFonts w:ascii="仿宋" w:eastAsia="仿宋" w:hAnsi="仿宋" w:cs="仿宋" w:hint="eastAsia"/>
            <w:lang w:eastAsia="zh-CN"/>
          </w:rPr>
          <w:t>(三)、制定完善的风险控制机制</w:t>
        </w:r>
        <w:r>
          <w:tab/>
        </w:r>
        <w:r>
          <w:fldChar w:fldCharType="begin"/>
        </w:r>
        <w:r>
          <w:instrText xml:space="preserve"> PAGEREF _Toc32626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950" w:history="1">
        <w:r>
          <w:rPr>
            <w:rFonts w:ascii="仿宋" w:eastAsia="仿宋" w:hAnsi="仿宋" w:cs="仿宋" w:hint="eastAsia"/>
            <w:lang w:eastAsia="zh-CN"/>
          </w:rPr>
          <w:t>(四)、优化成本管理</w:t>
        </w:r>
        <w:r>
          <w:tab/>
        </w:r>
        <w:r>
          <w:fldChar w:fldCharType="begin"/>
        </w:r>
        <w:r>
          <w:instrText xml:space="preserve"> PAGEREF _Toc20950 \h </w:instrText>
        </w:r>
        <w:r>
          <w:fldChar w:fldCharType="separate"/>
        </w:r>
        <w:r>
          <w:t>41</w:t>
        </w:r>
        <w:r>
          <w:fldChar w:fldCharType="end"/>
        </w:r>
      </w:hyperlink>
    </w:p>
    <w:p>
      <w:pPr>
        <w:pStyle w:val="TOC1"/>
        <w:tabs>
          <w:tab w:val="right" w:leader="dot" w:pos="8306"/>
        </w:tabs>
      </w:pPr>
      <w:hyperlink w:anchor="_Toc12738" w:history="1">
        <w:r>
          <w:rPr>
            <w:rFonts w:ascii="仿宋" w:eastAsia="仿宋" w:hAnsi="仿宋" w:cs="仿宋" w:hint="eastAsia"/>
            <w:lang w:eastAsia="zh-CN"/>
          </w:rPr>
          <w:t>十二、超低频综合参数测试仪项目环境影响分析</w:t>
        </w:r>
        <w:r>
          <w:tab/>
        </w:r>
        <w:r>
          <w:fldChar w:fldCharType="begin"/>
        </w:r>
        <w:r>
          <w:instrText xml:space="preserve"> PAGEREF _Toc12738 \h </w:instrText>
        </w:r>
        <w:r>
          <w:fldChar w:fldCharType="separate"/>
        </w:r>
        <w:r>
          <w:t>42</w:t>
        </w:r>
        <w:r>
          <w:fldChar w:fldCharType="end"/>
        </w:r>
      </w:hyperlink>
    </w:p>
    <w:p>
      <w:pPr>
        <w:pStyle w:val="TOC2"/>
        <w:tabs>
          <w:tab w:val="right" w:leader="dot" w:pos="8306"/>
        </w:tabs>
      </w:pPr>
      <w:hyperlink w:anchor="_Toc5093" w:history="1">
        <w:r>
          <w:rPr>
            <w:rFonts w:ascii="仿宋" w:eastAsia="仿宋" w:hAnsi="仿宋" w:cs="仿宋" w:hint="eastAsia"/>
            <w:lang w:eastAsia="zh-CN"/>
          </w:rPr>
          <w:t>(一)、建设区域环境质量现状</w:t>
        </w:r>
        <w:r>
          <w:tab/>
        </w:r>
        <w:r>
          <w:fldChar w:fldCharType="begin"/>
        </w:r>
        <w:r>
          <w:instrText xml:space="preserve"> PAGEREF _Toc5093 \h </w:instrText>
        </w:r>
        <w:r>
          <w:fldChar w:fldCharType="separate"/>
        </w:r>
        <w:r>
          <w:t>42</w:t>
        </w:r>
        <w:r>
          <w:fldChar w:fldCharType="end"/>
        </w:r>
      </w:hyperlink>
    </w:p>
    <w:p>
      <w:pPr>
        <w:pStyle w:val="TOC2"/>
        <w:tabs>
          <w:tab w:val="right" w:leader="dot" w:pos="8306"/>
        </w:tabs>
      </w:pPr>
      <w:hyperlink w:anchor="_Toc4660" w:history="1">
        <w:r>
          <w:rPr>
            <w:rFonts w:ascii="仿宋" w:eastAsia="仿宋" w:hAnsi="仿宋" w:cs="仿宋" w:hint="eastAsia"/>
            <w:lang w:eastAsia="zh-CN"/>
          </w:rPr>
          <w:t>(二)、建设期环境保护</w:t>
        </w:r>
        <w:r>
          <w:tab/>
        </w:r>
        <w:r>
          <w:fldChar w:fldCharType="begin"/>
        </w:r>
        <w:r>
          <w:instrText xml:space="preserve"> PAGEREF _Toc4660 \h </w:instrText>
        </w:r>
        <w:r>
          <w:fldChar w:fldCharType="separate"/>
        </w:r>
        <w:r>
          <w:t>44</w:t>
        </w:r>
        <w:r>
          <w:fldChar w:fldCharType="end"/>
        </w:r>
      </w:hyperlink>
    </w:p>
    <w:p>
      <w:pPr>
        <w:pStyle w:val="TOC2"/>
        <w:tabs>
          <w:tab w:val="right" w:leader="dot" w:pos="8306"/>
        </w:tabs>
      </w:pPr>
      <w:hyperlink w:anchor="_Toc27086" w:history="1">
        <w:r>
          <w:rPr>
            <w:rFonts w:ascii="仿宋" w:eastAsia="仿宋" w:hAnsi="仿宋" w:cs="仿宋" w:hint="eastAsia"/>
            <w:lang w:eastAsia="zh-CN"/>
          </w:rPr>
          <w:t>(三)、运营期环境保护</w:t>
        </w:r>
        <w:r>
          <w:tab/>
        </w:r>
        <w:r>
          <w:fldChar w:fldCharType="begin"/>
        </w:r>
        <w:r>
          <w:instrText xml:space="preserve"> PAGEREF _Toc27086 \h </w:instrText>
        </w:r>
        <w:r>
          <w:fldChar w:fldCharType="separate"/>
        </w:r>
        <w:r>
          <w:t>45</w:t>
        </w:r>
        <w:r>
          <w:fldChar w:fldCharType="end"/>
        </w:r>
      </w:hyperlink>
    </w:p>
    <w:p>
      <w:pPr>
        <w:pStyle w:val="TOC2"/>
        <w:tabs>
          <w:tab w:val="right" w:leader="dot" w:pos="8306"/>
        </w:tabs>
      </w:pPr>
      <w:hyperlink w:anchor="_Toc26973" w:history="1">
        <w:r>
          <w:rPr>
            <w:rFonts w:ascii="仿宋" w:eastAsia="仿宋" w:hAnsi="仿宋" w:cs="仿宋" w:hint="eastAsia"/>
            <w:lang w:eastAsia="zh-CN"/>
          </w:rPr>
          <w:t>(四)、超低频综合参数测试仪项目建设对区域经济的影响</w:t>
        </w:r>
        <w:r>
          <w:tab/>
        </w:r>
        <w:r>
          <w:fldChar w:fldCharType="begin"/>
        </w:r>
        <w:r>
          <w:instrText xml:space="preserve"> PAGEREF _Toc26973 \h </w:instrText>
        </w:r>
        <w:r>
          <w:fldChar w:fldCharType="separate"/>
        </w:r>
        <w:r>
          <w:t>46</w:t>
        </w:r>
        <w:r>
          <w:fldChar w:fldCharType="end"/>
        </w:r>
      </w:hyperlink>
    </w:p>
    <w:p>
      <w:pPr>
        <w:pStyle w:val="TOC2"/>
        <w:tabs>
          <w:tab w:val="right" w:leader="dot" w:pos="8306"/>
        </w:tabs>
      </w:pPr>
      <w:hyperlink w:anchor="_Toc7627" w:history="1">
        <w:r>
          <w:rPr>
            <w:rFonts w:ascii="仿宋" w:eastAsia="仿宋" w:hAnsi="仿宋" w:cs="仿宋" w:hint="eastAsia"/>
            <w:lang w:eastAsia="zh-CN"/>
          </w:rPr>
          <w:t>(五)、废弃物处理</w:t>
        </w:r>
        <w:r>
          <w:tab/>
        </w:r>
        <w:r>
          <w:fldChar w:fldCharType="begin"/>
        </w:r>
        <w:r>
          <w:instrText xml:space="preserve"> PAGEREF _Toc7627 \h </w:instrText>
        </w:r>
        <w:r>
          <w:fldChar w:fldCharType="separate"/>
        </w:r>
        <w:r>
          <w:t>48</w:t>
        </w:r>
        <w:r>
          <w:fldChar w:fldCharType="end"/>
        </w:r>
      </w:hyperlink>
    </w:p>
    <w:p>
      <w:pPr>
        <w:pStyle w:val="TOC2"/>
        <w:tabs>
          <w:tab w:val="right" w:leader="dot" w:pos="8306"/>
        </w:tabs>
      </w:pPr>
      <w:hyperlink w:anchor="_Toc21659" w:history="1">
        <w:r>
          <w:rPr>
            <w:rFonts w:ascii="仿宋" w:eastAsia="仿宋" w:hAnsi="仿宋" w:cs="仿宋" w:hint="eastAsia"/>
            <w:lang w:eastAsia="zh-CN"/>
          </w:rPr>
          <w:t>(六)、特殊环境影响分析</w:t>
        </w:r>
        <w:r>
          <w:tab/>
        </w:r>
        <w:r>
          <w:fldChar w:fldCharType="begin"/>
        </w:r>
        <w:r>
          <w:instrText xml:space="preserve"> PAGEREF _Toc21659 \h </w:instrText>
        </w:r>
        <w:r>
          <w:fldChar w:fldCharType="separate"/>
        </w:r>
        <w:r>
          <w:t>50</w:t>
        </w:r>
        <w:r>
          <w:fldChar w:fldCharType="end"/>
        </w:r>
      </w:hyperlink>
    </w:p>
    <w:p>
      <w:pPr>
        <w:pStyle w:val="TOC2"/>
        <w:tabs>
          <w:tab w:val="right" w:leader="dot" w:pos="8306"/>
        </w:tabs>
      </w:pPr>
      <w:hyperlink w:anchor="_Toc11149" w:history="1">
        <w:r>
          <w:rPr>
            <w:rFonts w:ascii="仿宋" w:eastAsia="仿宋" w:hAnsi="仿宋" w:cs="仿宋" w:hint="eastAsia"/>
            <w:lang w:eastAsia="zh-CN"/>
          </w:rPr>
          <w:t>(七)、清洁生产</w:t>
        </w:r>
        <w:r>
          <w:tab/>
        </w:r>
        <w:r>
          <w:fldChar w:fldCharType="begin"/>
        </w:r>
        <w:r>
          <w:instrText xml:space="preserve"> PAGEREF _Toc11149 \h </w:instrText>
        </w:r>
        <w:r>
          <w:fldChar w:fldCharType="separate"/>
        </w:r>
        <w:r>
          <w:t>51</w:t>
        </w:r>
        <w:r>
          <w:fldChar w:fldCharType="end"/>
        </w:r>
      </w:hyperlink>
    </w:p>
    <w:p>
      <w:pPr>
        <w:pStyle w:val="TOC2"/>
        <w:tabs>
          <w:tab w:val="right" w:leader="dot" w:pos="8306"/>
        </w:tabs>
      </w:pPr>
      <w:hyperlink w:anchor="_Toc3460" w:history="1">
        <w:r>
          <w:rPr>
            <w:rFonts w:ascii="仿宋" w:eastAsia="仿宋" w:hAnsi="仿宋" w:cs="仿宋" w:hint="eastAsia"/>
            <w:lang w:eastAsia="zh-CN"/>
          </w:rPr>
          <w:t>(八)、环境保护综合评价</w:t>
        </w:r>
        <w:r>
          <w:tab/>
        </w:r>
        <w:r>
          <w:fldChar w:fldCharType="begin"/>
        </w:r>
        <w:r>
          <w:instrText xml:space="preserve"> PAGEREF _Toc3460 \h </w:instrText>
        </w:r>
        <w:r>
          <w:fldChar w:fldCharType="separate"/>
        </w:r>
        <w:r>
          <w:t>52</w:t>
        </w:r>
        <w:r>
          <w:fldChar w:fldCharType="end"/>
        </w:r>
      </w:hyperlink>
    </w:p>
    <w:p>
      <w:pPr>
        <w:pStyle w:val="TOC1"/>
        <w:tabs>
          <w:tab w:val="right" w:leader="dot" w:pos="8306"/>
        </w:tabs>
      </w:pPr>
      <w:hyperlink w:anchor="_Toc26731" w:history="1">
        <w:r>
          <w:rPr>
            <w:rFonts w:ascii="仿宋" w:eastAsia="仿宋" w:hAnsi="仿宋" w:cs="仿宋" w:hint="eastAsia"/>
            <w:lang w:eastAsia="zh-CN"/>
          </w:rPr>
          <w:t>十三、利益相关者分析与沟通计划</w:t>
        </w:r>
        <w:r>
          <w:tab/>
        </w:r>
        <w:r>
          <w:fldChar w:fldCharType="begin"/>
        </w:r>
        <w:r>
          <w:instrText xml:space="preserve"> PAGEREF _Toc26731 \h </w:instrText>
        </w:r>
        <w:r>
          <w:fldChar w:fldCharType="separate"/>
        </w:r>
        <w:r>
          <w:t>53</w:t>
        </w:r>
        <w:r>
          <w:fldChar w:fldCharType="end"/>
        </w:r>
      </w:hyperlink>
    </w:p>
    <w:p>
      <w:pPr>
        <w:pStyle w:val="TOC2"/>
        <w:tabs>
          <w:tab w:val="right" w:leader="dot" w:pos="8306"/>
        </w:tabs>
      </w:pPr>
      <w:hyperlink w:anchor="_Toc30144" w:history="1">
        <w:r>
          <w:rPr>
            <w:rFonts w:ascii="仿宋" w:eastAsia="仿宋" w:hAnsi="仿宋" w:cs="仿宋" w:hint="eastAsia"/>
            <w:lang w:eastAsia="zh-CN"/>
          </w:rPr>
          <w:t>(一)、利益相关者分析</w:t>
        </w:r>
        <w:r>
          <w:tab/>
        </w:r>
        <w:r>
          <w:fldChar w:fldCharType="begin"/>
        </w:r>
        <w:r>
          <w:instrText xml:space="preserve"> PAGEREF _Toc30144 \h </w:instrText>
        </w:r>
        <w:r>
          <w:fldChar w:fldCharType="separate"/>
        </w:r>
        <w:r>
          <w:t>53</w:t>
        </w:r>
        <w:r>
          <w:fldChar w:fldCharType="end"/>
        </w:r>
      </w:hyperlink>
    </w:p>
    <w:p>
      <w:pPr>
        <w:pStyle w:val="TOC2"/>
        <w:tabs>
          <w:tab w:val="right" w:leader="dot" w:pos="8306"/>
        </w:tabs>
      </w:pPr>
      <w:hyperlink w:anchor="_Toc21080" w:history="1">
        <w:r>
          <w:rPr>
            <w:rFonts w:ascii="仿宋" w:eastAsia="仿宋" w:hAnsi="仿宋" w:cs="仿宋" w:hint="eastAsia"/>
            <w:lang w:eastAsia="zh-CN"/>
          </w:rPr>
          <w:t>(二)、沟通计划</w:t>
        </w:r>
        <w:r>
          <w:tab/>
        </w:r>
        <w:r>
          <w:fldChar w:fldCharType="begin"/>
        </w:r>
        <w:r>
          <w:instrText xml:space="preserve"> PAGEREF _Toc21080 \h </w:instrText>
        </w:r>
        <w:r>
          <w:fldChar w:fldCharType="separate"/>
        </w:r>
        <w:r>
          <w:t>55</w:t>
        </w:r>
        <w:r>
          <w:fldChar w:fldCharType="end"/>
        </w:r>
      </w:hyperlink>
    </w:p>
    <w:p>
      <w:pPr>
        <w:pStyle w:val="TOC1"/>
        <w:tabs>
          <w:tab w:val="right" w:leader="dot" w:pos="8306"/>
        </w:tabs>
      </w:pPr>
      <w:hyperlink w:anchor="_Toc21175" w:history="1">
        <w:r>
          <w:rPr>
            <w:rFonts w:ascii="仿宋" w:eastAsia="仿宋" w:hAnsi="仿宋" w:cs="仿宋" w:hint="eastAsia"/>
            <w:lang w:eastAsia="zh-CN"/>
          </w:rPr>
          <w:t>十四、质量管理体系</w:t>
        </w:r>
        <w:r>
          <w:tab/>
        </w:r>
        <w:r>
          <w:fldChar w:fldCharType="begin"/>
        </w:r>
        <w:r>
          <w:instrText xml:space="preserve"> PAGEREF _Toc21175 \h </w:instrText>
        </w:r>
        <w:r>
          <w:fldChar w:fldCharType="separate"/>
        </w:r>
        <w:r>
          <w:t>56</w:t>
        </w:r>
        <w:r>
          <w:fldChar w:fldCharType="end"/>
        </w:r>
      </w:hyperlink>
    </w:p>
    <w:p>
      <w:pPr>
        <w:pStyle w:val="TOC2"/>
        <w:tabs>
          <w:tab w:val="right" w:leader="dot" w:pos="8306"/>
        </w:tabs>
      </w:pPr>
      <w:hyperlink w:anchor="_Toc25427" w:history="1">
        <w:r>
          <w:rPr>
            <w:rFonts w:ascii="仿宋" w:eastAsia="仿宋" w:hAnsi="仿宋" w:cs="仿宋" w:hint="eastAsia"/>
            <w:lang w:eastAsia="zh-CN"/>
          </w:rPr>
          <w:t>(一)、质量目标与方针</w:t>
        </w:r>
        <w:r>
          <w:tab/>
        </w:r>
        <w:r>
          <w:fldChar w:fldCharType="begin"/>
        </w:r>
        <w:r>
          <w:instrText xml:space="preserve"> PAGEREF _Toc25427 \h </w:instrText>
        </w:r>
        <w:r>
          <w:fldChar w:fldCharType="separate"/>
        </w:r>
        <w:r>
          <w:t>56</w:t>
        </w:r>
        <w:r>
          <w:fldChar w:fldCharType="end"/>
        </w:r>
      </w:hyperlink>
    </w:p>
    <w:p>
      <w:pPr>
        <w:pStyle w:val="TOC2"/>
        <w:tabs>
          <w:tab w:val="right" w:leader="dot" w:pos="8306"/>
        </w:tabs>
      </w:pPr>
      <w:hyperlink w:anchor="_Toc16322" w:history="1">
        <w:r>
          <w:rPr>
            <w:rFonts w:ascii="仿宋" w:eastAsia="仿宋" w:hAnsi="仿宋" w:cs="仿宋" w:hint="eastAsia"/>
            <w:lang w:eastAsia="zh-CN"/>
          </w:rPr>
          <w:t>(二)、质量管理责任</w:t>
        </w:r>
        <w:r>
          <w:tab/>
        </w:r>
        <w:r>
          <w:fldChar w:fldCharType="begin"/>
        </w:r>
        <w:r>
          <w:instrText xml:space="preserve"> PAGEREF _Toc16322 \h </w:instrText>
        </w:r>
        <w:r>
          <w:fldChar w:fldCharType="separate"/>
        </w:r>
        <w:r>
          <w:t>57</w:t>
        </w:r>
        <w:r>
          <w:fldChar w:fldCharType="end"/>
        </w:r>
      </w:hyperlink>
    </w:p>
    <w:p>
      <w:pPr>
        <w:pStyle w:val="TOC2"/>
        <w:tabs>
          <w:tab w:val="right" w:leader="dot" w:pos="8306"/>
        </w:tabs>
      </w:pPr>
      <w:hyperlink w:anchor="_Toc30047" w:history="1">
        <w:r>
          <w:rPr>
            <w:rFonts w:ascii="仿宋" w:eastAsia="仿宋" w:hAnsi="仿宋" w:cs="仿宋" w:hint="eastAsia"/>
            <w:lang w:eastAsia="zh-CN"/>
          </w:rPr>
          <w:t>(三)、质量管理体系文件</w:t>
        </w:r>
        <w:r>
          <w:tab/>
        </w:r>
        <w:r>
          <w:fldChar w:fldCharType="begin"/>
        </w:r>
        <w:r>
          <w:instrText xml:space="preserve"> PAGEREF _Toc30047 \h </w:instrText>
        </w:r>
        <w:r>
          <w:fldChar w:fldCharType="separate"/>
        </w:r>
        <w:r>
          <w:t>58</w:t>
        </w:r>
        <w:r>
          <w:fldChar w:fldCharType="end"/>
        </w:r>
      </w:hyperlink>
    </w:p>
    <w:p>
      <w:pPr>
        <w:pStyle w:val="TOC2"/>
        <w:tabs>
          <w:tab w:val="right" w:leader="dot" w:pos="8306"/>
        </w:tabs>
      </w:pPr>
      <w:hyperlink w:anchor="_Toc21176" w:history="1">
        <w:r>
          <w:rPr>
            <w:rFonts w:ascii="仿宋" w:eastAsia="仿宋" w:hAnsi="仿宋" w:cs="仿宋" w:hint="eastAsia"/>
            <w:lang w:eastAsia="zh-CN"/>
          </w:rPr>
          <w:t>(四)、质量培训与教育</w:t>
        </w:r>
        <w:r>
          <w:tab/>
        </w:r>
        <w:r>
          <w:fldChar w:fldCharType="begin"/>
        </w:r>
        <w:r>
          <w:instrText xml:space="preserve"> PAGEREF _Toc21176 \h </w:instrText>
        </w:r>
        <w:r>
          <w:fldChar w:fldCharType="separate"/>
        </w:r>
        <w:r>
          <w:t>61</w:t>
        </w:r>
        <w:r>
          <w:fldChar w:fldCharType="end"/>
        </w:r>
      </w:hyperlink>
    </w:p>
    <w:p>
      <w:pPr>
        <w:pStyle w:val="TOC2"/>
        <w:tabs>
          <w:tab w:val="right" w:leader="dot" w:pos="8306"/>
        </w:tabs>
      </w:pPr>
      <w:hyperlink w:anchor="_Toc25425" w:history="1">
        <w:r>
          <w:rPr>
            <w:rFonts w:ascii="仿宋" w:eastAsia="仿宋" w:hAnsi="仿宋" w:cs="仿宋" w:hint="eastAsia"/>
            <w:lang w:eastAsia="zh-CN"/>
          </w:rPr>
          <w:t>(五)、质量审核与评价</w:t>
        </w:r>
        <w:r>
          <w:tab/>
        </w:r>
        <w:r>
          <w:fldChar w:fldCharType="begin"/>
        </w:r>
        <w:r>
          <w:instrText xml:space="preserve"> PAGEREF _Toc25425 \h </w:instrText>
        </w:r>
        <w:r>
          <w:fldChar w:fldCharType="separate"/>
        </w:r>
        <w:r>
          <w:t>62</w:t>
        </w:r>
        <w:r>
          <w:fldChar w:fldCharType="end"/>
        </w:r>
      </w:hyperlink>
    </w:p>
    <w:p>
      <w:pPr>
        <w:pStyle w:val="TOC2"/>
        <w:tabs>
          <w:tab w:val="right" w:leader="dot" w:pos="8306"/>
        </w:tabs>
      </w:pPr>
      <w:hyperlink w:anchor="_Toc3598" w:history="1">
        <w:r>
          <w:rPr>
            <w:rFonts w:ascii="仿宋" w:eastAsia="仿宋" w:hAnsi="仿宋" w:cs="仿宋" w:hint="eastAsia"/>
            <w:lang w:eastAsia="zh-CN"/>
          </w:rPr>
          <w:t>(六)、不符合与纠正措施</w:t>
        </w:r>
        <w:r>
          <w:tab/>
        </w:r>
        <w:r>
          <w:fldChar w:fldCharType="begin"/>
        </w:r>
        <w:r>
          <w:instrText xml:space="preserve"> PAGEREF _Toc3598 \h </w:instrText>
        </w:r>
        <w:r>
          <w:fldChar w:fldCharType="separate"/>
        </w:r>
        <w:r>
          <w:t>63</w:t>
        </w:r>
        <w:r>
          <w:fldChar w:fldCharType="end"/>
        </w:r>
      </w:hyperlink>
    </w:p>
    <w:p>
      <w:pPr>
        <w:pStyle w:val="TOC1"/>
        <w:tabs>
          <w:tab w:val="right" w:leader="dot" w:pos="8306"/>
        </w:tabs>
      </w:pPr>
      <w:hyperlink w:anchor="_Toc13552" w:history="1">
        <w:r>
          <w:rPr>
            <w:rFonts w:ascii="仿宋" w:eastAsia="仿宋" w:hAnsi="仿宋" w:cs="仿宋" w:hint="eastAsia"/>
            <w:lang w:eastAsia="zh-CN"/>
          </w:rPr>
          <w:t>十五、风险识别与分类</w:t>
        </w:r>
        <w:r>
          <w:tab/>
        </w:r>
        <w:r>
          <w:fldChar w:fldCharType="begin"/>
        </w:r>
        <w:r>
          <w:instrText xml:space="preserve"> PAGEREF _Toc13552 \h </w:instrText>
        </w:r>
        <w:r>
          <w:fldChar w:fldCharType="separate"/>
        </w:r>
        <w:r>
          <w:t>64</w:t>
        </w:r>
        <w:r>
          <w:fldChar w:fldCharType="end"/>
        </w:r>
      </w:hyperlink>
    </w:p>
    <w:p>
      <w:pPr>
        <w:pStyle w:val="TOC2"/>
        <w:tabs>
          <w:tab w:val="right" w:leader="dot" w:pos="8306"/>
        </w:tabs>
      </w:pPr>
      <w:hyperlink w:anchor="_Toc21740" w:history="1">
        <w:r>
          <w:rPr>
            <w:rFonts w:ascii="仿宋" w:eastAsia="仿宋" w:hAnsi="仿宋" w:cs="仿宋" w:hint="eastAsia"/>
            <w:lang w:eastAsia="zh-CN"/>
          </w:rPr>
          <w:t>(一)、风险识别</w:t>
        </w:r>
        <w:r>
          <w:tab/>
        </w:r>
        <w:r>
          <w:fldChar w:fldCharType="begin"/>
        </w:r>
        <w:r>
          <w:instrText xml:space="preserve"> PAGEREF _Toc21740 \h </w:instrText>
        </w:r>
        <w:r>
          <w:fldChar w:fldCharType="separate"/>
        </w:r>
        <w:r>
          <w:t>64</w:t>
        </w:r>
        <w:r>
          <w:fldChar w:fldCharType="end"/>
        </w:r>
      </w:hyperlink>
    </w:p>
    <w:p>
      <w:pPr>
        <w:pStyle w:val="TOC2"/>
        <w:tabs>
          <w:tab w:val="right" w:leader="dot" w:pos="8306"/>
        </w:tabs>
      </w:pPr>
      <w:hyperlink w:anchor="_Toc22848" w:history="1">
        <w:r>
          <w:rPr>
            <w:rFonts w:ascii="仿宋" w:eastAsia="仿宋" w:hAnsi="仿宋" w:cs="仿宋" w:hint="eastAsia"/>
            <w:lang w:eastAsia="zh-CN"/>
          </w:rPr>
          <w:t>(二)、风险分类</w:t>
        </w:r>
        <w:r>
          <w:tab/>
        </w:r>
        <w:r>
          <w:fldChar w:fldCharType="begin"/>
        </w:r>
        <w:r>
          <w:instrText xml:space="preserve"> PAGEREF _Toc22848 \h </w:instrText>
        </w:r>
        <w:r>
          <w:fldChar w:fldCharType="separate"/>
        </w:r>
        <w:r>
          <w:t>65</w:t>
        </w:r>
        <w:r>
          <w:fldChar w:fldCharType="end"/>
        </w:r>
      </w:hyperlink>
    </w:p>
    <w:p>
      <w:pPr>
        <w:pStyle w:val="TOC1"/>
        <w:tabs>
          <w:tab w:val="right" w:leader="dot" w:pos="8306"/>
        </w:tabs>
      </w:pPr>
      <w:hyperlink w:anchor="_Toc30941" w:history="1">
        <w:r>
          <w:rPr>
            <w:rFonts w:ascii="仿宋" w:eastAsia="仿宋" w:hAnsi="仿宋" w:cs="仿宋" w:hint="eastAsia"/>
            <w:lang w:eastAsia="zh-CN"/>
          </w:rPr>
          <w:t>十六、超低频综合参数测试仪项目工程方案分析</w:t>
        </w:r>
        <w:r>
          <w:tab/>
        </w:r>
        <w:r>
          <w:fldChar w:fldCharType="begin"/>
        </w:r>
        <w:r>
          <w:instrText xml:space="preserve"> PAGEREF _Toc30941 \h </w:instrText>
        </w:r>
        <w:r>
          <w:fldChar w:fldCharType="separate"/>
        </w:r>
        <w:r>
          <w:t>67</w:t>
        </w:r>
        <w:r>
          <w:fldChar w:fldCharType="end"/>
        </w:r>
      </w:hyperlink>
    </w:p>
    <w:p>
      <w:pPr>
        <w:pStyle w:val="TOC2"/>
        <w:tabs>
          <w:tab w:val="right" w:leader="dot" w:pos="8306"/>
        </w:tabs>
      </w:pPr>
      <w:hyperlink w:anchor="_Toc18411" w:history="1">
        <w:r>
          <w:rPr>
            <w:rFonts w:ascii="仿宋" w:eastAsia="仿宋" w:hAnsi="仿宋" w:cs="仿宋" w:hint="eastAsia"/>
            <w:lang w:eastAsia="zh-CN"/>
          </w:rPr>
          <w:t>(一)、建筑工程设计原则</w:t>
        </w:r>
        <w:r>
          <w:tab/>
        </w:r>
        <w:r>
          <w:fldChar w:fldCharType="begin"/>
        </w:r>
        <w:r>
          <w:instrText xml:space="preserve"> PAGEREF _Toc18411 \h </w:instrText>
        </w:r>
        <w:r>
          <w:fldChar w:fldCharType="separate"/>
        </w:r>
        <w:r>
          <w:t>67</w:t>
        </w:r>
        <w:r>
          <w:fldChar w:fldCharType="end"/>
        </w:r>
      </w:hyperlink>
    </w:p>
    <w:p>
      <w:pPr>
        <w:pStyle w:val="TOC2"/>
        <w:tabs>
          <w:tab w:val="right" w:leader="dot" w:pos="8306"/>
        </w:tabs>
      </w:pPr>
      <w:hyperlink w:anchor="_Toc30211" w:history="1">
        <w:r>
          <w:rPr>
            <w:rFonts w:ascii="仿宋" w:eastAsia="仿宋" w:hAnsi="仿宋" w:cs="仿宋" w:hint="eastAsia"/>
            <w:lang w:eastAsia="zh-CN"/>
          </w:rPr>
          <w:t>(二)、土建工程建设指标</w:t>
        </w:r>
        <w:r>
          <w:tab/>
        </w:r>
        <w:r>
          <w:fldChar w:fldCharType="begin"/>
        </w:r>
        <w:r>
          <w:instrText xml:space="preserve"> PAGEREF _Toc30211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6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9774"/>
      <w:r>
        <w:rPr>
          <w:rFonts w:ascii="仿宋" w:eastAsia="仿宋" w:hAnsi="仿宋" w:cs="仿宋" w:hint="eastAsia"/>
          <w:sz w:val="28"/>
          <w:lang w:eastAsia="zh-CN"/>
        </w:rPr>
        <w:t>一、超低频综合参数测试仪项目建设背景及必要性分析</w:t>
      </w:r>
      <w:bookmarkEnd w:id="2"/>
    </w:p>
    <w:p>
      <w:pPr>
        <w:pStyle w:val="Heading2"/>
        <w:rPr>
          <w:rFonts w:ascii="仿宋" w:eastAsia="仿宋" w:hAnsi="仿宋" w:cs="仿宋" w:hint="eastAsia"/>
          <w:lang w:eastAsia="zh-CN"/>
        </w:rPr>
      </w:pPr>
      <w:bookmarkStart w:id="3" w:name="_Toc24374"/>
      <w:r>
        <w:rPr>
          <w:rFonts w:ascii="仿宋" w:eastAsia="仿宋" w:hAnsi="仿宋" w:cs="仿宋" w:hint="eastAsia"/>
          <w:lang w:eastAsia="zh-CN"/>
        </w:rPr>
        <w:t>(一)、超低频综合参数测试仪项目背景分析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超低频综合参数测试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超低频综合参数测试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超低频综合参数测试仪项目在这个潮流中的定位。同时，我们将关注行业内涌现的新兴机遇，以便超低频综合参数测试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超低频综合参数测试仪项目提供了强大的发展动力。我们将聚焦于行业内最新的技术发展趋势，包括但不限于人工智能、大数据分析、物联网等领域。通过深度的技术研究，我们将确保超低频综合参数测试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超低频综合参数测试仪项目发展的源泉。我们将投入更多的精力对市场需求进行深入剖析，超越表面的需求，深入挖掘潜在的市场痛点和机遇。通过对市场需求的细致了解，超低频综合参数测试仪项目将更有针对性地设计解决方案，满足市场的多样化需求，从而更好地促进超低频综合参数测试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超低频综合参数测试仪项目战略至关重要。我们将对竞争态势进行更为深入的分析，包括但不限于市场份额、产品特点、客户满意度等多个维度。通过深度的竞争分析，超低频综合参数测试仪项目将能够更准确地把握市场脉搏，制定具有竞争力的超低频综合参数测试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超低频综合参数测试仪项目的发展具有直接的影响。我们将进行更为全面的法规和政策分析，了解行业发展中的潜在法律风险和合规挑战。通过充分了解和遵守相关法规，超低频综合参数测试仪项目将确保在法律框架内合法合规运营，为超低频综合参数测试仪项目的稳健发展提供有力支持。</w:t>
      </w:r>
    </w:p>
    <w:p>
      <w:pPr>
        <w:pStyle w:val="Heading2"/>
        <w:ind w:firstLine="560" w:firstLineChars="200"/>
        <w:rPr>
          <w:rFonts w:ascii="仿宋" w:eastAsia="仿宋" w:hAnsi="仿宋" w:cs="仿宋" w:hint="eastAsia"/>
          <w:sz w:val="28"/>
          <w:lang w:eastAsia="zh-CN"/>
        </w:rPr>
      </w:pPr>
      <w:bookmarkStart w:id="4" w:name="_Toc20377"/>
      <w:r>
        <w:rPr>
          <w:rFonts w:ascii="仿宋" w:eastAsia="仿宋" w:hAnsi="仿宋" w:cs="仿宋" w:hint="eastAsia"/>
          <w:sz w:val="28"/>
          <w:lang w:eastAsia="zh-CN"/>
        </w:rPr>
        <w:t>(二)、超低频综合参数测试仪项目建设必要性分析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超低频综合参数测试仪项目建设的迫切性源于对行业发展趋势的深刻洞察。我们正处于一个行业变革的时代，科技创新、数字化转型成为企业发展的关键动力。超低频综合参数测试仪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超低频综合参数测试仪项目建设不仅仅是为了跟上潮流，更是为了通过技术创新推动企业的持续发展。通过引入先进的技术和解决方案，超低频综合参数测试仪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超低频综合参数测试仪项目的建设成为必然选择，通过提高产品质量、拓展服务领域，从而在竞争中获得更多的机会。超低频综合参数测试仪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超低频综合参数测试仪项目建设的必要性体现在对客户需求更精准的满足。通过超低频综合参数测试仪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超低频综合参数测试仪项目建设的背后是对企业持续创新的追求。只有通过不断创新，企业才能在竞争中立于不败之地。超低频综合参数测试仪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8540"/>
      <w:r>
        <w:rPr>
          <w:rFonts w:ascii="仿宋" w:eastAsia="仿宋" w:hAnsi="仿宋" w:cs="仿宋" w:hint="eastAsia"/>
          <w:sz w:val="28"/>
          <w:lang w:eastAsia="zh-CN"/>
        </w:rPr>
        <w:t>二、超低频综合参数测试仪项目建设单位说明</w:t>
      </w:r>
      <w:bookmarkEnd w:id="5"/>
    </w:p>
    <w:p>
      <w:pPr>
        <w:pStyle w:val="Heading2"/>
        <w:rPr>
          <w:rFonts w:ascii="仿宋" w:eastAsia="仿宋" w:hAnsi="仿宋" w:cs="仿宋" w:hint="eastAsia"/>
          <w:lang w:eastAsia="zh-CN"/>
        </w:rPr>
      </w:pPr>
      <w:bookmarkStart w:id="6" w:name="_Toc27313"/>
      <w:r>
        <w:rPr>
          <w:rFonts w:ascii="仿宋" w:eastAsia="仿宋" w:hAnsi="仿宋" w:cs="仿宋" w:hint="eastAsia"/>
          <w:lang w:eastAsia="zh-CN"/>
        </w:rPr>
        <w:t>(一)、超低频综合参数测试仪项目承办单位基本情况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3956"/>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超低频综合参数测试仪项目承办单位的XXXX，我们着眼于实现可持续的经济效益。通过技术创新和解决方案的提供，公司预计在超低频综合参数测试仪项目执行期间将获得可观的收入增长。这一收入来源主要包括超低频综合参数测试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同时，我们注重成本控制和效率提升，以确保超低频综合参数测试仪项目的可持续盈利。透过精细的管理和资源优化，公司期望实现超低频综合参数测试仪项目利润最大化。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超低频综合参数测试仪项目实施进行全面的投资评估，包括超低频综合参数测试仪项目启动阶段的资金投入和后续运营成本。通过对超低频综合参数测试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超低频综合参数测试仪项目实施过程中具备足够的资金流动性，公司将进行详尽的现金流分析。这包括资金需求的合理预测、超低频综合参数测试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4342"/>
      <w:r>
        <w:rPr>
          <w:rFonts w:ascii="仿宋" w:eastAsia="仿宋" w:hAnsi="仿宋" w:cs="仿宋" w:hint="eastAsia"/>
          <w:sz w:val="28"/>
          <w:lang w:eastAsia="zh-CN"/>
        </w:rPr>
        <w:t>三、超低频综合参数测试仪项目危机管理</w:t>
      </w:r>
      <w:bookmarkEnd w:id="8"/>
    </w:p>
    <w:p>
      <w:pPr>
        <w:pStyle w:val="Heading2"/>
        <w:rPr>
          <w:rFonts w:ascii="仿宋" w:eastAsia="仿宋" w:hAnsi="仿宋" w:cs="仿宋" w:hint="eastAsia"/>
          <w:lang w:eastAsia="zh-CN"/>
        </w:rPr>
      </w:pPr>
      <w:bookmarkStart w:id="9" w:name="_Toc3796"/>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超低频综合参数测试仪项目危机管理中，危机预警与识别是确保超低频综合参数测试仪项目稳健运行的核心步骤。通过建立全面的监测机制，超低频综合参数测试仪项目团队旨在及时发现和理解潜在的风险和危机因素，以便采取及时的预防和应对措施，确保超低频综合参数测试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超低频综合参数测试仪项目团队全面分析了整个超低频综合参数测试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超低频综合参数测试仪项目团队着重于明确定义超低频综合参数测试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超低频综合参数测试仪项目进展的持续监控，团队能够及时发现潜在问题并作出迅速反应。超低频综合参数测试仪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超低频综合参数测试仪项目得以更有序、可控地推进。</w:t>
      </w:r>
    </w:p>
    <w:p>
      <w:pPr>
        <w:pStyle w:val="Heading2"/>
        <w:ind w:firstLine="560" w:firstLineChars="200"/>
        <w:rPr>
          <w:rFonts w:ascii="仿宋" w:eastAsia="仿宋" w:hAnsi="仿宋" w:cs="仿宋" w:hint="eastAsia"/>
          <w:sz w:val="28"/>
          <w:lang w:eastAsia="zh-CN"/>
        </w:rPr>
      </w:pPr>
      <w:bookmarkStart w:id="10" w:name="_Toc6571"/>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在危机发生时，超低频综合参数测试仪项目团队立即行动，成立了应急小组。该小组的任务是迅速制定并实施紧急应对措施，以最小化潜在损失。以下是采取的主要措施：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暂停超低频综合参数测试仪项目进度：为遏制危机蔓延，超低频综合参数测试仪项目暂时停止进行，以便全面评估当前状况。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资源重新分配：重新评估超低频综合参数测试仪项目资源的分配，确保最大限度地减小损失。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实时沟通：与关键利益相关者建立实时沟通机制，向他们传递超低频综合参数测试仪项目危机的实际状况，保障超低频综合参数测试仪项目核心利益。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在紧急应对的同时，超低频综合参数测试仪项目团队强调了团队协作和有效沟通的重要性。以下是团队协作的关键举措：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信息共享机制：建立了信息共享平台，确保团队成员能够及时获取超低频综合参数测试仪项目危机的实时信息。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领导者沟通：超低频综合参数测试仪项目领导者通过定期会议和即时沟通工具，指导团队应对危机，保持团队稳定运行。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随着危机得到初步控制，超低频综合参数测试仪项目团队转向制定恢复计划，以确保超低频综合参数测试仪项目能够从中迅速恢复。主要恢复计划包括：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修复受损的进度计划：重新评估超低频综合参数测试仪项目进度，制定修复计划，确保超低频综合参数测试仪项目尽快回归正常进程。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重新调整资源分配：优化资源分配，确保超低频综合参数测试仪项目在有限资源下高效运转。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风险管理机制加强：对超低频综合参数测试仪项目风险进行全面评估，制定更强化的风险管理策略，以预防未来可能的危机。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8002"/>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10254"/>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低频综合参数测试仪项目的技术管理特点体现在其创新导向。通过引入最先进的技术趋势和解决方案，超低频综合参数测试仪项目致力于提升科技含量、提高质量和效率水平。这意味着我们将采用最新的工具和方法，确保超低频综合参数测试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超低频综合参数测试仪项目技术管理的显著特征。通过整合不同领域的技术资源，我们实现了跨学科的协同工作。这有助于优化技术架构，提高整体效能。此外，整合性策略还促进了不同技术团队之间的紧密沟通和高效合作，确保超低频综合参数测试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超低频综合参数测试仪项目所采用的技术。通过不断优化技术方案，超低频综合参数测试仪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超低频综合参数测试仪项目团队将在超低频综合参数测试仪项目初期识别可能的技术风险，并采取相应的预防和应对措施。通过建立健全的风险评估机制，超低频综合参数测试仪项目能够在实施过程中及时发现并解决潜在的技术问题，保障超低频综合参数测试仪项目技术实施的平稳进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超低频综合参数测试仪项目中，技术将成为超低频综合参数测试仪项目成功的有力支持。这一深度剖析揭示了技术管理在超低频综合参数测试仪项目实施中的关键作用，为超低频综合参数测试仪项目的技术基础奠定了坚实的基础。</w:t>
      </w:r>
    </w:p>
    <w:p>
      <w:pPr>
        <w:pStyle w:val="Heading2"/>
        <w:ind w:firstLine="560" w:firstLineChars="200"/>
        <w:rPr>
          <w:rFonts w:ascii="仿宋" w:eastAsia="仿宋" w:hAnsi="仿宋" w:cs="仿宋" w:hint="eastAsia"/>
          <w:sz w:val="28"/>
          <w:lang w:eastAsia="zh-CN"/>
        </w:rPr>
      </w:pPr>
      <w:bookmarkStart w:id="13" w:name="_Toc7731"/>
      <w:r>
        <w:rPr>
          <w:rFonts w:ascii="仿宋" w:eastAsia="仿宋" w:hAnsi="仿宋" w:cs="仿宋" w:hint="eastAsia"/>
          <w:sz w:val="28"/>
          <w:lang w:eastAsia="zh-CN"/>
        </w:rPr>
        <w:t>(二)、超低频综合参数测试仪项目工艺技术设计方案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超低频综合参数测试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超低频综合参数测试仪项目将严格按照相关行业规范要求进行组织。通过有效控制产品质量，超低频综合参数测试仪项目将致力于为顾客提供优质的超低频综合参数测试仪项目产品和良好的服务。这体现了超低频综合参数测试仪项目对于生产活动合规性和质量标准的高度重视，为超低频综合参数测试仪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超低频综合参数测试仪项目注重生态效益和清洁生产原则。超低频综合参数测试仪项目建设将紧密结合地方特色经济发展，与社会经济发展规划和区域环境保护规划方案相协调一致。通过与当地区域自然生态系统的结合，超低频综合参数测试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超低频综合参数测试仪项目产品具有多样化的客户需求和个性化的特点。因此，超低频综合参数测试仪项目产品规格品种多样，且单批生产数量较小。为满足这一特点，超低频综合参数测试仪项目承办单位将建设先进的柔性制造生产线。通过广泛应用柔性制造技术，超低频综合参数测试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超低频综合参数测试仪项目采用的技术具有较高的技术含量和自动化水平，处于国内先进水平。这一技术选用不仅体现了对生产效率、质量和环境友好性的高标准要求，同时为超低频综合参数测试仪项目的可持续发展奠定了坚实的基础。</w:t>
      </w:r>
    </w:p>
    <w:p>
      <w:pPr>
        <w:pStyle w:val="Heading2"/>
        <w:ind w:firstLine="560" w:firstLineChars="200"/>
        <w:rPr>
          <w:rFonts w:ascii="仿宋" w:eastAsia="仿宋" w:hAnsi="仿宋" w:cs="仿宋" w:hint="eastAsia"/>
          <w:sz w:val="28"/>
          <w:lang w:eastAsia="zh-CN"/>
        </w:rPr>
      </w:pPr>
      <w:bookmarkStart w:id="14" w:name="_Toc12900"/>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为确保超低频综合参数测试仪项目的高效生产和技术实施，我们制定了一套精心设计的设备选型方案，以满足超低频综合参数测试仪项目生产、质量和环保的要求。该方案的主要特点如下：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超低频综合参数测试仪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超低频综合参数测试仪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30688"/>
      <w:r>
        <w:rPr>
          <w:rFonts w:ascii="仿宋" w:eastAsia="仿宋" w:hAnsi="仿宋" w:cs="仿宋" w:hint="eastAsia"/>
          <w:sz w:val="28"/>
          <w:lang w:eastAsia="zh-CN"/>
        </w:rPr>
        <w:t>五、超低频综合参数测试仪项目可持续发展</w:t>
      </w:r>
      <w:bookmarkEnd w:id="15"/>
    </w:p>
    <w:p>
      <w:pPr>
        <w:pStyle w:val="Heading2"/>
        <w:rPr>
          <w:rFonts w:ascii="仿宋" w:eastAsia="仿宋" w:hAnsi="仿宋" w:cs="仿宋" w:hint="eastAsia"/>
          <w:lang w:eastAsia="zh-CN"/>
        </w:rPr>
      </w:pPr>
      <w:bookmarkStart w:id="16" w:name="_Toc12147"/>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超低频综合参数测试仪项目中，超低频综合参数测试仪项目团队着眼于未来，明确了可持续发展的战略方向。制定的具体可持续发展目标包括降低资源使用、采用环保技术、最大化社会效益等。这一步骤不仅有助于超低频综合参数测试仪项目在环保和社会责任方面达到最高标准，也为未来提供了明确的指引，确保超低频综合参数测试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可持续实践的融入超低频综合参数测试仪项目管理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超低频综合参数测试仪项目管理周期。从超低频综合参数测试仪项目规划开始，超低频综合参数测试仪项目团队就考虑了环境和社会的因素。在执行阶段，超低频综合参数测试仪项目团队积极推动绿色技术的应用，优化资源利用。此外，关注员工的社会责任，通过培训和沟通活动提高员工对可持续发展的认知，使他们能够在日常工作中践行可持续实践。这些举措不仅为超低频综合参数测试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1557"/>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超低频综合参数测试仪项目的可持续发展理念，我们深信环保与社会责任是超低频综合参数测试仪项目成功的关键支柱。在超低频综合参数测试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低频综合参数测试仪项目团队通过引入先进的环保技术、建立高效的废物处理系统以及推动能源节约措施，积极履行环保责任。定期的环保监测和评估确保超低频综合参数测试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超低频综合参数测试仪项目不仅致力于自身可持续发展，还注重对社会的回馈。通过支持社区超低频综合参数测试仪项目、参与慈善事业、提供培训机会等方式，超低频综合参数测试仪项目积极履行社会责任。与当地社区建立积极互动，关注员工的工作与生活平衡，以及员工的身心健康，是超低频综合参数测试仪项目在社会责任层面的关键举措。这样的实践不仅增强了超低频综合参数测试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507"/>
      <w:r>
        <w:rPr>
          <w:rFonts w:ascii="仿宋" w:eastAsia="仿宋" w:hAnsi="仿宋" w:cs="仿宋" w:hint="eastAsia"/>
          <w:sz w:val="28"/>
          <w:lang w:eastAsia="zh-CN"/>
        </w:rPr>
        <w:t>六、产品规划分析</w:t>
      </w:r>
      <w:bookmarkEnd w:id="18"/>
    </w:p>
    <w:p>
      <w:pPr>
        <w:pStyle w:val="Heading2"/>
        <w:rPr>
          <w:rFonts w:ascii="仿宋" w:eastAsia="仿宋" w:hAnsi="仿宋" w:cs="仿宋" w:hint="eastAsia"/>
          <w:lang w:eastAsia="zh-CN"/>
        </w:rPr>
      </w:pPr>
      <w:bookmarkStart w:id="19" w:name="_Toc10439"/>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超低频综合参数测试仪项目的主要产品是XXXX，预计年产值为XXX万元。这一产品在市场中占据着重要的地位，其广泛的应用范围使得该超低频综合参数测试仪项目的市场前景非常广阔。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https://d.book118.com/927002130050006034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超低频综合参数测试仪项目规划设计方案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EF76F8"/>
    <w:rsid w:val="7CEF7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7002130050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2024-01-16T10:00:00Z</dcterms:created>
  <dcterms:modified xsi:type="dcterms:W3CDTF">2024-01-16T10:00:35Z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E514DCD537F147A9A10D950C3B5D9C77_11</vt:lpwstr>
  </property>
  <property fmtid="{D5CDD505-2E9C-101B-9397-08002B2CF9AE}" pid="3" name="KSOProductBuildVer">
    <vt:lpwstr>2052-12.1.0.16120</vt:lpwstr>
  </property>
</Properties>
</file>