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农林牧渔项目规划设计纲要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6" w:history="1">
        <w:r>
          <w:rPr>
            <w:rFonts w:ascii="仿宋" w:eastAsia="仿宋" w:hAnsi="仿宋" w:cs="仿宋" w:hint="eastAsia"/>
            <w:lang w:eastAsia="zh-CN"/>
          </w:rPr>
          <w:t>概论</w:t>
        </w:r>
        <w:r>
          <w:tab/>
        </w:r>
        <w:r>
          <w:fldChar w:fldCharType="begin"/>
        </w:r>
        <w:r>
          <w:instrText xml:space="preserve"> PAGEREF _Toc25296 \h </w:instrText>
        </w:r>
        <w:r>
          <w:fldChar w:fldCharType="separate"/>
        </w:r>
        <w:r>
          <w:t>3</w:t>
        </w:r>
        <w:r>
          <w:fldChar w:fldCharType="end"/>
        </w:r>
      </w:hyperlink>
    </w:p>
    <w:p>
      <w:pPr>
        <w:pStyle w:val="TOC1"/>
        <w:tabs>
          <w:tab w:val="right" w:leader="dot" w:pos="8306"/>
        </w:tabs>
      </w:pPr>
      <w:hyperlink w:anchor="_Toc5733" w:history="1">
        <w:r>
          <w:rPr>
            <w:rFonts w:ascii="仿宋" w:eastAsia="仿宋" w:hAnsi="仿宋" w:cs="仿宋" w:hint="eastAsia"/>
            <w:lang w:eastAsia="zh-CN"/>
          </w:rPr>
          <w:t>一、产品规划分析</w:t>
        </w:r>
        <w:r>
          <w:tab/>
        </w:r>
        <w:r>
          <w:fldChar w:fldCharType="begin"/>
        </w:r>
        <w:r>
          <w:instrText xml:space="preserve"> PAGEREF _Toc5733 \h </w:instrText>
        </w:r>
        <w:r>
          <w:fldChar w:fldCharType="separate"/>
        </w:r>
        <w:r>
          <w:t>3</w:t>
        </w:r>
        <w:r>
          <w:fldChar w:fldCharType="end"/>
        </w:r>
      </w:hyperlink>
    </w:p>
    <w:p>
      <w:pPr>
        <w:pStyle w:val="TOC2"/>
        <w:tabs>
          <w:tab w:val="right" w:leader="dot" w:pos="8306"/>
        </w:tabs>
      </w:pPr>
      <w:hyperlink w:anchor="_Toc29124" w:history="1">
        <w:r>
          <w:rPr>
            <w:rFonts w:ascii="仿宋" w:eastAsia="仿宋" w:hAnsi="仿宋" w:cs="仿宋" w:hint="eastAsia"/>
            <w:lang w:eastAsia="zh-CN"/>
          </w:rPr>
          <w:t>(一)、产品规划</w:t>
        </w:r>
        <w:r>
          <w:tab/>
        </w:r>
        <w:r>
          <w:fldChar w:fldCharType="begin"/>
        </w:r>
        <w:r>
          <w:instrText xml:space="preserve"> PAGEREF _Toc29124 \h </w:instrText>
        </w:r>
        <w:r>
          <w:fldChar w:fldCharType="separate"/>
        </w:r>
        <w:r>
          <w:t>3</w:t>
        </w:r>
        <w:r>
          <w:fldChar w:fldCharType="end"/>
        </w:r>
      </w:hyperlink>
    </w:p>
    <w:p>
      <w:pPr>
        <w:pStyle w:val="TOC2"/>
        <w:tabs>
          <w:tab w:val="right" w:leader="dot" w:pos="8306"/>
        </w:tabs>
      </w:pPr>
      <w:hyperlink w:anchor="_Toc23999" w:history="1">
        <w:r>
          <w:rPr>
            <w:rFonts w:ascii="仿宋" w:eastAsia="仿宋" w:hAnsi="仿宋" w:cs="仿宋" w:hint="eastAsia"/>
            <w:lang w:eastAsia="zh-CN"/>
          </w:rPr>
          <w:t>(二)、建设规模</w:t>
        </w:r>
        <w:r>
          <w:tab/>
        </w:r>
        <w:r>
          <w:fldChar w:fldCharType="begin"/>
        </w:r>
        <w:r>
          <w:instrText xml:space="preserve"> PAGEREF _Toc23999 \h </w:instrText>
        </w:r>
        <w:r>
          <w:fldChar w:fldCharType="separate"/>
        </w:r>
        <w:r>
          <w:t>4</w:t>
        </w:r>
        <w:r>
          <w:fldChar w:fldCharType="end"/>
        </w:r>
      </w:hyperlink>
    </w:p>
    <w:p>
      <w:pPr>
        <w:pStyle w:val="TOC1"/>
        <w:tabs>
          <w:tab w:val="right" w:leader="dot" w:pos="8306"/>
        </w:tabs>
      </w:pPr>
      <w:hyperlink w:anchor="_Toc15926" w:history="1">
        <w:r>
          <w:rPr>
            <w:rFonts w:ascii="仿宋" w:eastAsia="仿宋" w:hAnsi="仿宋" w:cs="仿宋" w:hint="eastAsia"/>
            <w:lang w:eastAsia="zh-CN"/>
          </w:rPr>
          <w:t>二、农林牧渔项目建设单位说明</w:t>
        </w:r>
        <w:r>
          <w:tab/>
        </w:r>
        <w:r>
          <w:fldChar w:fldCharType="begin"/>
        </w:r>
        <w:r>
          <w:instrText xml:space="preserve"> PAGEREF _Toc15926 \h </w:instrText>
        </w:r>
        <w:r>
          <w:fldChar w:fldCharType="separate"/>
        </w:r>
        <w:r>
          <w:t>5</w:t>
        </w:r>
        <w:r>
          <w:fldChar w:fldCharType="end"/>
        </w:r>
      </w:hyperlink>
    </w:p>
    <w:p>
      <w:pPr>
        <w:pStyle w:val="TOC2"/>
        <w:tabs>
          <w:tab w:val="right" w:leader="dot" w:pos="8306"/>
        </w:tabs>
      </w:pPr>
      <w:hyperlink w:anchor="_Toc5001" w:history="1">
        <w:r>
          <w:rPr>
            <w:rFonts w:ascii="仿宋" w:eastAsia="仿宋" w:hAnsi="仿宋" w:cs="仿宋" w:hint="eastAsia"/>
            <w:lang w:eastAsia="zh-CN"/>
          </w:rPr>
          <w:t>(一)、农林牧渔项目承办单位基本情况</w:t>
        </w:r>
        <w:r>
          <w:tab/>
        </w:r>
        <w:r>
          <w:fldChar w:fldCharType="begin"/>
        </w:r>
        <w:r>
          <w:instrText xml:space="preserve"> PAGEREF _Toc5001 \h </w:instrText>
        </w:r>
        <w:r>
          <w:fldChar w:fldCharType="separate"/>
        </w:r>
        <w:r>
          <w:t>5</w:t>
        </w:r>
        <w:r>
          <w:fldChar w:fldCharType="end"/>
        </w:r>
      </w:hyperlink>
    </w:p>
    <w:p>
      <w:pPr>
        <w:pStyle w:val="TOC2"/>
        <w:tabs>
          <w:tab w:val="right" w:leader="dot" w:pos="8306"/>
        </w:tabs>
      </w:pPr>
      <w:hyperlink w:anchor="_Toc17306" w:history="1">
        <w:r>
          <w:rPr>
            <w:rFonts w:ascii="仿宋" w:eastAsia="仿宋" w:hAnsi="仿宋" w:cs="仿宋" w:hint="eastAsia"/>
            <w:lang w:eastAsia="zh-CN"/>
          </w:rPr>
          <w:t>(二)、公司经济效益分析</w:t>
        </w:r>
        <w:r>
          <w:tab/>
        </w:r>
        <w:r>
          <w:fldChar w:fldCharType="begin"/>
        </w:r>
        <w:r>
          <w:instrText xml:space="preserve"> PAGEREF _Toc17306 \h </w:instrText>
        </w:r>
        <w:r>
          <w:fldChar w:fldCharType="separate"/>
        </w:r>
        <w:r>
          <w:t>5</w:t>
        </w:r>
        <w:r>
          <w:fldChar w:fldCharType="end"/>
        </w:r>
      </w:hyperlink>
    </w:p>
    <w:p>
      <w:pPr>
        <w:pStyle w:val="TOC1"/>
        <w:tabs>
          <w:tab w:val="right" w:leader="dot" w:pos="8306"/>
        </w:tabs>
      </w:pPr>
      <w:hyperlink w:anchor="_Toc9912" w:history="1">
        <w:r>
          <w:rPr>
            <w:rFonts w:ascii="仿宋" w:eastAsia="仿宋" w:hAnsi="仿宋" w:cs="仿宋" w:hint="eastAsia"/>
            <w:lang w:eastAsia="zh-CN"/>
          </w:rPr>
          <w:t>三、农林牧渔项目文档管理</w:t>
        </w:r>
        <w:r>
          <w:tab/>
        </w:r>
        <w:r>
          <w:fldChar w:fldCharType="begin"/>
        </w:r>
        <w:r>
          <w:instrText xml:space="preserve"> PAGEREF _Toc9912 \h </w:instrText>
        </w:r>
        <w:r>
          <w:fldChar w:fldCharType="separate"/>
        </w:r>
        <w:r>
          <w:t>6</w:t>
        </w:r>
        <w:r>
          <w:fldChar w:fldCharType="end"/>
        </w:r>
      </w:hyperlink>
    </w:p>
    <w:p>
      <w:pPr>
        <w:pStyle w:val="TOC2"/>
        <w:tabs>
          <w:tab w:val="right" w:leader="dot" w:pos="8306"/>
        </w:tabs>
      </w:pPr>
      <w:hyperlink w:anchor="_Toc22811" w:history="1">
        <w:r>
          <w:rPr>
            <w:rFonts w:ascii="仿宋" w:eastAsia="仿宋" w:hAnsi="仿宋" w:cs="仿宋" w:hint="eastAsia"/>
            <w:lang w:eastAsia="zh-CN"/>
          </w:rPr>
          <w:t>(一)、文档编制与审查</w:t>
        </w:r>
        <w:r>
          <w:tab/>
        </w:r>
        <w:r>
          <w:fldChar w:fldCharType="begin"/>
        </w:r>
        <w:r>
          <w:instrText xml:space="preserve"> PAGEREF _Toc22811 \h </w:instrText>
        </w:r>
        <w:r>
          <w:fldChar w:fldCharType="separate"/>
        </w:r>
        <w:r>
          <w:t>6</w:t>
        </w:r>
        <w:r>
          <w:fldChar w:fldCharType="end"/>
        </w:r>
      </w:hyperlink>
    </w:p>
    <w:p>
      <w:pPr>
        <w:pStyle w:val="TOC2"/>
        <w:tabs>
          <w:tab w:val="right" w:leader="dot" w:pos="8306"/>
        </w:tabs>
      </w:pPr>
      <w:hyperlink w:anchor="_Toc19889" w:history="1">
        <w:r>
          <w:rPr>
            <w:rFonts w:ascii="仿宋" w:eastAsia="仿宋" w:hAnsi="仿宋" w:cs="仿宋" w:hint="eastAsia"/>
            <w:lang w:eastAsia="zh-CN"/>
          </w:rPr>
          <w:t>(二)、文档发布与分发</w:t>
        </w:r>
        <w:r>
          <w:tab/>
        </w:r>
        <w:r>
          <w:fldChar w:fldCharType="begin"/>
        </w:r>
        <w:r>
          <w:instrText xml:space="preserve"> PAGEREF _Toc19889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(三)、文档存档与归档</w:t>
        </w:r>
        <w:r>
          <w:tab/>
        </w:r>
        <w:r>
          <w:fldChar w:fldCharType="begin"/>
        </w:r>
        <w:r>
          <w:instrText xml:space="preserve"> PAGEREF _Toc12257 \h </w:instrText>
        </w:r>
        <w:r>
          <w:fldChar w:fldCharType="separate"/>
        </w:r>
        <w:r>
          <w:t>9</w:t>
        </w:r>
        <w:r>
          <w:fldChar w:fldCharType="end"/>
        </w:r>
      </w:hyperlink>
    </w:p>
    <w:p>
      <w:pPr>
        <w:pStyle w:val="TOC1"/>
        <w:tabs>
          <w:tab w:val="right" w:leader="dot" w:pos="8306"/>
        </w:tabs>
      </w:pPr>
      <w:hyperlink w:anchor="_Toc24552" w:history="1">
        <w:r>
          <w:rPr>
            <w:rFonts w:ascii="仿宋" w:eastAsia="仿宋" w:hAnsi="仿宋" w:cs="仿宋" w:hint="eastAsia"/>
            <w:lang w:eastAsia="zh-CN"/>
          </w:rPr>
          <w:t>四、农林牧渔项目可持续发展</w:t>
        </w:r>
        <w:r>
          <w:tab/>
        </w:r>
        <w:r>
          <w:fldChar w:fldCharType="begin"/>
        </w:r>
        <w:r>
          <w:instrText xml:space="preserve"> PAGEREF _Toc24552 \h </w:instrText>
        </w:r>
        <w:r>
          <w:fldChar w:fldCharType="separate"/>
        </w:r>
        <w:r>
          <w:t>10</w:t>
        </w:r>
        <w:r>
          <w:fldChar w:fldCharType="end"/>
        </w:r>
      </w:hyperlink>
    </w:p>
    <w:p>
      <w:pPr>
        <w:pStyle w:val="TOC2"/>
        <w:tabs>
          <w:tab w:val="right" w:leader="dot" w:pos="8306"/>
        </w:tabs>
      </w:pPr>
      <w:hyperlink w:anchor="_Toc18620" w:history="1">
        <w:r>
          <w:rPr>
            <w:rFonts w:ascii="仿宋" w:eastAsia="仿宋" w:hAnsi="仿宋" w:cs="仿宋" w:hint="eastAsia"/>
            <w:lang w:eastAsia="zh-CN"/>
          </w:rPr>
          <w:t>(一)、可持续战略与实践</w:t>
        </w:r>
        <w:r>
          <w:tab/>
        </w:r>
        <w:r>
          <w:fldChar w:fldCharType="begin"/>
        </w:r>
        <w:r>
          <w:instrText xml:space="preserve"> PAGEREF _Toc18620 \h </w:instrText>
        </w:r>
        <w:r>
          <w:fldChar w:fldCharType="separate"/>
        </w:r>
        <w:r>
          <w:t>10</w:t>
        </w:r>
        <w:r>
          <w:fldChar w:fldCharType="end"/>
        </w:r>
      </w:hyperlink>
    </w:p>
    <w:p>
      <w:pPr>
        <w:pStyle w:val="TOC2"/>
        <w:tabs>
          <w:tab w:val="right" w:leader="dot" w:pos="8306"/>
        </w:tabs>
      </w:pPr>
      <w:hyperlink w:anchor="_Toc28020" w:history="1">
        <w:r>
          <w:rPr>
            <w:rFonts w:ascii="仿宋" w:eastAsia="仿宋" w:hAnsi="仿宋" w:cs="仿宋" w:hint="eastAsia"/>
            <w:lang w:eastAsia="zh-CN"/>
          </w:rPr>
          <w:t>(二)、环保与社会责任</w:t>
        </w:r>
        <w:r>
          <w:tab/>
        </w:r>
        <w:r>
          <w:fldChar w:fldCharType="begin"/>
        </w:r>
        <w:r>
          <w:instrText xml:space="preserve"> PAGEREF _Toc28020 \h </w:instrText>
        </w:r>
        <w:r>
          <w:fldChar w:fldCharType="separate"/>
        </w:r>
        <w:r>
          <w:t>10</w:t>
        </w:r>
        <w:r>
          <w:fldChar w:fldCharType="end"/>
        </w:r>
      </w:hyperlink>
    </w:p>
    <w:p>
      <w:pPr>
        <w:pStyle w:val="TOC1"/>
        <w:tabs>
          <w:tab w:val="right" w:leader="dot" w:pos="8306"/>
        </w:tabs>
      </w:pPr>
      <w:hyperlink w:anchor="_Toc17380" w:history="1">
        <w:r>
          <w:rPr>
            <w:rFonts w:ascii="仿宋" w:eastAsia="仿宋" w:hAnsi="仿宋" w:cs="仿宋" w:hint="eastAsia"/>
            <w:lang w:eastAsia="zh-CN"/>
          </w:rPr>
          <w:t>五、农林牧渔项目绩效评估</w:t>
        </w:r>
        <w:r>
          <w:tab/>
        </w:r>
        <w:r>
          <w:fldChar w:fldCharType="begin"/>
        </w:r>
        <w:r>
          <w:instrText xml:space="preserve"> PAGEREF _Toc17380 \h </w:instrText>
        </w:r>
        <w:r>
          <w:fldChar w:fldCharType="separate"/>
        </w:r>
        <w:r>
          <w:t>11</w:t>
        </w:r>
        <w:r>
          <w:fldChar w:fldCharType="end"/>
        </w:r>
      </w:hyperlink>
    </w:p>
    <w:p>
      <w:pPr>
        <w:pStyle w:val="TOC2"/>
        <w:tabs>
          <w:tab w:val="right" w:leader="dot" w:pos="8306"/>
        </w:tabs>
      </w:pPr>
      <w:hyperlink w:anchor="_Toc3132" w:history="1">
        <w:r>
          <w:rPr>
            <w:rFonts w:ascii="仿宋" w:eastAsia="仿宋" w:hAnsi="仿宋" w:cs="仿宋" w:hint="eastAsia"/>
            <w:lang w:eastAsia="zh-CN"/>
          </w:rPr>
          <w:t>(一)、绩效评估指标</w:t>
        </w:r>
        <w:r>
          <w:tab/>
        </w:r>
        <w:r>
          <w:fldChar w:fldCharType="begin"/>
        </w:r>
        <w:r>
          <w:instrText xml:space="preserve"> PAGEREF _Toc3132 \h </w:instrText>
        </w:r>
        <w:r>
          <w:fldChar w:fldCharType="separate"/>
        </w:r>
        <w:r>
          <w:t>11</w:t>
        </w:r>
        <w:r>
          <w:fldChar w:fldCharType="end"/>
        </w:r>
      </w:hyperlink>
    </w:p>
    <w:p>
      <w:pPr>
        <w:pStyle w:val="TOC2"/>
        <w:tabs>
          <w:tab w:val="right" w:leader="dot" w:pos="8306"/>
        </w:tabs>
      </w:pPr>
      <w:hyperlink w:anchor="_Toc17386" w:history="1">
        <w:r>
          <w:rPr>
            <w:rFonts w:ascii="仿宋" w:eastAsia="仿宋" w:hAnsi="仿宋" w:cs="仿宋" w:hint="eastAsia"/>
            <w:lang w:eastAsia="zh-CN"/>
          </w:rPr>
          <w:t>(二)、绩效评估方法</w:t>
        </w:r>
        <w:r>
          <w:tab/>
        </w:r>
        <w:r>
          <w:fldChar w:fldCharType="begin"/>
        </w:r>
        <w:r>
          <w:instrText xml:space="preserve"> PAGEREF _Toc17386 \h </w:instrText>
        </w:r>
        <w:r>
          <w:fldChar w:fldCharType="separate"/>
        </w:r>
        <w:r>
          <w:t>12</w:t>
        </w:r>
        <w:r>
          <w:fldChar w:fldCharType="end"/>
        </w:r>
      </w:hyperlink>
    </w:p>
    <w:p>
      <w:pPr>
        <w:pStyle w:val="TOC2"/>
        <w:tabs>
          <w:tab w:val="right" w:leader="dot" w:pos="8306"/>
        </w:tabs>
      </w:pPr>
      <w:hyperlink w:anchor="_Toc20401" w:history="1">
        <w:r>
          <w:rPr>
            <w:rFonts w:ascii="仿宋" w:eastAsia="仿宋" w:hAnsi="仿宋" w:cs="仿宋" w:hint="eastAsia"/>
            <w:lang w:eastAsia="zh-CN"/>
          </w:rPr>
          <w:t>(三)、绩效评估周期</w:t>
        </w:r>
        <w:r>
          <w:tab/>
        </w:r>
        <w:r>
          <w:fldChar w:fldCharType="begin"/>
        </w:r>
        <w:r>
          <w:instrText xml:space="preserve"> PAGEREF _Toc20401 \h </w:instrText>
        </w:r>
        <w:r>
          <w:fldChar w:fldCharType="separate"/>
        </w:r>
        <w:r>
          <w:t>13</w:t>
        </w:r>
        <w:r>
          <w:fldChar w:fldCharType="end"/>
        </w:r>
      </w:hyperlink>
    </w:p>
    <w:p>
      <w:pPr>
        <w:pStyle w:val="TOC1"/>
        <w:tabs>
          <w:tab w:val="right" w:leader="dot" w:pos="8306"/>
        </w:tabs>
      </w:pPr>
      <w:hyperlink w:anchor="_Toc9493" w:history="1">
        <w:r>
          <w:rPr>
            <w:rFonts w:ascii="仿宋" w:eastAsia="仿宋" w:hAnsi="仿宋" w:cs="仿宋" w:hint="eastAsia"/>
            <w:lang w:eastAsia="zh-CN"/>
          </w:rPr>
          <w:t>六、农林牧渔项目选址可行性分析</w:t>
        </w:r>
        <w:r>
          <w:tab/>
        </w:r>
        <w:r>
          <w:fldChar w:fldCharType="begin"/>
        </w:r>
        <w:r>
          <w:instrText xml:space="preserve"> PAGEREF _Toc9493 \h </w:instrText>
        </w:r>
        <w:r>
          <w:fldChar w:fldCharType="separate"/>
        </w:r>
        <w:r>
          <w:t>14</w:t>
        </w:r>
        <w:r>
          <w:fldChar w:fldCharType="end"/>
        </w:r>
      </w:hyperlink>
    </w:p>
    <w:p>
      <w:pPr>
        <w:pStyle w:val="TOC2"/>
        <w:tabs>
          <w:tab w:val="right" w:leader="dot" w:pos="8306"/>
        </w:tabs>
      </w:pPr>
      <w:hyperlink w:anchor="_Toc18224" w:history="1">
        <w:r>
          <w:rPr>
            <w:rFonts w:ascii="仿宋" w:eastAsia="仿宋" w:hAnsi="仿宋" w:cs="仿宋" w:hint="eastAsia"/>
            <w:lang w:eastAsia="zh-CN"/>
          </w:rPr>
          <w:t>(一)、农林牧渔项目选址</w:t>
        </w:r>
        <w:r>
          <w:tab/>
        </w:r>
        <w:r>
          <w:fldChar w:fldCharType="begin"/>
        </w:r>
        <w:r>
          <w:instrText xml:space="preserve"> PAGEREF _Toc18224 \h </w:instrText>
        </w:r>
        <w:r>
          <w:fldChar w:fldCharType="separate"/>
        </w:r>
        <w:r>
          <w:t>14</w:t>
        </w:r>
        <w:r>
          <w:fldChar w:fldCharType="end"/>
        </w:r>
      </w:hyperlink>
    </w:p>
    <w:p>
      <w:pPr>
        <w:pStyle w:val="TOC2"/>
        <w:tabs>
          <w:tab w:val="right" w:leader="dot" w:pos="8306"/>
        </w:tabs>
      </w:pPr>
      <w:hyperlink w:anchor="_Toc5308" w:history="1">
        <w:r>
          <w:rPr>
            <w:rFonts w:ascii="仿宋" w:eastAsia="仿宋" w:hAnsi="仿宋" w:cs="仿宋" w:hint="eastAsia"/>
            <w:lang w:eastAsia="zh-CN"/>
          </w:rPr>
          <w:t>(二)、用地控制指标</w:t>
        </w:r>
        <w:r>
          <w:tab/>
        </w:r>
        <w:r>
          <w:fldChar w:fldCharType="begin"/>
        </w:r>
        <w:r>
          <w:instrText xml:space="preserve"> PAGEREF _Toc5308 \h </w:instrText>
        </w:r>
        <w:r>
          <w:fldChar w:fldCharType="separate"/>
        </w:r>
        <w:r>
          <w:t>14</w:t>
        </w:r>
        <w:r>
          <w:fldChar w:fldCharType="end"/>
        </w:r>
      </w:hyperlink>
    </w:p>
    <w:p>
      <w:pPr>
        <w:pStyle w:val="TOC2"/>
        <w:tabs>
          <w:tab w:val="right" w:leader="dot" w:pos="8306"/>
        </w:tabs>
      </w:pPr>
      <w:hyperlink w:anchor="_Toc118" w:history="1">
        <w:r>
          <w:rPr>
            <w:rFonts w:ascii="仿宋" w:eastAsia="仿宋" w:hAnsi="仿宋" w:cs="仿宋" w:hint="eastAsia"/>
            <w:lang w:eastAsia="zh-CN"/>
          </w:rPr>
          <w:t>(三)、节约用地措施</w:t>
        </w:r>
        <w:r>
          <w:tab/>
        </w:r>
        <w:r>
          <w:fldChar w:fldCharType="begin"/>
        </w:r>
        <w:r>
          <w:instrText xml:space="preserve"> PAGEREF _Toc118 \h </w:instrText>
        </w:r>
        <w:r>
          <w:fldChar w:fldCharType="separate"/>
        </w:r>
        <w:r>
          <w:t>16</w:t>
        </w:r>
        <w:r>
          <w:fldChar w:fldCharType="end"/>
        </w:r>
      </w:hyperlink>
    </w:p>
    <w:p>
      <w:pPr>
        <w:pStyle w:val="TOC2"/>
        <w:tabs>
          <w:tab w:val="right" w:leader="dot" w:pos="8306"/>
        </w:tabs>
      </w:pPr>
      <w:hyperlink w:anchor="_Toc12380" w:history="1">
        <w:r>
          <w:rPr>
            <w:rFonts w:ascii="仿宋" w:eastAsia="仿宋" w:hAnsi="仿宋" w:cs="仿宋" w:hint="eastAsia"/>
            <w:lang w:eastAsia="zh-CN"/>
          </w:rPr>
          <w:t>(四)、总图布置方案</w:t>
        </w:r>
        <w:r>
          <w:tab/>
        </w:r>
        <w:r>
          <w:fldChar w:fldCharType="begin"/>
        </w:r>
        <w:r>
          <w:instrText xml:space="preserve"> PAGEREF _Toc12380 \h </w:instrText>
        </w:r>
        <w:r>
          <w:fldChar w:fldCharType="separate"/>
        </w:r>
        <w:r>
          <w:t>17</w:t>
        </w:r>
        <w:r>
          <w:fldChar w:fldCharType="end"/>
        </w:r>
      </w:hyperlink>
    </w:p>
    <w:p>
      <w:pPr>
        <w:pStyle w:val="TOC2"/>
        <w:tabs>
          <w:tab w:val="right" w:leader="dot" w:pos="8306"/>
        </w:tabs>
      </w:pPr>
      <w:hyperlink w:anchor="_Toc14041" w:history="1">
        <w:r>
          <w:rPr>
            <w:rFonts w:ascii="仿宋" w:eastAsia="仿宋" w:hAnsi="仿宋" w:cs="仿宋" w:hint="eastAsia"/>
            <w:lang w:eastAsia="zh-CN"/>
          </w:rPr>
          <w:t>(五)、选址综合评价</w:t>
        </w:r>
        <w:r>
          <w:tab/>
        </w:r>
        <w:r>
          <w:fldChar w:fldCharType="begin"/>
        </w:r>
        <w:r>
          <w:instrText xml:space="preserve"> PAGEREF _Toc14041 \h </w:instrText>
        </w:r>
        <w:r>
          <w:fldChar w:fldCharType="separate"/>
        </w:r>
        <w:r>
          <w:t>18</w:t>
        </w:r>
        <w:r>
          <w:fldChar w:fldCharType="end"/>
        </w:r>
      </w:hyperlink>
    </w:p>
    <w:p>
      <w:pPr>
        <w:pStyle w:val="TOC1"/>
        <w:tabs>
          <w:tab w:val="right" w:leader="dot" w:pos="8306"/>
        </w:tabs>
      </w:pPr>
      <w:hyperlink w:anchor="_Toc21121" w:history="1">
        <w:r>
          <w:rPr>
            <w:rFonts w:ascii="仿宋" w:eastAsia="仿宋" w:hAnsi="仿宋" w:cs="仿宋" w:hint="eastAsia"/>
            <w:lang w:eastAsia="zh-CN"/>
          </w:rPr>
          <w:t>七、农林牧渔项目环境影响分析</w:t>
        </w:r>
        <w:r>
          <w:tab/>
        </w:r>
        <w:r>
          <w:fldChar w:fldCharType="begin"/>
        </w:r>
        <w:r>
          <w:instrText xml:space="preserve"> PAGEREF _Toc21121 \h </w:instrText>
        </w:r>
        <w:r>
          <w:fldChar w:fldCharType="separate"/>
        </w:r>
        <w:r>
          <w:t>20</w:t>
        </w:r>
        <w:r>
          <w:fldChar w:fldCharType="end"/>
        </w:r>
      </w:hyperlink>
    </w:p>
    <w:p>
      <w:pPr>
        <w:pStyle w:val="TOC2"/>
        <w:tabs>
          <w:tab w:val="right" w:leader="dot" w:pos="8306"/>
        </w:tabs>
      </w:pPr>
      <w:hyperlink w:anchor="_Toc23840" w:history="1">
        <w:r>
          <w:rPr>
            <w:rFonts w:ascii="仿宋" w:eastAsia="仿宋" w:hAnsi="仿宋" w:cs="仿宋" w:hint="eastAsia"/>
            <w:lang w:eastAsia="zh-CN"/>
          </w:rPr>
          <w:t>(一)、建设区域环境质量现状</w:t>
        </w:r>
        <w:r>
          <w:tab/>
        </w:r>
        <w:r>
          <w:fldChar w:fldCharType="begin"/>
        </w:r>
        <w:r>
          <w:instrText xml:space="preserve"> PAGEREF _Toc23840 \h </w:instrText>
        </w:r>
        <w:r>
          <w:fldChar w:fldCharType="separate"/>
        </w:r>
        <w:r>
          <w:t>20</w:t>
        </w:r>
        <w:r>
          <w:fldChar w:fldCharType="end"/>
        </w:r>
      </w:hyperlink>
    </w:p>
    <w:p>
      <w:pPr>
        <w:pStyle w:val="TOC2"/>
        <w:tabs>
          <w:tab w:val="right" w:leader="dot" w:pos="8306"/>
        </w:tabs>
      </w:pPr>
      <w:hyperlink w:anchor="_Toc9135" w:history="1">
        <w:r>
          <w:rPr>
            <w:rFonts w:ascii="仿宋" w:eastAsia="仿宋" w:hAnsi="仿宋" w:cs="仿宋" w:hint="eastAsia"/>
            <w:lang w:eastAsia="zh-CN"/>
          </w:rPr>
          <w:t>(二)、建设期环境保护</w:t>
        </w:r>
        <w:r>
          <w:tab/>
        </w:r>
        <w:r>
          <w:fldChar w:fldCharType="begin"/>
        </w:r>
        <w:r>
          <w:instrText xml:space="preserve"> PAGEREF _Toc9135 \h </w:instrText>
        </w:r>
        <w:r>
          <w:fldChar w:fldCharType="separate"/>
        </w:r>
        <w:r>
          <w:t>21</w:t>
        </w:r>
        <w:r>
          <w:fldChar w:fldCharType="end"/>
        </w:r>
      </w:hyperlink>
    </w:p>
    <w:p>
      <w:pPr>
        <w:pStyle w:val="TOC2"/>
        <w:tabs>
          <w:tab w:val="right" w:leader="dot" w:pos="8306"/>
        </w:tabs>
      </w:pPr>
      <w:hyperlink w:anchor="_Toc24361" w:history="1">
        <w:r>
          <w:rPr>
            <w:rFonts w:ascii="仿宋" w:eastAsia="仿宋" w:hAnsi="仿宋" w:cs="仿宋" w:hint="eastAsia"/>
            <w:lang w:eastAsia="zh-CN"/>
          </w:rPr>
          <w:t>(三)、运营期环境保护</w:t>
        </w:r>
        <w:r>
          <w:tab/>
        </w:r>
        <w:r>
          <w:fldChar w:fldCharType="begin"/>
        </w:r>
        <w:r>
          <w:instrText xml:space="preserve"> PAGEREF _Toc24361 \h </w:instrText>
        </w:r>
        <w:r>
          <w:fldChar w:fldCharType="separate"/>
        </w:r>
        <w:r>
          <w:t>22</w:t>
        </w:r>
        <w:r>
          <w:fldChar w:fldCharType="end"/>
        </w:r>
      </w:hyperlink>
    </w:p>
    <w:p>
      <w:pPr>
        <w:pStyle w:val="TOC2"/>
        <w:tabs>
          <w:tab w:val="right" w:leader="dot" w:pos="8306"/>
        </w:tabs>
      </w:pPr>
      <w:hyperlink w:anchor="_Toc30712" w:history="1">
        <w:r>
          <w:rPr>
            <w:rFonts w:ascii="仿宋" w:eastAsia="仿宋" w:hAnsi="仿宋" w:cs="仿宋" w:hint="eastAsia"/>
            <w:lang w:eastAsia="zh-CN"/>
          </w:rPr>
          <w:t>(四)、农林牧渔项目建设对区域经济的影响</w:t>
        </w:r>
        <w:r>
          <w:tab/>
        </w:r>
        <w:r>
          <w:fldChar w:fldCharType="begin"/>
        </w:r>
        <w:r>
          <w:instrText xml:space="preserve"> PAGEREF _Toc30712 \h </w:instrText>
        </w:r>
        <w:r>
          <w:fldChar w:fldCharType="separate"/>
        </w:r>
        <w:r>
          <w:t>24</w:t>
        </w:r>
        <w:r>
          <w:fldChar w:fldCharType="end"/>
        </w:r>
      </w:hyperlink>
    </w:p>
    <w:p>
      <w:pPr>
        <w:pStyle w:val="TOC2"/>
        <w:tabs>
          <w:tab w:val="right" w:leader="dot" w:pos="8306"/>
        </w:tabs>
      </w:pPr>
      <w:hyperlink w:anchor="_Toc8644" w:history="1">
        <w:r>
          <w:rPr>
            <w:rFonts w:ascii="仿宋" w:eastAsia="仿宋" w:hAnsi="仿宋" w:cs="仿宋" w:hint="eastAsia"/>
            <w:lang w:eastAsia="zh-CN"/>
          </w:rPr>
          <w:t>(五)、废弃物处理</w:t>
        </w:r>
        <w:r>
          <w:tab/>
        </w:r>
        <w:r>
          <w:fldChar w:fldCharType="begin"/>
        </w:r>
        <w:r>
          <w:instrText xml:space="preserve"> PAGEREF _Toc8644 \h </w:instrText>
        </w:r>
        <w:r>
          <w:fldChar w:fldCharType="separate"/>
        </w:r>
        <w:r>
          <w:t>25</w:t>
        </w:r>
        <w:r>
          <w:fldChar w:fldCharType="end"/>
        </w:r>
      </w:hyperlink>
    </w:p>
    <w:p>
      <w:pPr>
        <w:pStyle w:val="TOC2"/>
        <w:tabs>
          <w:tab w:val="right" w:leader="dot" w:pos="8306"/>
        </w:tabs>
      </w:pPr>
      <w:hyperlink w:anchor="_Toc1507" w:history="1">
        <w:r>
          <w:rPr>
            <w:rFonts w:ascii="仿宋" w:eastAsia="仿宋" w:hAnsi="仿宋" w:cs="仿宋" w:hint="eastAsia"/>
            <w:lang w:eastAsia="zh-CN"/>
          </w:rPr>
          <w:t>(六)、特殊环境影响分析</w:t>
        </w:r>
        <w:r>
          <w:tab/>
        </w:r>
        <w:r>
          <w:fldChar w:fldCharType="begin"/>
        </w:r>
        <w:r>
          <w:instrText xml:space="preserve"> PAGEREF _Toc1507 \h </w:instrText>
        </w:r>
        <w:r>
          <w:fldChar w:fldCharType="separate"/>
        </w:r>
        <w:r>
          <w:t>27</w:t>
        </w:r>
        <w:r>
          <w:fldChar w:fldCharType="end"/>
        </w:r>
      </w:hyperlink>
    </w:p>
    <w:p>
      <w:pPr>
        <w:pStyle w:val="TOC2"/>
        <w:tabs>
          <w:tab w:val="right" w:leader="dot" w:pos="8306"/>
        </w:tabs>
      </w:pPr>
      <w:hyperlink w:anchor="_Toc14959" w:history="1">
        <w:r>
          <w:rPr>
            <w:rFonts w:ascii="仿宋" w:eastAsia="仿宋" w:hAnsi="仿宋" w:cs="仿宋" w:hint="eastAsia"/>
            <w:lang w:eastAsia="zh-CN"/>
          </w:rPr>
          <w:t>(七)、清洁生产</w:t>
        </w:r>
        <w:r>
          <w:tab/>
        </w:r>
        <w:r>
          <w:fldChar w:fldCharType="begin"/>
        </w:r>
        <w:r>
          <w:instrText xml:space="preserve"> PAGEREF _Toc14959 \h </w:instrText>
        </w:r>
        <w:r>
          <w:fldChar w:fldCharType="separate"/>
        </w:r>
        <w:r>
          <w:t>28</w:t>
        </w:r>
        <w:r>
          <w:fldChar w:fldCharType="end"/>
        </w:r>
      </w:hyperlink>
    </w:p>
    <w:p>
      <w:pPr>
        <w:pStyle w:val="TOC2"/>
        <w:tabs>
          <w:tab w:val="right" w:leader="dot" w:pos="8306"/>
        </w:tabs>
      </w:pPr>
      <w:hyperlink w:anchor="_Toc10692" w:history="1">
        <w:r>
          <w:rPr>
            <w:rFonts w:ascii="仿宋" w:eastAsia="仿宋" w:hAnsi="仿宋" w:cs="仿宋" w:hint="eastAsia"/>
            <w:lang w:eastAsia="zh-CN"/>
          </w:rPr>
          <w:t>(八)、环境保护综合评价</w:t>
        </w:r>
        <w:r>
          <w:tab/>
        </w:r>
        <w:r>
          <w:fldChar w:fldCharType="begin"/>
        </w:r>
        <w:r>
          <w:instrText xml:space="preserve"> PAGEREF _Toc10692 \h </w:instrText>
        </w:r>
        <w:r>
          <w:fldChar w:fldCharType="separate"/>
        </w:r>
        <w:r>
          <w:t>29</w:t>
        </w:r>
        <w:r>
          <w:fldChar w:fldCharType="end"/>
        </w:r>
      </w:hyperlink>
    </w:p>
    <w:p>
      <w:pPr>
        <w:pStyle w:val="TOC1"/>
        <w:tabs>
          <w:tab w:val="right" w:leader="dot" w:pos="8306"/>
        </w:tabs>
      </w:pPr>
      <w:hyperlink w:anchor="_Toc26062" w:history="1">
        <w:r>
          <w:rPr>
            <w:rFonts w:ascii="仿宋" w:eastAsia="仿宋" w:hAnsi="仿宋" w:cs="仿宋" w:hint="eastAsia"/>
            <w:lang w:eastAsia="zh-CN"/>
          </w:rPr>
          <w:t>八、农林牧渔项目投资规划</w:t>
        </w:r>
        <w:r>
          <w:tab/>
        </w:r>
        <w:r>
          <w:fldChar w:fldCharType="begin"/>
        </w:r>
        <w:r>
          <w:instrText xml:space="preserve"> PAGEREF _Toc26062 \h </w:instrText>
        </w:r>
        <w:r>
          <w:fldChar w:fldCharType="separate"/>
        </w:r>
        <w:r>
          <w:t>30</w:t>
        </w:r>
        <w:r>
          <w:fldChar w:fldCharType="end"/>
        </w:r>
      </w:hyperlink>
    </w:p>
    <w:p>
      <w:pPr>
        <w:pStyle w:val="TOC2"/>
        <w:tabs>
          <w:tab w:val="right" w:leader="dot" w:pos="8306"/>
        </w:tabs>
      </w:pPr>
      <w:hyperlink w:anchor="_Toc16578" w:history="1">
        <w:r>
          <w:rPr>
            <w:rFonts w:ascii="仿宋" w:eastAsia="仿宋" w:hAnsi="仿宋" w:cs="仿宋" w:hint="eastAsia"/>
            <w:lang w:eastAsia="zh-CN"/>
          </w:rPr>
          <w:t>(一)、农林牧渔项目总投资估算</w:t>
        </w:r>
        <w:r>
          <w:tab/>
        </w:r>
        <w:r>
          <w:fldChar w:fldCharType="begin"/>
        </w:r>
        <w:r>
          <w:instrText xml:space="preserve"> PAGEREF _Toc16578 \h </w:instrText>
        </w:r>
        <w:r>
          <w:fldChar w:fldCharType="separate"/>
        </w:r>
        <w:r>
          <w:t>30</w:t>
        </w:r>
        <w:r>
          <w:fldChar w:fldCharType="end"/>
        </w:r>
      </w:hyperlink>
    </w:p>
    <w:p>
      <w:pPr>
        <w:pStyle w:val="TOC2"/>
        <w:tabs>
          <w:tab w:val="right" w:leader="dot" w:pos="8306"/>
        </w:tabs>
      </w:pPr>
      <w:hyperlink w:anchor="_Toc15133" w:history="1">
        <w:r>
          <w:rPr>
            <w:rFonts w:ascii="仿宋" w:eastAsia="仿宋" w:hAnsi="仿宋" w:cs="仿宋" w:hint="eastAsia"/>
            <w:lang w:eastAsia="zh-CN"/>
          </w:rPr>
          <w:t>(二)、资金筹措</w:t>
        </w:r>
        <w:r>
          <w:tab/>
        </w:r>
        <w:r>
          <w:fldChar w:fldCharType="begin"/>
        </w:r>
        <w:r>
          <w:instrText xml:space="preserve"> PAGEREF _Toc15133 \h </w:instrText>
        </w:r>
        <w:r>
          <w:fldChar w:fldCharType="separate"/>
        </w:r>
        <w:r>
          <w:t>32</w:t>
        </w:r>
        <w:r>
          <w:fldChar w:fldCharType="end"/>
        </w:r>
      </w:hyperlink>
    </w:p>
    <w:p>
      <w:pPr>
        <w:pStyle w:val="TOC1"/>
        <w:tabs>
          <w:tab w:val="right" w:leader="dot" w:pos="8306"/>
        </w:tabs>
      </w:pPr>
      <w:hyperlink w:anchor="_Toc16666" w:history="1">
        <w:r>
          <w:rPr>
            <w:rFonts w:ascii="仿宋" w:eastAsia="仿宋" w:hAnsi="仿宋" w:cs="仿宋" w:hint="eastAsia"/>
            <w:lang w:eastAsia="zh-CN"/>
          </w:rPr>
          <w:t>九、生产安全保护</w:t>
        </w:r>
        <w:r>
          <w:tab/>
        </w:r>
        <w:r>
          <w:fldChar w:fldCharType="begin"/>
        </w:r>
        <w:r>
          <w:instrText xml:space="preserve"> PAGEREF _Toc16666 \h </w:instrText>
        </w:r>
        <w:r>
          <w:fldChar w:fldCharType="separate"/>
        </w:r>
        <w:r>
          <w:t>32</w:t>
        </w:r>
        <w:r>
          <w:fldChar w:fldCharType="end"/>
        </w:r>
      </w:hyperlink>
    </w:p>
    <w:p>
      <w:pPr>
        <w:pStyle w:val="TOC2"/>
        <w:tabs>
          <w:tab w:val="right" w:leader="dot" w:pos="8306"/>
        </w:tabs>
      </w:pPr>
      <w:hyperlink w:anchor="_Toc19432" w:history="1">
        <w:r>
          <w:rPr>
            <w:rFonts w:ascii="仿宋" w:eastAsia="仿宋" w:hAnsi="仿宋" w:cs="仿宋" w:hint="eastAsia"/>
            <w:lang w:eastAsia="zh-CN"/>
          </w:rPr>
          <w:t>(一)、消防安全</w:t>
        </w:r>
        <w:r>
          <w:tab/>
        </w:r>
        <w:r>
          <w:fldChar w:fldCharType="begin"/>
        </w:r>
        <w:r>
          <w:instrText xml:space="preserve"> PAGEREF _Toc19432 \h </w:instrText>
        </w:r>
        <w:r>
          <w:fldChar w:fldCharType="separate"/>
        </w:r>
        <w:r>
          <w:t>32</w:t>
        </w:r>
        <w:r>
          <w:fldChar w:fldCharType="end"/>
        </w:r>
      </w:hyperlink>
    </w:p>
    <w:p>
      <w:pPr>
        <w:pStyle w:val="TOC2"/>
        <w:tabs>
          <w:tab w:val="right" w:leader="dot" w:pos="8306"/>
        </w:tabs>
      </w:pPr>
      <w:hyperlink w:anchor="_Toc8541" w:history="1">
        <w:r>
          <w:rPr>
            <w:rFonts w:ascii="仿宋" w:eastAsia="仿宋" w:hAnsi="仿宋" w:cs="仿宋" w:hint="eastAsia"/>
            <w:lang w:eastAsia="zh-CN"/>
          </w:rPr>
          <w:t>(二)、防火防爆总图布置措施</w:t>
        </w:r>
        <w:r>
          <w:tab/>
        </w:r>
        <w:r>
          <w:fldChar w:fldCharType="begin"/>
        </w:r>
        <w:r>
          <w:instrText xml:space="preserve"> PAGEREF _Toc8541 \h </w:instrText>
        </w:r>
        <w:r>
          <w:fldChar w:fldCharType="separate"/>
        </w:r>
        <w:r>
          <w:t>34</w:t>
        </w:r>
        <w:r>
          <w:fldChar w:fldCharType="end"/>
        </w:r>
      </w:hyperlink>
    </w:p>
    <w:p>
      <w:pPr>
        <w:pStyle w:val="TOC2"/>
        <w:tabs>
          <w:tab w:val="right" w:leader="dot" w:pos="8306"/>
        </w:tabs>
      </w:pPr>
      <w:hyperlink w:anchor="_Toc6862" w:history="1">
        <w:r>
          <w:rPr>
            <w:rFonts w:ascii="仿宋" w:eastAsia="仿宋" w:hAnsi="仿宋" w:cs="仿宋" w:hint="eastAsia"/>
            <w:lang w:eastAsia="zh-CN"/>
          </w:rPr>
          <w:t>(三)、自然灾害防范措施</w:t>
        </w:r>
        <w:r>
          <w:tab/>
        </w:r>
        <w:r>
          <w:fldChar w:fldCharType="begin"/>
        </w:r>
        <w:r>
          <w:instrText xml:space="preserve"> PAGEREF _Toc6862 \h </w:instrText>
        </w:r>
        <w:r>
          <w:fldChar w:fldCharType="separate"/>
        </w:r>
        <w:r>
          <w:t>34</w:t>
        </w:r>
        <w:r>
          <w:fldChar w:fldCharType="end"/>
        </w:r>
      </w:hyperlink>
    </w:p>
    <w:p>
      <w:pPr>
        <w:pStyle w:val="TOC2"/>
        <w:tabs>
          <w:tab w:val="right" w:leader="dot" w:pos="8306"/>
        </w:tabs>
      </w:pPr>
      <w:hyperlink w:anchor="_Toc28349" w:history="1">
        <w:r>
          <w:rPr>
            <w:rFonts w:ascii="仿宋" w:eastAsia="仿宋" w:hAnsi="仿宋" w:cs="仿宋" w:hint="eastAsia"/>
            <w:lang w:eastAsia="zh-CN"/>
          </w:rPr>
          <w:t>(四)、安全色及安全标志使用要求</w:t>
        </w:r>
        <w:r>
          <w:tab/>
        </w:r>
        <w:r>
          <w:fldChar w:fldCharType="begin"/>
        </w:r>
        <w:r>
          <w:instrText xml:space="preserve"> PAGEREF _Toc28349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0" w:history="1">
        <w:r>
          <w:rPr>
            <w:rFonts w:ascii="仿宋" w:eastAsia="仿宋" w:hAnsi="仿宋" w:cs="仿宋" w:hint="eastAsia"/>
            <w:lang w:eastAsia="zh-CN"/>
          </w:rPr>
          <w:t>(五)、防尘防毒措施</w:t>
        </w:r>
        <w:r>
          <w:tab/>
        </w:r>
        <w:r>
          <w:fldChar w:fldCharType="begin"/>
        </w:r>
        <w:r>
          <w:instrText xml:space="preserve"> PAGEREF _Toc26910 \h </w:instrText>
        </w:r>
        <w:r>
          <w:fldChar w:fldCharType="separate"/>
        </w:r>
        <w:r>
          <w:t>36</w:t>
        </w:r>
        <w:r>
          <w:fldChar w:fldCharType="end"/>
        </w:r>
      </w:hyperlink>
    </w:p>
    <w:p>
      <w:pPr>
        <w:pStyle w:val="TOC2"/>
        <w:tabs>
          <w:tab w:val="right" w:leader="dot" w:pos="8306"/>
        </w:tabs>
      </w:pPr>
      <w:hyperlink w:anchor="_Toc12964" w:history="1">
        <w:r>
          <w:rPr>
            <w:rFonts w:ascii="仿宋" w:eastAsia="仿宋" w:hAnsi="仿宋" w:cs="仿宋" w:hint="eastAsia"/>
            <w:lang w:eastAsia="zh-CN"/>
          </w:rPr>
          <w:t>(六)、防静电、触电防护及防雷措施</w:t>
        </w:r>
        <w:r>
          <w:tab/>
        </w:r>
        <w:r>
          <w:fldChar w:fldCharType="begin"/>
        </w:r>
        <w:r>
          <w:instrText xml:space="preserve"> PAGEREF _Toc12964 \h </w:instrText>
        </w:r>
        <w:r>
          <w:fldChar w:fldCharType="separate"/>
        </w:r>
        <w:r>
          <w:t>37</w:t>
        </w:r>
        <w:r>
          <w:fldChar w:fldCharType="end"/>
        </w:r>
      </w:hyperlink>
    </w:p>
    <w:p>
      <w:pPr>
        <w:pStyle w:val="TOC2"/>
        <w:tabs>
          <w:tab w:val="right" w:leader="dot" w:pos="8306"/>
        </w:tabs>
      </w:pPr>
      <w:hyperlink w:anchor="_Toc6791" w:history="1">
        <w:r>
          <w:rPr>
            <w:rFonts w:ascii="仿宋" w:eastAsia="仿宋" w:hAnsi="仿宋" w:cs="仿宋" w:hint="eastAsia"/>
            <w:lang w:eastAsia="zh-CN"/>
          </w:rPr>
          <w:t>(七)、机械设备安全保障措施</w:t>
        </w:r>
        <w:r>
          <w:tab/>
        </w:r>
        <w:r>
          <w:fldChar w:fldCharType="begin"/>
        </w:r>
        <w:r>
          <w:instrText xml:space="preserve"> PAGEREF _Toc6791 \h </w:instrText>
        </w:r>
        <w:r>
          <w:fldChar w:fldCharType="separate"/>
        </w:r>
        <w:r>
          <w:t>39</w:t>
        </w:r>
        <w:r>
          <w:fldChar w:fldCharType="end"/>
        </w:r>
      </w:hyperlink>
    </w:p>
    <w:p>
      <w:pPr>
        <w:pStyle w:val="TOC1"/>
        <w:tabs>
          <w:tab w:val="right" w:leader="dot" w:pos="8306"/>
        </w:tabs>
      </w:pPr>
      <w:hyperlink w:anchor="_Toc2604" w:history="1">
        <w:r>
          <w:rPr>
            <w:rFonts w:ascii="仿宋" w:eastAsia="仿宋" w:hAnsi="仿宋" w:cs="仿宋" w:hint="eastAsia"/>
            <w:lang w:eastAsia="zh-CN"/>
          </w:rPr>
          <w:t>十、农林牧渔项目人力资源管理</w:t>
        </w:r>
        <w:r>
          <w:tab/>
        </w:r>
        <w:r>
          <w:fldChar w:fldCharType="begin"/>
        </w:r>
        <w:r>
          <w:instrText xml:space="preserve"> PAGEREF _Toc2604 \h </w:instrText>
        </w:r>
        <w:r>
          <w:fldChar w:fldCharType="separate"/>
        </w:r>
        <w:r>
          <w:t>40</w:t>
        </w:r>
        <w:r>
          <w:fldChar w:fldCharType="end"/>
        </w:r>
      </w:hyperlink>
    </w:p>
    <w:p>
      <w:pPr>
        <w:pStyle w:val="TOC2"/>
        <w:tabs>
          <w:tab w:val="right" w:leader="dot" w:pos="8306"/>
        </w:tabs>
      </w:pPr>
      <w:hyperlink w:anchor="_Toc10047" w:history="1">
        <w:r>
          <w:rPr>
            <w:rFonts w:ascii="仿宋" w:eastAsia="仿宋" w:hAnsi="仿宋" w:cs="仿宋" w:hint="eastAsia"/>
            <w:lang w:eastAsia="zh-CN"/>
          </w:rPr>
          <w:t>(一)、建立健全的预算管理制度</w:t>
        </w:r>
        <w:r>
          <w:tab/>
        </w:r>
        <w:r>
          <w:fldChar w:fldCharType="begin"/>
        </w:r>
        <w:r>
          <w:instrText xml:space="preserve"> PAGEREF _Toc10047 \h </w:instrText>
        </w:r>
        <w:r>
          <w:fldChar w:fldCharType="separate"/>
        </w:r>
        <w:r>
          <w:t>40</w:t>
        </w:r>
        <w:r>
          <w:fldChar w:fldCharType="end"/>
        </w:r>
      </w:hyperlink>
    </w:p>
    <w:p>
      <w:pPr>
        <w:pStyle w:val="TOC2"/>
        <w:tabs>
          <w:tab w:val="right" w:leader="dot" w:pos="8306"/>
        </w:tabs>
      </w:pPr>
      <w:hyperlink w:anchor="_Toc9779" w:history="1">
        <w:r>
          <w:rPr>
            <w:rFonts w:ascii="仿宋" w:eastAsia="仿宋" w:hAnsi="仿宋" w:cs="仿宋" w:hint="eastAsia"/>
            <w:lang w:eastAsia="zh-CN"/>
          </w:rPr>
          <w:t>(二)、加强资金流动监控</w:t>
        </w:r>
        <w:r>
          <w:tab/>
        </w:r>
        <w:r>
          <w:fldChar w:fldCharType="begin"/>
        </w:r>
        <w:r>
          <w:instrText xml:space="preserve"> PAGEREF _Toc9779 \h </w:instrText>
        </w:r>
        <w:r>
          <w:fldChar w:fldCharType="separate"/>
        </w:r>
        <w:r>
          <w:t>42</w:t>
        </w:r>
        <w:r>
          <w:fldChar w:fldCharType="end"/>
        </w:r>
      </w:hyperlink>
    </w:p>
    <w:p>
      <w:pPr>
        <w:pStyle w:val="TOC2"/>
        <w:tabs>
          <w:tab w:val="right" w:leader="dot" w:pos="8306"/>
        </w:tabs>
      </w:pPr>
      <w:hyperlink w:anchor="_Toc6205" w:history="1">
        <w:r>
          <w:rPr>
            <w:rFonts w:ascii="仿宋" w:eastAsia="仿宋" w:hAnsi="仿宋" w:cs="仿宋" w:hint="eastAsia"/>
            <w:lang w:eastAsia="zh-CN"/>
          </w:rPr>
          <w:t>(三)、制定完善的风险控制机制</w:t>
        </w:r>
        <w:r>
          <w:tab/>
        </w:r>
        <w:r>
          <w:fldChar w:fldCharType="begin"/>
        </w:r>
        <w:r>
          <w:instrText xml:space="preserve"> PAGEREF _Toc6205 \h </w:instrText>
        </w:r>
        <w:r>
          <w:fldChar w:fldCharType="separate"/>
        </w:r>
        <w:r>
          <w:t>43</w:t>
        </w:r>
        <w:r>
          <w:fldChar w:fldCharType="end"/>
        </w:r>
      </w:hyperlink>
    </w:p>
    <w:p>
      <w:pPr>
        <w:pStyle w:val="TOC2"/>
        <w:tabs>
          <w:tab w:val="right" w:leader="dot" w:pos="8306"/>
        </w:tabs>
      </w:pPr>
      <w:hyperlink w:anchor="_Toc24857" w:history="1">
        <w:r>
          <w:rPr>
            <w:rFonts w:ascii="仿宋" w:eastAsia="仿宋" w:hAnsi="仿宋" w:cs="仿宋" w:hint="eastAsia"/>
            <w:lang w:eastAsia="zh-CN"/>
          </w:rPr>
          <w:t>(四)、优化成本管理</w:t>
        </w:r>
        <w:r>
          <w:tab/>
        </w:r>
        <w:r>
          <w:fldChar w:fldCharType="begin"/>
        </w:r>
        <w:r>
          <w:instrText xml:space="preserve"> PAGEREF _Toc24857 \h </w:instrText>
        </w:r>
        <w:r>
          <w:fldChar w:fldCharType="separate"/>
        </w:r>
        <w:r>
          <w:t>44</w:t>
        </w:r>
        <w:r>
          <w:fldChar w:fldCharType="end"/>
        </w:r>
      </w:hyperlink>
    </w:p>
    <w:p>
      <w:pPr>
        <w:pStyle w:val="TOC1"/>
        <w:tabs>
          <w:tab w:val="right" w:leader="dot" w:pos="8306"/>
        </w:tabs>
      </w:pPr>
      <w:hyperlink w:anchor="_Toc9862" w:history="1">
        <w:r>
          <w:rPr>
            <w:rFonts w:ascii="仿宋" w:eastAsia="仿宋" w:hAnsi="仿宋" w:cs="仿宋" w:hint="eastAsia"/>
            <w:lang w:eastAsia="zh-CN"/>
          </w:rPr>
          <w:t>十一、农林牧渔项目经营效益</w:t>
        </w:r>
        <w:r>
          <w:tab/>
        </w:r>
        <w:r>
          <w:fldChar w:fldCharType="begin"/>
        </w:r>
        <w:r>
          <w:instrText xml:space="preserve"> PAGEREF _Toc9862 \h </w:instrText>
        </w:r>
        <w:r>
          <w:fldChar w:fldCharType="separate"/>
        </w:r>
        <w:r>
          <w:t>45</w:t>
        </w:r>
        <w:r>
          <w:fldChar w:fldCharType="end"/>
        </w:r>
      </w:hyperlink>
    </w:p>
    <w:p>
      <w:pPr>
        <w:pStyle w:val="TOC2"/>
        <w:tabs>
          <w:tab w:val="right" w:leader="dot" w:pos="8306"/>
        </w:tabs>
      </w:pPr>
      <w:hyperlink w:anchor="_Toc16239" w:history="1">
        <w:r>
          <w:rPr>
            <w:rFonts w:ascii="仿宋" w:eastAsia="仿宋" w:hAnsi="仿宋" w:cs="仿宋" w:hint="eastAsia"/>
            <w:lang w:eastAsia="zh-CN"/>
          </w:rPr>
          <w:t>(一)、经济评价财务测算</w:t>
        </w:r>
        <w:r>
          <w:tab/>
        </w:r>
        <w:r>
          <w:fldChar w:fldCharType="begin"/>
        </w:r>
        <w:r>
          <w:instrText xml:space="preserve"> PAGEREF _Toc16239 \h </w:instrText>
        </w:r>
        <w:r>
          <w:fldChar w:fldCharType="separate"/>
        </w:r>
        <w:r>
          <w:t>45</w:t>
        </w:r>
        <w:r>
          <w:fldChar w:fldCharType="end"/>
        </w:r>
      </w:hyperlink>
    </w:p>
    <w:p>
      <w:pPr>
        <w:pStyle w:val="TOC2"/>
        <w:tabs>
          <w:tab w:val="right" w:leader="dot" w:pos="8306"/>
        </w:tabs>
      </w:pPr>
      <w:hyperlink w:anchor="_Toc7576" w:history="1">
        <w:r>
          <w:rPr>
            <w:rFonts w:ascii="仿宋" w:eastAsia="仿宋" w:hAnsi="仿宋" w:cs="仿宋" w:hint="eastAsia"/>
            <w:lang w:eastAsia="zh-CN"/>
          </w:rPr>
          <w:t>(二)、农林牧渔项目盈利能力分析</w:t>
        </w:r>
        <w:r>
          <w:tab/>
        </w:r>
        <w:r>
          <w:fldChar w:fldCharType="begin"/>
        </w:r>
        <w:r>
          <w:instrText xml:space="preserve"> PAGEREF _Toc7576 \h </w:instrText>
        </w:r>
        <w:r>
          <w:fldChar w:fldCharType="separate"/>
        </w:r>
        <w:r>
          <w:t>47</w:t>
        </w:r>
        <w:r>
          <w:fldChar w:fldCharType="end"/>
        </w:r>
      </w:hyperlink>
    </w:p>
    <w:p>
      <w:pPr>
        <w:pStyle w:val="TOC1"/>
        <w:tabs>
          <w:tab w:val="right" w:leader="dot" w:pos="8306"/>
        </w:tabs>
      </w:pPr>
      <w:hyperlink w:anchor="_Toc6942" w:history="1">
        <w:r>
          <w:rPr>
            <w:rFonts w:ascii="仿宋" w:eastAsia="仿宋" w:hAnsi="仿宋" w:cs="仿宋" w:hint="eastAsia"/>
            <w:lang w:eastAsia="zh-CN"/>
          </w:rPr>
          <w:t>十二、农林牧渔项目社会影响</w:t>
        </w:r>
        <w:r>
          <w:tab/>
        </w:r>
        <w:r>
          <w:fldChar w:fldCharType="begin"/>
        </w:r>
        <w:r>
          <w:instrText xml:space="preserve"> PAGEREF _Toc6942 \h </w:instrText>
        </w:r>
        <w:r>
          <w:fldChar w:fldCharType="separate"/>
        </w:r>
        <w:r>
          <w:t>47</w:t>
        </w:r>
        <w:r>
          <w:fldChar w:fldCharType="end"/>
        </w:r>
      </w:hyperlink>
    </w:p>
    <w:p>
      <w:pPr>
        <w:pStyle w:val="TOC2"/>
        <w:tabs>
          <w:tab w:val="right" w:leader="dot" w:pos="8306"/>
        </w:tabs>
      </w:pPr>
      <w:hyperlink w:anchor="_Toc25209" w:history="1">
        <w:r>
          <w:rPr>
            <w:rFonts w:ascii="仿宋" w:eastAsia="仿宋" w:hAnsi="仿宋" w:cs="仿宋" w:hint="eastAsia"/>
            <w:lang w:eastAsia="zh-CN"/>
          </w:rPr>
          <w:t>(一)、社会责任与义务</w:t>
        </w:r>
        <w:r>
          <w:tab/>
        </w:r>
        <w:r>
          <w:fldChar w:fldCharType="begin"/>
        </w:r>
        <w:r>
          <w:instrText xml:space="preserve"> PAGEREF _Toc25209 \h </w:instrText>
        </w:r>
        <w:r>
          <w:fldChar w:fldCharType="separate"/>
        </w:r>
        <w:r>
          <w:t>47</w:t>
        </w:r>
        <w:r>
          <w:fldChar w:fldCharType="end"/>
        </w:r>
      </w:hyperlink>
    </w:p>
    <w:p>
      <w:pPr>
        <w:pStyle w:val="TOC2"/>
        <w:tabs>
          <w:tab w:val="right" w:leader="dot" w:pos="8306"/>
        </w:tabs>
      </w:pPr>
      <w:hyperlink w:anchor="_Toc29906" w:history="1">
        <w:r>
          <w:rPr>
            <w:rFonts w:ascii="仿宋" w:eastAsia="仿宋" w:hAnsi="仿宋" w:cs="仿宋" w:hint="eastAsia"/>
            <w:lang w:eastAsia="zh-CN"/>
          </w:rPr>
          <w:t>(二)、社会参与与沟通</w:t>
        </w:r>
        <w:r>
          <w:tab/>
        </w:r>
        <w:r>
          <w:fldChar w:fldCharType="begin"/>
        </w:r>
        <w:r>
          <w:instrText xml:space="preserve"> PAGEREF _Toc29906 \h </w:instrText>
        </w:r>
        <w:r>
          <w:fldChar w:fldCharType="separate"/>
        </w:r>
        <w:r>
          <w:t>48</w:t>
        </w:r>
        <w:r>
          <w:fldChar w:fldCharType="end"/>
        </w:r>
      </w:hyperlink>
    </w:p>
    <w:p>
      <w:pPr>
        <w:pStyle w:val="TOC1"/>
        <w:tabs>
          <w:tab w:val="right" w:leader="dot" w:pos="8306"/>
        </w:tabs>
      </w:pPr>
      <w:hyperlink w:anchor="_Toc19447" w:history="1">
        <w:r>
          <w:rPr>
            <w:rFonts w:ascii="仿宋" w:eastAsia="仿宋" w:hAnsi="仿宋" w:cs="仿宋" w:hint="eastAsia"/>
            <w:lang w:eastAsia="zh-CN"/>
          </w:rPr>
          <w:t>十三、农林牧渔项目实施保障措施</w:t>
        </w:r>
        <w:r>
          <w:tab/>
        </w:r>
        <w:r>
          <w:fldChar w:fldCharType="begin"/>
        </w:r>
        <w:r>
          <w:instrText xml:space="preserve"> PAGEREF _Toc19447 \h </w:instrText>
        </w:r>
        <w:r>
          <w:fldChar w:fldCharType="separate"/>
        </w:r>
        <w:r>
          <w:t>49</w:t>
        </w:r>
        <w:r>
          <w:fldChar w:fldCharType="end"/>
        </w:r>
      </w:hyperlink>
    </w:p>
    <w:p>
      <w:pPr>
        <w:pStyle w:val="TOC2"/>
        <w:tabs>
          <w:tab w:val="right" w:leader="dot" w:pos="8306"/>
        </w:tabs>
      </w:pPr>
      <w:hyperlink w:anchor="_Toc1452" w:history="1">
        <w:r>
          <w:rPr>
            <w:rFonts w:ascii="仿宋" w:eastAsia="仿宋" w:hAnsi="仿宋" w:cs="仿宋" w:hint="eastAsia"/>
            <w:lang w:eastAsia="zh-CN"/>
          </w:rPr>
          <w:t>(一)、农林牧渔项目实施保障机制</w:t>
        </w:r>
        <w:r>
          <w:tab/>
        </w:r>
        <w:r>
          <w:fldChar w:fldCharType="begin"/>
        </w:r>
        <w:r>
          <w:instrText xml:space="preserve"> PAGEREF _Toc1452 \h </w:instrText>
        </w:r>
        <w:r>
          <w:fldChar w:fldCharType="separate"/>
        </w:r>
        <w:r>
          <w:t>49</w:t>
        </w:r>
        <w:r>
          <w:fldChar w:fldCharType="end"/>
        </w:r>
      </w:hyperlink>
    </w:p>
    <w:p>
      <w:pPr>
        <w:pStyle w:val="TOC2"/>
        <w:tabs>
          <w:tab w:val="right" w:leader="dot" w:pos="8306"/>
        </w:tabs>
      </w:pPr>
      <w:hyperlink w:anchor="_Toc7698" w:history="1">
        <w:r>
          <w:rPr>
            <w:rFonts w:ascii="仿宋" w:eastAsia="仿宋" w:hAnsi="仿宋" w:cs="仿宋" w:hint="eastAsia"/>
            <w:lang w:eastAsia="zh-CN"/>
          </w:rPr>
          <w:t>(二)、农林牧渔项目法律合规要求</w:t>
        </w:r>
        <w:r>
          <w:tab/>
        </w:r>
        <w:r>
          <w:fldChar w:fldCharType="begin"/>
        </w:r>
        <w:r>
          <w:instrText xml:space="preserve"> PAGEREF _Toc7698 \h </w:instrText>
        </w:r>
        <w:r>
          <w:fldChar w:fldCharType="separate"/>
        </w:r>
        <w:r>
          <w:t>53</w:t>
        </w:r>
        <w:r>
          <w:fldChar w:fldCharType="end"/>
        </w:r>
      </w:hyperlink>
    </w:p>
    <w:p>
      <w:pPr>
        <w:pStyle w:val="TOC2"/>
        <w:tabs>
          <w:tab w:val="right" w:leader="dot" w:pos="8306"/>
        </w:tabs>
      </w:pPr>
      <w:hyperlink w:anchor="_Toc15235" w:history="1">
        <w:r>
          <w:rPr>
            <w:rFonts w:ascii="仿宋" w:eastAsia="仿宋" w:hAnsi="仿宋" w:cs="仿宋" w:hint="eastAsia"/>
            <w:lang w:eastAsia="zh-CN"/>
          </w:rPr>
          <w:t>(三)、农林牧渔项目合同管理与法律事务</w:t>
        </w:r>
        <w:r>
          <w:tab/>
        </w:r>
        <w:r>
          <w:fldChar w:fldCharType="begin"/>
        </w:r>
        <w:r>
          <w:instrText xml:space="preserve"> PAGEREF _Toc15235 \h </w:instrText>
        </w:r>
        <w:r>
          <w:fldChar w:fldCharType="separate"/>
        </w:r>
        <w:r>
          <w:t>57</w:t>
        </w:r>
        <w:r>
          <w:fldChar w:fldCharType="end"/>
        </w:r>
      </w:hyperlink>
    </w:p>
    <w:p>
      <w:pPr>
        <w:pStyle w:val="TOC2"/>
        <w:tabs>
          <w:tab w:val="right" w:leader="dot" w:pos="8306"/>
        </w:tabs>
      </w:pPr>
      <w:hyperlink w:anchor="_Toc18868" w:history="1">
        <w:r>
          <w:rPr>
            <w:rFonts w:ascii="仿宋" w:eastAsia="仿宋" w:hAnsi="仿宋" w:cs="仿宋" w:hint="eastAsia"/>
            <w:lang w:eastAsia="zh-CN"/>
          </w:rPr>
          <w:t>(四)、农林牧渔项目知识产权保护策略</w:t>
        </w:r>
        <w:r>
          <w:tab/>
        </w:r>
        <w:r>
          <w:fldChar w:fldCharType="begin"/>
        </w:r>
        <w:r>
          <w:instrText xml:space="preserve"> PAGEREF _Toc18868 \h </w:instrText>
        </w:r>
        <w:r>
          <w:fldChar w:fldCharType="separate"/>
        </w:r>
        <w:r>
          <w:t>63</w:t>
        </w:r>
        <w:r>
          <w:fldChar w:fldCharType="end"/>
        </w:r>
      </w:hyperlink>
    </w:p>
    <w:p>
      <w:pPr>
        <w:pStyle w:val="TOC1"/>
        <w:tabs>
          <w:tab w:val="right" w:leader="dot" w:pos="8306"/>
        </w:tabs>
      </w:pPr>
      <w:hyperlink w:anchor="_Toc23620" w:history="1">
        <w:r>
          <w:rPr>
            <w:rFonts w:ascii="仿宋" w:eastAsia="仿宋" w:hAnsi="仿宋" w:cs="仿宋" w:hint="eastAsia"/>
            <w:lang w:eastAsia="zh-CN"/>
          </w:rPr>
          <w:t>十四、农林牧渔项目实施时间节点</w:t>
        </w:r>
        <w:r>
          <w:tab/>
        </w:r>
        <w:r>
          <w:fldChar w:fldCharType="begin"/>
        </w:r>
        <w:r>
          <w:instrText xml:space="preserve"> PAGEREF _Toc23620 \h </w:instrText>
        </w:r>
        <w:r>
          <w:fldChar w:fldCharType="separate"/>
        </w:r>
        <w:r>
          <w:t>65</w:t>
        </w:r>
        <w:r>
          <w:fldChar w:fldCharType="end"/>
        </w:r>
      </w:hyperlink>
    </w:p>
    <w:p>
      <w:pPr>
        <w:pStyle w:val="TOC2"/>
        <w:tabs>
          <w:tab w:val="right" w:leader="dot" w:pos="8306"/>
        </w:tabs>
      </w:pPr>
      <w:hyperlink w:anchor="_Toc23325" w:history="1">
        <w:r>
          <w:rPr>
            <w:rFonts w:ascii="仿宋" w:eastAsia="仿宋" w:hAnsi="仿宋" w:cs="仿宋" w:hint="eastAsia"/>
            <w:lang w:eastAsia="zh-CN"/>
          </w:rPr>
          <w:t>(一)、农林牧渔项目启动阶段时间节点</w:t>
        </w:r>
        <w:r>
          <w:tab/>
        </w:r>
        <w:r>
          <w:fldChar w:fldCharType="begin"/>
        </w:r>
        <w:r>
          <w:instrText xml:space="preserve"> PAGEREF _Toc23325 \h </w:instrText>
        </w:r>
        <w:r>
          <w:fldChar w:fldCharType="separate"/>
        </w:r>
        <w:r>
          <w:t>65</w:t>
        </w:r>
        <w:r>
          <w:fldChar w:fldCharType="end"/>
        </w:r>
      </w:hyperlink>
    </w:p>
    <w:p>
      <w:pPr>
        <w:pStyle w:val="TOC2"/>
        <w:tabs>
          <w:tab w:val="right" w:leader="dot" w:pos="8306"/>
        </w:tabs>
      </w:pPr>
      <w:hyperlink w:anchor="_Toc12586" w:history="1">
        <w:r>
          <w:rPr>
            <w:rFonts w:ascii="仿宋" w:eastAsia="仿宋" w:hAnsi="仿宋" w:cs="仿宋" w:hint="eastAsia"/>
            <w:lang w:eastAsia="zh-CN"/>
          </w:rPr>
          <w:t>(二)、农林牧渔项目执行阶段时间节点</w:t>
        </w:r>
        <w:r>
          <w:tab/>
        </w:r>
        <w:r>
          <w:fldChar w:fldCharType="begin"/>
        </w:r>
        <w:r>
          <w:instrText xml:space="preserve"> PAGEREF _Toc12586 \h </w:instrText>
        </w:r>
        <w:r>
          <w:fldChar w:fldCharType="separate"/>
        </w:r>
        <w:r>
          <w:t>67</w:t>
        </w:r>
        <w:r>
          <w:fldChar w:fldCharType="end"/>
        </w:r>
      </w:hyperlink>
    </w:p>
    <w:p>
      <w:pPr>
        <w:pStyle w:val="TOC2"/>
        <w:tabs>
          <w:tab w:val="right" w:leader="dot" w:pos="8306"/>
        </w:tabs>
      </w:pPr>
      <w:hyperlink w:anchor="_Toc5289" w:history="1">
        <w:r>
          <w:rPr>
            <w:rFonts w:ascii="仿宋" w:eastAsia="仿宋" w:hAnsi="仿宋" w:cs="仿宋" w:hint="eastAsia"/>
            <w:lang w:eastAsia="zh-CN"/>
          </w:rPr>
          <w:t>(三)、农林牧渔项目完成阶段时间节点</w:t>
        </w:r>
        <w:r>
          <w:tab/>
        </w:r>
        <w:r>
          <w:fldChar w:fldCharType="begin"/>
        </w:r>
        <w:r>
          <w:instrText xml:space="preserve"> PAGEREF _Toc5289 \h </w:instrText>
        </w:r>
        <w:r>
          <w:fldChar w:fldCharType="separate"/>
        </w:r>
        <w:r>
          <w:t>67</w:t>
        </w:r>
        <w:r>
          <w:fldChar w:fldCharType="end"/>
        </w:r>
      </w:hyperlink>
    </w:p>
    <w:p>
      <w:pPr>
        <w:pStyle w:val="TOC1"/>
        <w:tabs>
          <w:tab w:val="right" w:leader="dot" w:pos="8306"/>
        </w:tabs>
      </w:pPr>
      <w:hyperlink w:anchor="_Toc24809" w:history="1">
        <w:r>
          <w:rPr>
            <w:rFonts w:ascii="仿宋" w:eastAsia="仿宋" w:hAnsi="仿宋" w:cs="仿宋" w:hint="eastAsia"/>
            <w:lang w:eastAsia="zh-CN"/>
          </w:rPr>
          <w:t>十五、利益相关者分析与沟通计划</w:t>
        </w:r>
        <w:r>
          <w:tab/>
        </w:r>
        <w:r>
          <w:fldChar w:fldCharType="begin"/>
        </w:r>
        <w:r>
          <w:instrText xml:space="preserve"> PAGEREF _Toc24809 \h </w:instrText>
        </w:r>
        <w:r>
          <w:fldChar w:fldCharType="separate"/>
        </w:r>
        <w:r>
          <w:t>69</w:t>
        </w:r>
        <w:r>
          <w:fldChar w:fldCharType="end"/>
        </w:r>
      </w:hyperlink>
    </w:p>
    <w:p>
      <w:pPr>
        <w:pStyle w:val="TOC2"/>
        <w:tabs>
          <w:tab w:val="right" w:leader="dot" w:pos="8306"/>
        </w:tabs>
      </w:pPr>
      <w:hyperlink w:anchor="_Toc24801" w:history="1">
        <w:r>
          <w:rPr>
            <w:rFonts w:ascii="仿宋" w:eastAsia="仿宋" w:hAnsi="仿宋" w:cs="仿宋" w:hint="eastAsia"/>
            <w:lang w:eastAsia="zh-CN"/>
          </w:rPr>
          <w:t>(一)、利益相关者分析</w:t>
        </w:r>
        <w:r>
          <w:tab/>
        </w:r>
        <w:r>
          <w:fldChar w:fldCharType="begin"/>
        </w:r>
        <w:r>
          <w:instrText xml:space="preserve"> PAGEREF _Toc24801 \h </w:instrText>
        </w:r>
        <w:r>
          <w:fldChar w:fldCharType="separate"/>
        </w:r>
        <w:r>
          <w:t>69</w:t>
        </w:r>
        <w:r>
          <w:fldChar w:fldCharType="end"/>
        </w:r>
      </w:hyperlink>
    </w:p>
    <w:p>
      <w:pPr>
        <w:pStyle w:val="TOC2"/>
        <w:tabs>
          <w:tab w:val="right" w:leader="dot" w:pos="8306"/>
        </w:tabs>
      </w:pPr>
      <w:hyperlink w:anchor="_Toc6146" w:history="1">
        <w:r>
          <w:rPr>
            <w:rFonts w:ascii="仿宋" w:eastAsia="仿宋" w:hAnsi="仿宋" w:cs="仿宋" w:hint="eastAsia"/>
            <w:lang w:eastAsia="zh-CN"/>
          </w:rPr>
          <w:t>(二)、沟通计划</w:t>
        </w:r>
        <w:r>
          <w:tab/>
        </w:r>
        <w:r>
          <w:fldChar w:fldCharType="begin"/>
        </w:r>
        <w:r>
          <w:instrText xml:space="preserve"> PAGEREF _Toc6146 \h </w:instrText>
        </w:r>
        <w:r>
          <w:fldChar w:fldCharType="separate"/>
        </w:r>
        <w:r>
          <w:t>70</w:t>
        </w:r>
        <w:r>
          <w:fldChar w:fldCharType="end"/>
        </w:r>
      </w:hyperlink>
    </w:p>
    <w:p>
      <w:pPr>
        <w:pStyle w:val="TOC1"/>
        <w:tabs>
          <w:tab w:val="right" w:leader="dot" w:pos="8306"/>
        </w:tabs>
      </w:pPr>
      <w:hyperlink w:anchor="_Toc24051" w:history="1">
        <w:r>
          <w:rPr>
            <w:rFonts w:ascii="仿宋" w:eastAsia="仿宋" w:hAnsi="仿宋" w:cs="仿宋" w:hint="eastAsia"/>
            <w:lang w:eastAsia="zh-CN"/>
          </w:rPr>
          <w:t>十六、农林牧渔项目变更管理</w:t>
        </w:r>
        <w:r>
          <w:tab/>
        </w:r>
        <w:r>
          <w:fldChar w:fldCharType="begin"/>
        </w:r>
        <w:r>
          <w:instrText xml:space="preserve"> PAGEREF _Toc24051 \h </w:instrText>
        </w:r>
        <w:r>
          <w:fldChar w:fldCharType="separate"/>
        </w:r>
        <w:r>
          <w:t>71</w:t>
        </w:r>
        <w:r>
          <w:fldChar w:fldCharType="end"/>
        </w:r>
      </w:hyperlink>
    </w:p>
    <w:p>
      <w:pPr>
        <w:pStyle w:val="TOC2"/>
        <w:tabs>
          <w:tab w:val="right" w:leader="dot" w:pos="8306"/>
        </w:tabs>
      </w:pPr>
      <w:hyperlink w:anchor="_Toc22741" w:history="1">
        <w:r>
          <w:rPr>
            <w:rFonts w:ascii="仿宋" w:eastAsia="仿宋" w:hAnsi="仿宋" w:cs="仿宋" w:hint="eastAsia"/>
            <w:lang w:eastAsia="zh-CN"/>
          </w:rPr>
          <w:t>(一)、变更申请与评估</w:t>
        </w:r>
        <w:r>
          <w:tab/>
        </w:r>
        <w:r>
          <w:fldChar w:fldCharType="begin"/>
        </w:r>
        <w:r>
          <w:instrText xml:space="preserve"> PAGEREF _Toc22741 \h </w:instrText>
        </w:r>
        <w:r>
          <w:fldChar w:fldCharType="separate"/>
        </w:r>
        <w:r>
          <w:t>71</w:t>
        </w:r>
        <w:r>
          <w:fldChar w:fldCharType="end"/>
        </w:r>
      </w:hyperlink>
    </w:p>
    <w:p>
      <w:pPr>
        <w:pStyle w:val="TOC2"/>
        <w:tabs>
          <w:tab w:val="right" w:leader="dot" w:pos="8306"/>
        </w:tabs>
      </w:pPr>
      <w:hyperlink w:anchor="_Toc5634" w:history="1">
        <w:r>
          <w:rPr>
            <w:rFonts w:ascii="仿宋" w:eastAsia="仿宋" w:hAnsi="仿宋" w:cs="仿宋" w:hint="eastAsia"/>
            <w:lang w:eastAsia="zh-CN"/>
          </w:rPr>
          <w:t>(二)、变更实施与控制</w:t>
        </w:r>
        <w:r>
          <w:tab/>
        </w:r>
        <w:r>
          <w:fldChar w:fldCharType="begin"/>
        </w:r>
        <w:r>
          <w:instrText xml:space="preserve"> PAGEREF _Toc5634 \h </w:instrText>
        </w:r>
        <w:r>
          <w:fldChar w:fldCharType="separate"/>
        </w:r>
        <w:r>
          <w:t>71</w:t>
        </w:r>
        <w:r>
          <w:fldChar w:fldCharType="end"/>
        </w:r>
      </w:hyperlink>
    </w:p>
    <w:p>
      <w:pPr>
        <w:pStyle w:val="TOC1"/>
        <w:tabs>
          <w:tab w:val="right" w:leader="dot" w:pos="8306"/>
        </w:tabs>
      </w:pPr>
      <w:hyperlink w:anchor="_Toc22832" w:history="1">
        <w:r>
          <w:rPr>
            <w:rFonts w:ascii="仿宋" w:eastAsia="仿宋" w:hAnsi="仿宋" w:cs="仿宋" w:hint="eastAsia"/>
            <w:lang w:eastAsia="zh-CN"/>
          </w:rPr>
          <w:t>十七、营销与推广策略</w:t>
        </w:r>
        <w:r>
          <w:tab/>
        </w:r>
        <w:r>
          <w:fldChar w:fldCharType="begin"/>
        </w:r>
        <w:r>
          <w:instrText xml:space="preserve"> PAGEREF _Toc22832 \h </w:instrText>
        </w:r>
        <w:r>
          <w:fldChar w:fldCharType="separate"/>
        </w:r>
        <w:r>
          <w:t>72</w:t>
        </w:r>
        <w:r>
          <w:fldChar w:fldCharType="end"/>
        </w:r>
      </w:hyperlink>
    </w:p>
    <w:p>
      <w:pPr>
        <w:pStyle w:val="TOC2"/>
        <w:tabs>
          <w:tab w:val="right" w:leader="dot" w:pos="8306"/>
        </w:tabs>
      </w:pPr>
      <w:hyperlink w:anchor="_Toc21237" w:history="1">
        <w:r>
          <w:rPr>
            <w:rFonts w:ascii="仿宋" w:eastAsia="仿宋" w:hAnsi="仿宋" w:cs="仿宋" w:hint="eastAsia"/>
            <w:lang w:eastAsia="zh-CN"/>
          </w:rPr>
          <w:t>(一)、产品/服务定位与特点</w:t>
        </w:r>
        <w:r>
          <w:tab/>
        </w:r>
        <w:r>
          <w:fldChar w:fldCharType="begin"/>
        </w:r>
        <w:r>
          <w:instrText xml:space="preserve"> PAGEREF _Toc21237 \h </w:instrText>
        </w:r>
        <w:r>
          <w:fldChar w:fldCharType="separate"/>
        </w:r>
        <w:r>
          <w:t>72</w:t>
        </w:r>
        <w:r>
          <w:fldChar w:fldCharType="end"/>
        </w:r>
      </w:hyperlink>
    </w:p>
    <w:p>
      <w:pPr>
        <w:pStyle w:val="TOC2"/>
        <w:tabs>
          <w:tab w:val="right" w:leader="dot" w:pos="8306"/>
        </w:tabs>
      </w:pPr>
      <w:hyperlink w:anchor="_Toc16747" w:history="1">
        <w:r>
          <w:rPr>
            <w:rFonts w:ascii="仿宋" w:eastAsia="仿宋" w:hAnsi="仿宋" w:cs="仿宋" w:hint="eastAsia"/>
            <w:lang w:eastAsia="zh-CN"/>
          </w:rPr>
          <w:t>(二)、市场定位与竞争分析</w:t>
        </w:r>
        <w:r>
          <w:tab/>
        </w:r>
        <w:r>
          <w:fldChar w:fldCharType="begin"/>
        </w:r>
        <w:r>
          <w:instrText xml:space="preserve"> PAGEREF _Toc16747 \h </w:instrText>
        </w:r>
        <w:r>
          <w:fldChar w:fldCharType="separate"/>
        </w:r>
        <w:r>
          <w:t>73</w:t>
        </w:r>
        <w:r>
          <w:fldChar w:fldCharType="end"/>
        </w:r>
      </w:hyperlink>
    </w:p>
    <w:p>
      <w:pPr>
        <w:pStyle w:val="TOC2"/>
        <w:tabs>
          <w:tab w:val="right" w:leader="dot" w:pos="8306"/>
        </w:tabs>
      </w:pPr>
      <w:hyperlink w:anchor="_Toc12710" w:history="1">
        <w:r>
          <w:rPr>
            <w:rFonts w:ascii="仿宋" w:eastAsia="仿宋" w:hAnsi="仿宋" w:cs="仿宋" w:hint="eastAsia"/>
            <w:lang w:eastAsia="zh-CN"/>
          </w:rPr>
          <w:t>(三)、营销渠道与策略</w:t>
        </w:r>
        <w:r>
          <w:tab/>
        </w:r>
        <w:r>
          <w:fldChar w:fldCharType="begin"/>
        </w:r>
        <w:r>
          <w:instrText xml:space="preserve"> PAGEREF _Toc12710 \h </w:instrText>
        </w:r>
        <w:r>
          <w:fldChar w:fldCharType="separate"/>
        </w:r>
        <w:r>
          <w:t>75</w:t>
        </w:r>
        <w:r>
          <w:fldChar w:fldCharType="end"/>
        </w:r>
      </w:hyperlink>
    </w:p>
    <w:p>
      <w:pPr>
        <w:pStyle w:val="TOC2"/>
        <w:tabs>
          <w:tab w:val="right" w:leader="dot" w:pos="8306"/>
        </w:tabs>
      </w:pPr>
      <w:hyperlink w:anchor="_Toc339" w:history="1">
        <w:r>
          <w:rPr>
            <w:rFonts w:ascii="仿宋" w:eastAsia="仿宋" w:hAnsi="仿宋" w:cs="仿宋" w:hint="eastAsia"/>
            <w:lang w:eastAsia="zh-CN"/>
          </w:rPr>
          <w:t>(四)、推广与宣传活动</w:t>
        </w:r>
        <w:r>
          <w:tab/>
        </w:r>
        <w:r>
          <w:fldChar w:fldCharType="begin"/>
        </w:r>
        <w:r>
          <w:instrText xml:space="preserve"> PAGEREF _Toc339 \h </w:instrText>
        </w:r>
        <w:r>
          <w:fldChar w:fldCharType="separate"/>
        </w:r>
        <w:r>
          <w:t>76</w:t>
        </w:r>
        <w:r>
          <w:fldChar w:fldCharType="end"/>
        </w:r>
      </w:hyperlink>
    </w:p>
    <w:p>
      <w:pPr>
        <w:pStyle w:val="TOC1"/>
        <w:tabs>
          <w:tab w:val="right" w:leader="dot" w:pos="8306"/>
        </w:tabs>
      </w:pPr>
      <w:hyperlink w:anchor="_Toc30624" w:history="1">
        <w:r>
          <w:rPr>
            <w:rFonts w:ascii="仿宋" w:eastAsia="仿宋" w:hAnsi="仿宋" w:cs="仿宋" w:hint="eastAsia"/>
            <w:lang w:eastAsia="zh-CN"/>
          </w:rPr>
          <w:t>十八、质量管理体系</w:t>
        </w:r>
        <w:r>
          <w:tab/>
        </w:r>
        <w:r>
          <w:fldChar w:fldCharType="begin"/>
        </w:r>
        <w:r>
          <w:instrText xml:space="preserve"> PAGEREF _Toc30624 \h </w:instrText>
        </w:r>
        <w:r>
          <w:fldChar w:fldCharType="separate"/>
        </w:r>
        <w:r>
          <w:t>81</w:t>
        </w:r>
        <w:r>
          <w:fldChar w:fldCharType="end"/>
        </w:r>
      </w:hyperlink>
    </w:p>
    <w:p>
      <w:pPr>
        <w:pStyle w:val="TOC2"/>
        <w:tabs>
          <w:tab w:val="right" w:leader="dot" w:pos="8306"/>
        </w:tabs>
      </w:pPr>
      <w:hyperlink w:anchor="_Toc20845" w:history="1">
        <w:r>
          <w:rPr>
            <w:rFonts w:ascii="仿宋" w:eastAsia="仿宋" w:hAnsi="仿宋" w:cs="仿宋" w:hint="eastAsia"/>
            <w:lang w:eastAsia="zh-CN"/>
          </w:rPr>
          <w:t>(一)、质量目标与方针</w:t>
        </w:r>
        <w:r>
          <w:tab/>
        </w:r>
        <w:r>
          <w:fldChar w:fldCharType="begin"/>
        </w:r>
        <w:r>
          <w:instrText xml:space="preserve"> PAGEREF _Toc20845 \h </w:instrText>
        </w:r>
        <w:r>
          <w:fldChar w:fldCharType="separate"/>
        </w:r>
        <w:r>
          <w:t>81</w:t>
        </w:r>
        <w:r>
          <w:fldChar w:fldCharType="end"/>
        </w:r>
      </w:hyperlink>
    </w:p>
    <w:p>
      <w:pPr>
        <w:pStyle w:val="TOC2"/>
        <w:tabs>
          <w:tab w:val="right" w:leader="dot" w:pos="8306"/>
        </w:tabs>
      </w:pPr>
      <w:hyperlink w:anchor="_Toc2007" w:history="1">
        <w:r>
          <w:rPr>
            <w:rFonts w:ascii="仿宋" w:eastAsia="仿宋" w:hAnsi="仿宋" w:cs="仿宋" w:hint="eastAsia"/>
            <w:lang w:eastAsia="zh-CN"/>
          </w:rPr>
          <w:t>(二)、质量管理责任</w:t>
        </w:r>
        <w:r>
          <w:tab/>
        </w:r>
        <w:r>
          <w:fldChar w:fldCharType="begin"/>
        </w:r>
        <w:r>
          <w:instrText xml:space="preserve"> PAGEREF _Toc2007 \h </w:instrText>
        </w:r>
        <w:r>
          <w:fldChar w:fldCharType="separate"/>
        </w:r>
        <w:r>
          <w:t>82</w:t>
        </w:r>
        <w:r>
          <w:fldChar w:fldCharType="end"/>
        </w:r>
      </w:hyperlink>
    </w:p>
    <w:p>
      <w:pPr>
        <w:pStyle w:val="TOC2"/>
        <w:tabs>
          <w:tab w:val="right" w:leader="dot" w:pos="8306"/>
        </w:tabs>
      </w:pPr>
      <w:hyperlink w:anchor="_Toc27484" w:history="1">
        <w:r>
          <w:rPr>
            <w:rFonts w:ascii="仿宋" w:eastAsia="仿宋" w:hAnsi="仿宋" w:cs="仿宋" w:hint="eastAsia"/>
            <w:lang w:eastAsia="zh-CN"/>
          </w:rPr>
          <w:t>(三)、质量管理体系文件</w:t>
        </w:r>
        <w:r>
          <w:tab/>
        </w:r>
        <w:r>
          <w:fldChar w:fldCharType="begin"/>
        </w:r>
        <w:r>
          <w:instrText xml:space="preserve"> PAGEREF _Toc27484 \h </w:instrText>
        </w:r>
        <w:r>
          <w:fldChar w:fldCharType="separate"/>
        </w:r>
        <w:r>
          <w:t>84</w:t>
        </w:r>
        <w:r>
          <w:fldChar w:fldCharType="end"/>
        </w:r>
      </w:hyperlink>
    </w:p>
    <w:p>
      <w:pPr>
        <w:pStyle w:val="TOC2"/>
        <w:tabs>
          <w:tab w:val="right" w:leader="dot" w:pos="8306"/>
        </w:tabs>
      </w:pPr>
      <w:hyperlink w:anchor="_Toc30194" w:history="1">
        <w:r>
          <w:rPr>
            <w:rFonts w:ascii="仿宋" w:eastAsia="仿宋" w:hAnsi="仿宋" w:cs="仿宋" w:hint="eastAsia"/>
            <w:lang w:eastAsia="zh-CN"/>
          </w:rPr>
          <w:t>(四)、质量培训与教育</w:t>
        </w:r>
        <w:r>
          <w:tab/>
        </w:r>
        <w:r>
          <w:fldChar w:fldCharType="begin"/>
        </w:r>
        <w:r>
          <w:instrText xml:space="preserve"> PAGEREF _Toc30194 \h </w:instrText>
        </w:r>
        <w:r>
          <w:fldChar w:fldCharType="separate"/>
        </w:r>
        <w:r>
          <w:t>86</w:t>
        </w:r>
        <w:r>
          <w:fldChar w:fldCharType="end"/>
        </w:r>
      </w:hyperlink>
    </w:p>
    <w:p>
      <w:pPr>
        <w:pStyle w:val="TOC2"/>
        <w:tabs>
          <w:tab w:val="right" w:leader="dot" w:pos="8306"/>
        </w:tabs>
      </w:pPr>
      <w:hyperlink w:anchor="_Toc6767" w:history="1">
        <w:r>
          <w:rPr>
            <w:rFonts w:ascii="仿宋" w:eastAsia="仿宋" w:hAnsi="仿宋" w:cs="仿宋" w:hint="eastAsia"/>
            <w:lang w:eastAsia="zh-CN"/>
          </w:rPr>
          <w:t>(五)、质量审核与评价</w:t>
        </w:r>
        <w:r>
          <w:tab/>
        </w:r>
        <w:r>
          <w:fldChar w:fldCharType="begin"/>
        </w:r>
        <w:r>
          <w:instrText xml:space="preserve"> PAGEREF _Toc6767 \h </w:instrText>
        </w:r>
        <w:r>
          <w:fldChar w:fldCharType="separate"/>
        </w:r>
        <w:r>
          <w:t>87</w:t>
        </w:r>
        <w:r>
          <w:fldChar w:fldCharType="end"/>
        </w:r>
      </w:hyperlink>
    </w:p>
    <w:p>
      <w:pPr>
        <w:pStyle w:val="TOC2"/>
        <w:tabs>
          <w:tab w:val="right" w:leader="dot" w:pos="8306"/>
        </w:tabs>
      </w:pPr>
      <w:hyperlink w:anchor="_Toc29993" w:history="1">
        <w:r>
          <w:rPr>
            <w:rFonts w:ascii="仿宋" w:eastAsia="仿宋" w:hAnsi="仿宋" w:cs="仿宋" w:hint="eastAsia"/>
            <w:lang w:eastAsia="zh-CN"/>
          </w:rPr>
          <w:t>(六)、不符合与纠正措施</w:t>
        </w:r>
        <w:r>
          <w:tab/>
        </w:r>
        <w:r>
          <w:fldChar w:fldCharType="begin"/>
        </w:r>
        <w:r>
          <w:instrText xml:space="preserve"> PAGEREF _Toc29993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1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农林牧渔项目的主要产品是XXXX，预计年产值为XXX万元。这一产品在市场中占据着重要的地位，其广泛的应用范围使得该农林牧渔项目的市场前景非常广阔。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林牧渔项目的xxx产品作为重要的原材料之一，将在多个领域发挥关键作用。其在建筑、交通、能源等方面的广泛应用将为整个产业链提供强大的支持，形成产业协同效应。农林牧渔项目的年产值XXX万XXX万XXX万万元不仅反映了其在市场上的巨大潜力，更预示着它对国民经济的积极贡献。这种关联度高、涉及面广的产业关系，使得该农林牧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9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总征地面积为XXXX平方米，相当于约XX.XX亩，其中净用地面积为XXXX平方米，红线范围内相当于约XX.XX亩。这一用地规模充分考虑了农林牧渔项目的建设需求，保障了农林牧渔项目在合适的空间内得以充分发展。农林牧渔项目规划的总建筑面积为XXXX平方米，其中主体工程建设占XXXX平方米，计容建筑面积达XXXX平方米。预计建筑工程的投资将达到XXXX万元，为农林牧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计划购置的设备共计XXXX台（套），设备购置费用为XXXX万元。这一设备购置计划充分考虑到农林牧渔项目的生产需求和技术要求，确保了农林牧渔项目在生产运营中具备先进的技术装备和高效的生产能力。设备的合理配置将为农林牧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计划总投资为XXXX万元，预计年实现营业收入为XXXX万元。这一产能规模的设定旨在确保农林牧渔项目能够在投资与回报之间取得平衡，实现长期可持续的发展。农林牧渔项目的总投资充分考虑到各个方面的需求，包括用地建设、设备购置等多个环节，以确保农林牧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926"/>
      <w:r>
        <w:rPr>
          <w:rFonts w:ascii="仿宋" w:eastAsia="仿宋" w:hAnsi="仿宋" w:cs="仿宋" w:hint="eastAsia"/>
          <w:sz w:val="28"/>
          <w:lang w:eastAsia="zh-CN"/>
        </w:rPr>
        <w:t>二、农林牧渔项目建设单位说明</w:t>
      </w:r>
      <w:bookmarkEnd w:id="5"/>
    </w:p>
    <w:p>
      <w:pPr>
        <w:pStyle w:val="Heading2"/>
        <w:rPr>
          <w:rFonts w:ascii="仿宋" w:eastAsia="仿宋" w:hAnsi="仿宋" w:cs="仿宋" w:hint="eastAsia"/>
          <w:lang w:eastAsia="zh-CN"/>
        </w:rPr>
      </w:pPr>
      <w:bookmarkStart w:id="6" w:name="_Toc5001"/>
      <w:r>
        <w:rPr>
          <w:rFonts w:ascii="仿宋" w:eastAsia="仿宋" w:hAnsi="仿宋" w:cs="仿宋" w:hint="eastAsia"/>
          <w:lang w:eastAsia="zh-CN"/>
        </w:rPr>
        <w:t>(一)、农林牧渔项目承办单位基本情况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30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林牧渔项目承办单位的XXXX，我们着眼于实现可持续的经济效益。通过技术创新和解决方案的提供，公司预计在农林牧渔项目执行期间将获得可观的收入增长。这一收入来源主要包括农林牧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同时，我们注重成本控制和效率提升，以确保农林牧渔项目的可持续盈利。透过精细的管理和资源优化，公司期望实现农林牧渔项目利润最大化。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林牧渔项目实施进行全面的投资评估，包括农林牧渔项目启动阶段的资金投入和后续运营成本。通过对农林牧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林牧渔项目实施过程中具备足够的资金流动性，公司将进行详尽的现金流分析。这包括资金需求的合理预测、农林牧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912"/>
      <w:r>
        <w:rPr>
          <w:rFonts w:ascii="仿宋" w:eastAsia="仿宋" w:hAnsi="仿宋" w:cs="仿宋" w:hint="eastAsia"/>
          <w:sz w:val="28"/>
          <w:lang w:eastAsia="zh-CN"/>
        </w:rPr>
        <w:t>三、农林牧渔项目文档管理</w:t>
      </w:r>
      <w:bookmarkEnd w:id="8"/>
    </w:p>
    <w:p>
      <w:pPr>
        <w:pStyle w:val="Heading2"/>
        <w:rPr>
          <w:rFonts w:ascii="仿宋" w:eastAsia="仿宋" w:hAnsi="仿宋" w:cs="仿宋" w:hint="eastAsia"/>
          <w:lang w:eastAsia="zh-CN"/>
        </w:rPr>
      </w:pPr>
      <w:bookmarkStart w:id="9" w:name="_Toc2281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农林牧渔项目高度重视文档的质量和准确性，以支持农林牧渔项目的各项活动和决策。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文档的编制始于农林牧渔项目计划的初期，我们制定了详细的文档编制计划，明确了每个文档的内容、格式和编写责任人。在农林牧渔项目启动阶段，我们首先编制了农林牧渔项目章程，明确定义了农林牧渔项目的目标、范围、风险等关键要素。随后，农林牧渔项目团队根据计划陆续编制了需求文档、设计文档、测试文档等各类文档，确保农林牧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林牧渔项目管理中的重要环节，旨在确保农林牧渔项目文档符合质量标准和农林牧渔项目需求。在农林牧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除了内部审查，我们还进行了外部审查，邀请农林牧渔项目相关利益方和专业领域的专家对文档进行独立审查。这有助于获取更全面、客观的反馈，确保农林牧渔项目文档不仅符合内部标准，也满足外部需求。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农林牧渔项目在文档编制与审查方面建立了严格的管理机制，通过规范的流程和多维度的审查，确保农林牧渔项目文档的质量、准确性和可靠性，为农林牧渔项目的顺利推进提供了有力支持。</w:t>
      </w:r>
    </w:p>
    <w:p>
      <w:pPr>
        <w:pStyle w:val="Heading2"/>
        <w:ind w:firstLine="560" w:firstLineChars="200"/>
        <w:rPr>
          <w:rFonts w:ascii="仿宋" w:eastAsia="仿宋" w:hAnsi="仿宋" w:cs="仿宋" w:hint="eastAsia"/>
          <w:sz w:val="28"/>
          <w:lang w:eastAsia="zh-CN"/>
        </w:rPr>
      </w:pPr>
      <w:bookmarkStart w:id="10" w:name="_Toc1988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我们通过多渠道发布文档，包括电子邮件、农林牧渔项目管理平台、内部网站等，以满足不同团队成员的偏好和需求。多渠道发布确保了信息的全面覆盖。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我们采用了精细的权限控制，确保只有授权人员可以访问敏感信息。这种安全措施保护了农林牧渔项目文档的机密性，防止了未经授权的信息泄露。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2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文档存档与归档是农林牧渔项目生命周期中一个至关重要的环节，直接关系到农林牧渔项目信息的长期保存和历史记录的完整性。在农林牧渔项目中，我们实施了一系列有效的文档存档与归档管理策略：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552"/>
      <w:r>
        <w:rPr>
          <w:rFonts w:ascii="仿宋" w:eastAsia="仿宋" w:hAnsi="仿宋" w:cs="仿宋" w:hint="eastAsia"/>
          <w:sz w:val="28"/>
          <w:lang w:eastAsia="zh-CN"/>
        </w:rPr>
        <w:t>四、农林牧渔项目可持续发展</w:t>
      </w:r>
      <w:bookmarkEnd w:id="12"/>
    </w:p>
    <w:p>
      <w:pPr>
        <w:pStyle w:val="Heading2"/>
        <w:rPr>
          <w:rFonts w:ascii="仿宋" w:eastAsia="仿宋" w:hAnsi="仿宋" w:cs="仿宋" w:hint="eastAsia"/>
          <w:lang w:eastAsia="zh-CN"/>
        </w:rPr>
      </w:pPr>
      <w:bookmarkStart w:id="13" w:name="_Toc186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农林牧渔项目团队着眼于未来，明确了可持续发展的战略方向。制定的具体可持续发展目标包括降低资源使用、采用环保技术、最大化社会效益等。这一步骤不仅有助于农林牧渔项目在环保和社会责任方面达到最高标准，也为未来提供了明确的指引，确保农林牧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可持续实践的融入农林牧渔项目管理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林牧渔项目管理周期。从农林牧渔项目规划开始，农林牧渔项目团队就考虑了环境和社会的因素。在执行阶段，农林牧渔项目团队积极推动绿色技术的应用，优化资源利用。此外，关注员工的社会责任，通过培训和沟通活动提高员工对可持续发展的认知，使他们能够在日常工作中践行可持续实践。这些举措不仅为农林牧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02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扎根于农林牧渔项目的可持续发展理念，我们深信环保与社会责任是农林牧渔项目成功的关键支柱。在农林牧渔项目的每一步，我们都致力于通过创新和实践，履行对环境和社会的坚定责任。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团队通过引入先进的环保技术、建立高效的废物处理系统以及推动能源节约措施，积极履行环保责任。定期的环保监测和评估确保农林牧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不仅致力于自身可持续发展，还注重对社会的回馈。通过支持社区农林牧渔项目、参与慈善事业、提供培训机会等方式，农林牧渔项目积极履行社会责任。与当地社区建立积极互动，关注员工的工作与生活平衡，以及员工的身心健康，是农林牧渔项目在社会责任层面的关键举措。这样的实践不仅增强了农林牧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380"/>
      <w:r>
        <w:rPr>
          <w:rFonts w:ascii="仿宋" w:eastAsia="仿宋" w:hAnsi="仿宋" w:cs="仿宋" w:hint="eastAsia"/>
          <w:sz w:val="28"/>
          <w:lang w:eastAsia="zh-CN"/>
        </w:rPr>
        <w:t>五、农林牧渔项目绩效评估</w:t>
      </w:r>
      <w:bookmarkEnd w:id="15"/>
    </w:p>
    <w:p>
      <w:pPr>
        <w:pStyle w:val="Heading2"/>
        <w:rPr>
          <w:rFonts w:ascii="仿宋" w:eastAsia="仿宋" w:hAnsi="仿宋" w:cs="仿宋" w:hint="eastAsia"/>
          <w:lang w:eastAsia="zh-CN"/>
        </w:rPr>
      </w:pPr>
      <w:bookmarkStart w:id="16" w:name="_Toc313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我们设计了一套全面的绩效评估指标，以确保农林牧渔项目的可控和成功交付。这些指标跨足农林牧渔项目目标、成本、进度和质量等多个维度，为我们提供了全面洞察农林牧渔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目标达成率是我们关注的首要指标。我们设定了明确的目标，并通过定期监测和评估，迅速发现并应对潜在的目标偏差。这为农林牧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成本绩效是另一个核心关注点。通过实际成本与预算成本的对比分析，我们深入了解成本差异的原因，及时调整资源分配，保持农林牧渔项目在经济效益方面的合理水平。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进度作为关键的绩效指标之一，得到了精心的关注。我们制定了详细的农林牧渔项目进度计划，并设立了进度符合度指标，确保实际进度与计划进度保持一致。这使我们能够快速发现和解决潜在的进度问题，保持农林牧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林牧渔项目绩效的不可或缺的一环。我们引入了一系列的质量标准和客户满意度指标，以确保农林牧渔项目交付的成果在质量上达到或超越预期水平。通过持续监测这些指标，我们努力提升农林牧渔项目整体质量水平，为农林牧渔项目的成功交付提供有力保障。通过这些科学且全面的绩效评估，我们能够更好地引导农林牧渔项目的持续改进，确保农林牧渔项目目标的顺利达成。</w:t>
      </w:r>
    </w:p>
    <w:p>
      <w:pPr>
        <w:pStyle w:val="Heading2"/>
        <w:ind w:firstLine="560" w:firstLineChars="200"/>
        <w:rPr>
          <w:rFonts w:ascii="仿宋" w:eastAsia="仿宋" w:hAnsi="仿宋" w:cs="仿宋" w:hint="eastAsia"/>
          <w:sz w:val="28"/>
          <w:lang w:eastAsia="zh-CN"/>
        </w:rPr>
      </w:pPr>
      <w:bookmarkStart w:id="17" w:name="_Toc1738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绩效评估是农林牧渔项目中的关键环节，为确保农林牧渔项目达到预期目标，我们采用了多层次、多维度的绩效评估方法。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林牧渔项目的战略目标对齐，确保每个决策和行动都与农林牧渔项目整体目标保持一致。团队会定期召开战略对齐会议，审视当前工作与农林牧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林牧渔项目进度、质量、成本和风险等方面。这些指标通过数据收集和分析，为农林牧渔项目管理团队提供了客观的评估依据。例如，我们通过农林牧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绩效评估不仅仅停留在农林牧渔项目内部，还考虑了农林牧渔项目对外部环境的影响。我们定期进行干系人满意度调查，以了解各利益相关方对农林牧渔项目的期望和满意度，并及时做出调整。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这种多层次、多角度的绩效评估方法，使得我们能够全面了解农林牧渔项目的运行状态，及时做出调整，确保农林牧渔项目在不断变化的环境中保持稳健前行。</w:t>
      </w:r>
    </w:p>
    <w:p>
      <w:pPr>
        <w:pStyle w:val="Heading2"/>
        <w:ind w:firstLine="560" w:firstLineChars="200"/>
        <w:rPr>
          <w:rFonts w:ascii="仿宋" w:eastAsia="仿宋" w:hAnsi="仿宋" w:cs="仿宋" w:hint="eastAsia"/>
          <w:sz w:val="28"/>
          <w:lang w:eastAsia="zh-CN"/>
        </w:rPr>
      </w:pPr>
      <w:bookmarkStart w:id="18" w:name="_Toc2040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为了确保农林牧渔项目的有效管理和不断优化，我们采用了精心设计的绩效评估周期。这个周期旨在实现灵活、实时和全面的评估，以适应农林牧渔项目执行中的各种挑战。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林牧渔项目的不同需求，分为短期、中期和长期。短期评估关注每个迭代或工作周期，以及时发现和解决当前任务中的问题。中期评估涵盖几个迭代，深入了解整体农林牧渔项目的趋势和性能。长期评估则着眼于整个农林牧渔项目阶段，确保农林牧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林牧渔项目管理工具和协作平台，团队成员能够随时更新和分享农林牧渔项目数据。这种实时性的反馈机制使我们能够及时察觉潜在问题，快速调整，保持农林牧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林牧渔项目的决策制定密不可分。每个周期的农林牧渔项目回顾会议成为集体总结经验、识别问题深层次原因并找到创新解决方案的平台。这种定期的反思与调整机制使农林牧渔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493"/>
      <w:r>
        <w:rPr>
          <w:rFonts w:ascii="仿宋" w:eastAsia="仿宋" w:hAnsi="仿宋" w:cs="仿宋" w:hint="eastAsia"/>
          <w:sz w:val="28"/>
          <w:lang w:eastAsia="zh-CN"/>
        </w:rPr>
        <w:t>六、农林牧渔项目选址可行性分析</w:t>
      </w:r>
      <w:bookmarkEnd w:id="19"/>
    </w:p>
    <w:p>
      <w:pPr>
        <w:pStyle w:val="Heading2"/>
        <w:rPr>
          <w:rFonts w:ascii="仿宋" w:eastAsia="仿宋" w:hAnsi="仿宋" w:cs="仿宋" w:hint="eastAsia"/>
          <w:lang w:eastAsia="zh-CN"/>
        </w:rPr>
      </w:pPr>
      <w:bookmarkStart w:id="20" w:name="_Toc18224"/>
      <w:r>
        <w:rPr>
          <w:rFonts w:ascii="仿宋" w:eastAsia="仿宋" w:hAnsi="仿宋" w:cs="仿宋" w:hint="eastAsia"/>
          <w:lang w:eastAsia="zh-CN"/>
        </w:rPr>
        <w:t>(一)、农林牧渔项目选址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该农林牧渔项目选址位于XX省XX市XX区XXX街道</w:t>
      </w:r>
    </w:p>
    <w:p>
      <w:pPr>
        <w:pStyle w:val="Heading2"/>
        <w:ind w:firstLine="560" w:firstLineChars="200"/>
        <w:rPr>
          <w:rFonts w:ascii="仿宋" w:eastAsia="仿宋" w:hAnsi="仿宋" w:cs="仿宋" w:hint="eastAsia"/>
          <w:sz w:val="28"/>
          <w:lang w:eastAsia="zh-CN"/>
        </w:rPr>
      </w:pPr>
      <w:bookmarkStart w:id="21" w:name="_Toc530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农林牧渔项目的征地面积将根据农林牧渔项目的实际规模和需求进行精确规划。具体面积XXX平方米，旨在确保农林牧渔项目不仅能够满足当前的发展需求，还能够预留空间以适应未来的扩展。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净用地面积是在征地面积基础上去除不可利用面积后的实际可开发用地。具体面积XXX平方米，考虑到环保、交通、安全等多方面因素，以确保农林牧渔项目在整体利用效率上达到最优。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农林牧渔项目计划建设的建筑总规模具体面积XXX平方米。这一规模的确定综合考虑了农林牧渔项目的性质、规模，以及城市规划的相关要求，确保建筑布局与周边环境协调一致。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绿地率是农林牧渔项目用地中被规划为绿地的比例。具体面积XXX平方米，旨在通过合理规划绿地，改善农林牧渔项目周边环境，提升居民生活质量，并符合城市整体绿化规划。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容积率是用地上可以建设的建筑总体积与用地面积之比。具体面积XXX，通过合理的容积率规划，确保农林牧渔项目建筑规模与周边环境和谐共生。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确保农林牧渔项目选址与当地城市规划相一致，具体面积XXX平方米。通过与城市规划部门深入沟通，确保农林牧渔项目不仅符合城市的整体发展方向，还能够融入城市的发展布局，为城市的长远发展贡献力量。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农林牧渔项目选址符合当地产业政策，具体面积XXX平方米。这包括农林牧渔项目对当地经济的促进作用，以及对相关产业的带动效应，确保农林牧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用地总体要求必须符合环保和可持续发展的原则，具体面积XXX平方米。通过采用绿色建筑设计、节能减排等措施，确保农林牧渔项目在建设和运营过程中对环境的影响最小化，达到可持续发展的要求。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确保农林牧渔项目选址具备必要的公共设施配套，具体面积XXX平方米。这包括交通便利性、教育、医疗等基础设施，以提高居民生活品质，使得农林牧渔项目选址更具吸引力。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考虑用地总体要求对当地社会稳定性的影响，具体面积XXX平方米。通过深入了解当地社区反馈，确保农林牧渔项目的选址和建设过程对当地社会和谐稳定产生积极作用。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林牧渔项目选址不仅符合法规和规划，还在实际操作中具有可行性。这一全面规划将为农林牧渔项目的成功实施提供坚实的基础，确保农林牧渔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18"/>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https://d.book118.com/927014131132006051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C16C2"/>
    <w:rsid w:val="655C1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141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2024-03-03T04:49:00Z</dcterms:created>
  <dcterms:modified xsi:type="dcterms:W3CDTF">2024-03-03T04:49:51Z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6EFEFA34C07845D6882C8CDFC73FF426_11</vt:lpwstr>
  </property>
  <property fmtid="{D5CDD505-2E9C-101B-9397-08002B2CF9AE}" pid="3" name="KSOProductBuildVer">
    <vt:lpwstr>2052-12.1.0.16388</vt:lpwstr>
  </property>
</Properties>
</file>