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红光治疗仪项目规划设计方案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 w:history="1">
        <w:r>
          <w:rPr>
            <w:rFonts w:ascii="仿宋" w:eastAsia="仿宋" w:hAnsi="仿宋" w:cs="仿宋" w:hint="eastAsia"/>
            <w:lang w:eastAsia="zh-CN"/>
          </w:rPr>
          <w:t>概论</w:t>
        </w:r>
        <w:r>
          <w:tab/>
        </w:r>
        <w:r>
          <w:fldChar w:fldCharType="begin"/>
        </w:r>
        <w:r>
          <w:instrText xml:space="preserve"> PAGEREF _Toc2681 \h </w:instrText>
        </w:r>
        <w:r>
          <w:fldChar w:fldCharType="separate"/>
        </w:r>
        <w:r>
          <w:t>3</w:t>
        </w:r>
        <w:r>
          <w:fldChar w:fldCharType="end"/>
        </w:r>
      </w:hyperlink>
    </w:p>
    <w:p>
      <w:pPr>
        <w:pStyle w:val="TOC1"/>
        <w:tabs>
          <w:tab w:val="right" w:leader="dot" w:pos="8306"/>
        </w:tabs>
      </w:pPr>
      <w:hyperlink w:anchor="_Toc27441" w:history="1">
        <w:r>
          <w:rPr>
            <w:rFonts w:ascii="仿宋" w:eastAsia="仿宋" w:hAnsi="仿宋" w:cs="仿宋" w:hint="eastAsia"/>
            <w:lang w:eastAsia="zh-CN"/>
          </w:rPr>
          <w:t>一、红光治疗仪项目概论</w:t>
        </w:r>
        <w:r>
          <w:tab/>
        </w:r>
        <w:r>
          <w:fldChar w:fldCharType="begin"/>
        </w:r>
        <w:r>
          <w:instrText xml:space="preserve"> PAGEREF _Toc27441 \h </w:instrText>
        </w:r>
        <w:r>
          <w:fldChar w:fldCharType="separate"/>
        </w:r>
        <w:r>
          <w:t>3</w:t>
        </w:r>
        <w:r>
          <w:fldChar w:fldCharType="end"/>
        </w:r>
      </w:hyperlink>
    </w:p>
    <w:p>
      <w:pPr>
        <w:pStyle w:val="TOC2"/>
        <w:tabs>
          <w:tab w:val="right" w:leader="dot" w:pos="8306"/>
        </w:tabs>
      </w:pPr>
      <w:hyperlink w:anchor="_Toc2909" w:history="1">
        <w:r>
          <w:rPr>
            <w:rFonts w:ascii="仿宋" w:eastAsia="仿宋" w:hAnsi="仿宋" w:cs="仿宋" w:hint="eastAsia"/>
            <w:lang w:eastAsia="zh-CN"/>
          </w:rPr>
          <w:t>(一)、红光治疗仪项目概况</w:t>
        </w:r>
        <w:r>
          <w:tab/>
        </w:r>
        <w:r>
          <w:fldChar w:fldCharType="begin"/>
        </w:r>
        <w:r>
          <w:instrText xml:space="preserve"> PAGEREF _Toc2909 \h </w:instrText>
        </w:r>
        <w:r>
          <w:fldChar w:fldCharType="separate"/>
        </w:r>
        <w:r>
          <w:t>3</w:t>
        </w:r>
        <w:r>
          <w:fldChar w:fldCharType="end"/>
        </w:r>
      </w:hyperlink>
    </w:p>
    <w:p>
      <w:pPr>
        <w:pStyle w:val="TOC2"/>
        <w:tabs>
          <w:tab w:val="right" w:leader="dot" w:pos="8306"/>
        </w:tabs>
      </w:pPr>
      <w:hyperlink w:anchor="_Toc5903" w:history="1">
        <w:r>
          <w:rPr>
            <w:rFonts w:ascii="仿宋" w:eastAsia="仿宋" w:hAnsi="仿宋" w:cs="仿宋" w:hint="eastAsia"/>
            <w:lang w:eastAsia="zh-CN"/>
          </w:rPr>
          <w:t>(二)、红光治疗仪项目目标</w:t>
        </w:r>
        <w:r>
          <w:tab/>
        </w:r>
        <w:r>
          <w:fldChar w:fldCharType="begin"/>
        </w:r>
        <w:r>
          <w:instrText xml:space="preserve"> PAGEREF _Toc5903 \h </w:instrText>
        </w:r>
        <w:r>
          <w:fldChar w:fldCharType="separate"/>
        </w:r>
        <w:r>
          <w:t>5</w:t>
        </w:r>
        <w:r>
          <w:fldChar w:fldCharType="end"/>
        </w:r>
      </w:hyperlink>
    </w:p>
    <w:p>
      <w:pPr>
        <w:pStyle w:val="TOC2"/>
        <w:tabs>
          <w:tab w:val="right" w:leader="dot" w:pos="8306"/>
        </w:tabs>
      </w:pPr>
      <w:hyperlink w:anchor="_Toc21958" w:history="1">
        <w:r>
          <w:rPr>
            <w:rFonts w:ascii="仿宋" w:eastAsia="仿宋" w:hAnsi="仿宋" w:cs="仿宋" w:hint="eastAsia"/>
            <w:lang w:eastAsia="zh-CN"/>
          </w:rPr>
          <w:t>(三)、红光治疗仪项目提出的理由</w:t>
        </w:r>
        <w:r>
          <w:tab/>
        </w:r>
        <w:r>
          <w:fldChar w:fldCharType="begin"/>
        </w:r>
        <w:r>
          <w:instrText xml:space="preserve"> PAGEREF _Toc21958 \h </w:instrText>
        </w:r>
        <w:r>
          <w:fldChar w:fldCharType="separate"/>
        </w:r>
        <w:r>
          <w:t>6</w:t>
        </w:r>
        <w:r>
          <w:fldChar w:fldCharType="end"/>
        </w:r>
      </w:hyperlink>
    </w:p>
    <w:p>
      <w:pPr>
        <w:pStyle w:val="TOC2"/>
        <w:tabs>
          <w:tab w:val="right" w:leader="dot" w:pos="8306"/>
        </w:tabs>
      </w:pPr>
      <w:hyperlink w:anchor="_Toc16621" w:history="1">
        <w:r>
          <w:rPr>
            <w:rFonts w:ascii="仿宋" w:eastAsia="仿宋" w:hAnsi="仿宋" w:cs="仿宋" w:hint="eastAsia"/>
            <w:lang w:eastAsia="zh-CN"/>
          </w:rPr>
          <w:t>(四)、红光治疗仪项目意义</w:t>
        </w:r>
        <w:r>
          <w:tab/>
        </w:r>
        <w:r>
          <w:fldChar w:fldCharType="begin"/>
        </w:r>
        <w:r>
          <w:instrText xml:space="preserve"> PAGEREF _Toc16621 \h </w:instrText>
        </w:r>
        <w:r>
          <w:fldChar w:fldCharType="separate"/>
        </w:r>
        <w:r>
          <w:t>8</w:t>
        </w:r>
        <w:r>
          <w:fldChar w:fldCharType="end"/>
        </w:r>
      </w:hyperlink>
    </w:p>
    <w:p>
      <w:pPr>
        <w:pStyle w:val="TOC2"/>
        <w:tabs>
          <w:tab w:val="right" w:leader="dot" w:pos="8306"/>
        </w:tabs>
      </w:pPr>
      <w:hyperlink w:anchor="_Toc25471" w:history="1">
        <w:r>
          <w:rPr>
            <w:rFonts w:ascii="仿宋" w:eastAsia="仿宋" w:hAnsi="仿宋" w:cs="仿宋" w:hint="eastAsia"/>
            <w:lang w:eastAsia="zh-CN"/>
          </w:rPr>
          <w:t>(五)、红光治疗仪项目背景</w:t>
        </w:r>
        <w:r>
          <w:tab/>
        </w:r>
        <w:r>
          <w:fldChar w:fldCharType="begin"/>
        </w:r>
        <w:r>
          <w:instrText xml:space="preserve"> PAGEREF _Toc25471 \h </w:instrText>
        </w:r>
        <w:r>
          <w:fldChar w:fldCharType="separate"/>
        </w:r>
        <w:r>
          <w:t>9</w:t>
        </w:r>
        <w:r>
          <w:fldChar w:fldCharType="end"/>
        </w:r>
      </w:hyperlink>
    </w:p>
    <w:p>
      <w:pPr>
        <w:pStyle w:val="TOC1"/>
        <w:tabs>
          <w:tab w:val="right" w:leader="dot" w:pos="8306"/>
        </w:tabs>
      </w:pPr>
      <w:hyperlink w:anchor="_Toc484" w:history="1">
        <w:r>
          <w:rPr>
            <w:rFonts w:ascii="仿宋" w:eastAsia="仿宋" w:hAnsi="仿宋" w:cs="仿宋" w:hint="eastAsia"/>
            <w:lang w:eastAsia="zh-CN"/>
          </w:rPr>
          <w:t>二、产品规划分析</w:t>
        </w:r>
        <w:r>
          <w:tab/>
        </w:r>
        <w:r>
          <w:fldChar w:fldCharType="begin"/>
        </w:r>
        <w:r>
          <w:instrText xml:space="preserve"> PAGEREF _Toc484 \h </w:instrText>
        </w:r>
        <w:r>
          <w:fldChar w:fldCharType="separate"/>
        </w:r>
        <w:r>
          <w:t>10</w:t>
        </w:r>
        <w:r>
          <w:fldChar w:fldCharType="end"/>
        </w:r>
      </w:hyperlink>
    </w:p>
    <w:p>
      <w:pPr>
        <w:pStyle w:val="TOC2"/>
        <w:tabs>
          <w:tab w:val="right" w:leader="dot" w:pos="8306"/>
        </w:tabs>
      </w:pPr>
      <w:hyperlink w:anchor="_Toc15827" w:history="1">
        <w:r>
          <w:rPr>
            <w:rFonts w:ascii="仿宋" w:eastAsia="仿宋" w:hAnsi="仿宋" w:cs="仿宋" w:hint="eastAsia"/>
            <w:lang w:eastAsia="zh-CN"/>
          </w:rPr>
          <w:t>(一)、产品规划</w:t>
        </w:r>
        <w:r>
          <w:tab/>
        </w:r>
        <w:r>
          <w:fldChar w:fldCharType="begin"/>
        </w:r>
        <w:r>
          <w:instrText xml:space="preserve"> PAGEREF _Toc15827 \h </w:instrText>
        </w:r>
        <w:r>
          <w:fldChar w:fldCharType="separate"/>
        </w:r>
        <w:r>
          <w:t>10</w:t>
        </w:r>
        <w:r>
          <w:fldChar w:fldCharType="end"/>
        </w:r>
      </w:hyperlink>
    </w:p>
    <w:p>
      <w:pPr>
        <w:pStyle w:val="TOC2"/>
        <w:tabs>
          <w:tab w:val="right" w:leader="dot" w:pos="8306"/>
        </w:tabs>
      </w:pPr>
      <w:hyperlink w:anchor="_Toc2144" w:history="1">
        <w:r>
          <w:rPr>
            <w:rFonts w:ascii="仿宋" w:eastAsia="仿宋" w:hAnsi="仿宋" w:cs="仿宋" w:hint="eastAsia"/>
            <w:lang w:eastAsia="zh-CN"/>
          </w:rPr>
          <w:t>(二)、建设规模</w:t>
        </w:r>
        <w:r>
          <w:tab/>
        </w:r>
        <w:r>
          <w:fldChar w:fldCharType="begin"/>
        </w:r>
        <w:r>
          <w:instrText xml:space="preserve"> PAGEREF _Toc2144 \h </w:instrText>
        </w:r>
        <w:r>
          <w:fldChar w:fldCharType="separate"/>
        </w:r>
        <w:r>
          <w:t>10</w:t>
        </w:r>
        <w:r>
          <w:fldChar w:fldCharType="end"/>
        </w:r>
      </w:hyperlink>
    </w:p>
    <w:p>
      <w:pPr>
        <w:pStyle w:val="TOC1"/>
        <w:tabs>
          <w:tab w:val="right" w:leader="dot" w:pos="8306"/>
        </w:tabs>
      </w:pPr>
      <w:hyperlink w:anchor="_Toc8863" w:history="1">
        <w:r>
          <w:rPr>
            <w:rFonts w:ascii="仿宋" w:eastAsia="仿宋" w:hAnsi="仿宋" w:cs="仿宋" w:hint="eastAsia"/>
            <w:lang w:eastAsia="zh-CN"/>
          </w:rPr>
          <w:t>三、工艺说明</w:t>
        </w:r>
        <w:r>
          <w:tab/>
        </w:r>
        <w:r>
          <w:fldChar w:fldCharType="begin"/>
        </w:r>
        <w:r>
          <w:instrText xml:space="preserve"> PAGEREF _Toc8863 \h </w:instrText>
        </w:r>
        <w:r>
          <w:fldChar w:fldCharType="separate"/>
        </w:r>
        <w:r>
          <w:t>12</w:t>
        </w:r>
        <w:r>
          <w:fldChar w:fldCharType="end"/>
        </w:r>
      </w:hyperlink>
    </w:p>
    <w:p>
      <w:pPr>
        <w:pStyle w:val="TOC2"/>
        <w:tabs>
          <w:tab w:val="right" w:leader="dot" w:pos="8306"/>
        </w:tabs>
      </w:pPr>
      <w:hyperlink w:anchor="_Toc18271" w:history="1">
        <w:r>
          <w:rPr>
            <w:rFonts w:ascii="仿宋" w:eastAsia="仿宋" w:hAnsi="仿宋" w:cs="仿宋" w:hint="eastAsia"/>
            <w:lang w:eastAsia="zh-CN"/>
          </w:rPr>
          <w:t>(一)、技术管理特点</w:t>
        </w:r>
        <w:r>
          <w:tab/>
        </w:r>
        <w:r>
          <w:fldChar w:fldCharType="begin"/>
        </w:r>
        <w:r>
          <w:instrText xml:space="preserve"> PAGEREF _Toc18271 \h </w:instrText>
        </w:r>
        <w:r>
          <w:fldChar w:fldCharType="separate"/>
        </w:r>
        <w:r>
          <w:t>12</w:t>
        </w:r>
        <w:r>
          <w:fldChar w:fldCharType="end"/>
        </w:r>
      </w:hyperlink>
    </w:p>
    <w:p>
      <w:pPr>
        <w:pStyle w:val="TOC2"/>
        <w:tabs>
          <w:tab w:val="right" w:leader="dot" w:pos="8306"/>
        </w:tabs>
      </w:pPr>
      <w:hyperlink w:anchor="_Toc6936" w:history="1">
        <w:r>
          <w:rPr>
            <w:rFonts w:ascii="仿宋" w:eastAsia="仿宋" w:hAnsi="仿宋" w:cs="仿宋" w:hint="eastAsia"/>
            <w:lang w:eastAsia="zh-CN"/>
          </w:rPr>
          <w:t>(二)、红光治疗仪项目工艺技术设计方案</w:t>
        </w:r>
        <w:r>
          <w:tab/>
        </w:r>
        <w:r>
          <w:fldChar w:fldCharType="begin"/>
        </w:r>
        <w:r>
          <w:instrText xml:space="preserve"> PAGEREF _Toc6936 \h </w:instrText>
        </w:r>
        <w:r>
          <w:fldChar w:fldCharType="separate"/>
        </w:r>
        <w:r>
          <w:t>13</w:t>
        </w:r>
        <w:r>
          <w:fldChar w:fldCharType="end"/>
        </w:r>
      </w:hyperlink>
    </w:p>
    <w:p>
      <w:pPr>
        <w:pStyle w:val="TOC2"/>
        <w:tabs>
          <w:tab w:val="right" w:leader="dot" w:pos="8306"/>
        </w:tabs>
      </w:pPr>
      <w:hyperlink w:anchor="_Toc17580" w:history="1">
        <w:r>
          <w:rPr>
            <w:rFonts w:ascii="仿宋" w:eastAsia="仿宋" w:hAnsi="仿宋" w:cs="仿宋" w:hint="eastAsia"/>
            <w:lang w:eastAsia="zh-CN"/>
          </w:rPr>
          <w:t>(三)、设备选型方案</w:t>
        </w:r>
        <w:r>
          <w:tab/>
        </w:r>
        <w:r>
          <w:fldChar w:fldCharType="begin"/>
        </w:r>
        <w:r>
          <w:instrText xml:space="preserve"> PAGEREF _Toc17580 \h </w:instrText>
        </w:r>
        <w:r>
          <w:fldChar w:fldCharType="separate"/>
        </w:r>
        <w:r>
          <w:t>14</w:t>
        </w:r>
        <w:r>
          <w:fldChar w:fldCharType="end"/>
        </w:r>
      </w:hyperlink>
    </w:p>
    <w:p>
      <w:pPr>
        <w:pStyle w:val="TOC1"/>
        <w:tabs>
          <w:tab w:val="right" w:leader="dot" w:pos="8306"/>
        </w:tabs>
      </w:pPr>
      <w:hyperlink w:anchor="_Toc22948" w:history="1">
        <w:r>
          <w:rPr>
            <w:rFonts w:ascii="仿宋" w:eastAsia="仿宋" w:hAnsi="仿宋" w:cs="仿宋" w:hint="eastAsia"/>
            <w:lang w:eastAsia="zh-CN"/>
          </w:rPr>
          <w:t>四、红光治疗仪项目建设单位说明</w:t>
        </w:r>
        <w:r>
          <w:tab/>
        </w:r>
        <w:r>
          <w:fldChar w:fldCharType="begin"/>
        </w:r>
        <w:r>
          <w:instrText xml:space="preserve"> PAGEREF _Toc22948 \h </w:instrText>
        </w:r>
        <w:r>
          <w:fldChar w:fldCharType="separate"/>
        </w:r>
        <w:r>
          <w:t>15</w:t>
        </w:r>
        <w:r>
          <w:fldChar w:fldCharType="end"/>
        </w:r>
      </w:hyperlink>
    </w:p>
    <w:p>
      <w:pPr>
        <w:pStyle w:val="TOC2"/>
        <w:tabs>
          <w:tab w:val="right" w:leader="dot" w:pos="8306"/>
        </w:tabs>
      </w:pPr>
      <w:hyperlink w:anchor="_Toc9684" w:history="1">
        <w:r>
          <w:rPr>
            <w:rFonts w:ascii="仿宋" w:eastAsia="仿宋" w:hAnsi="仿宋" w:cs="仿宋" w:hint="eastAsia"/>
            <w:lang w:eastAsia="zh-CN"/>
          </w:rPr>
          <w:t>(一)、红光治疗仪项目承办单位基本情况</w:t>
        </w:r>
        <w:r>
          <w:tab/>
        </w:r>
        <w:r>
          <w:fldChar w:fldCharType="begin"/>
        </w:r>
        <w:r>
          <w:instrText xml:space="preserve"> PAGEREF _Toc9684 \h </w:instrText>
        </w:r>
        <w:r>
          <w:fldChar w:fldCharType="separate"/>
        </w:r>
        <w:r>
          <w:t>15</w:t>
        </w:r>
        <w:r>
          <w:fldChar w:fldCharType="end"/>
        </w:r>
      </w:hyperlink>
    </w:p>
    <w:p>
      <w:pPr>
        <w:pStyle w:val="TOC2"/>
        <w:tabs>
          <w:tab w:val="right" w:leader="dot" w:pos="8306"/>
        </w:tabs>
      </w:pPr>
      <w:hyperlink w:anchor="_Toc8041" w:history="1">
        <w:r>
          <w:rPr>
            <w:rFonts w:ascii="仿宋" w:eastAsia="仿宋" w:hAnsi="仿宋" w:cs="仿宋" w:hint="eastAsia"/>
            <w:lang w:eastAsia="zh-CN"/>
          </w:rPr>
          <w:t>(二)、公司经济效益分析</w:t>
        </w:r>
        <w:r>
          <w:tab/>
        </w:r>
        <w:r>
          <w:fldChar w:fldCharType="begin"/>
        </w:r>
        <w:r>
          <w:instrText xml:space="preserve"> PAGEREF _Toc8041 \h </w:instrText>
        </w:r>
        <w:r>
          <w:fldChar w:fldCharType="separate"/>
        </w:r>
        <w:r>
          <w:t>16</w:t>
        </w:r>
        <w:r>
          <w:fldChar w:fldCharType="end"/>
        </w:r>
      </w:hyperlink>
    </w:p>
    <w:p>
      <w:pPr>
        <w:pStyle w:val="TOC1"/>
        <w:tabs>
          <w:tab w:val="right" w:leader="dot" w:pos="8306"/>
        </w:tabs>
      </w:pPr>
      <w:hyperlink w:anchor="_Toc23021" w:history="1">
        <w:r>
          <w:rPr>
            <w:rFonts w:ascii="仿宋" w:eastAsia="仿宋" w:hAnsi="仿宋" w:cs="仿宋" w:hint="eastAsia"/>
            <w:lang w:eastAsia="zh-CN"/>
          </w:rPr>
          <w:t>五、红光治疗仪项目危机管理</w:t>
        </w:r>
        <w:r>
          <w:tab/>
        </w:r>
        <w:r>
          <w:fldChar w:fldCharType="begin"/>
        </w:r>
        <w:r>
          <w:instrText xml:space="preserve"> PAGEREF _Toc23021 \h </w:instrText>
        </w:r>
        <w:r>
          <w:fldChar w:fldCharType="separate"/>
        </w:r>
        <w:r>
          <w:t>17</w:t>
        </w:r>
        <w:r>
          <w:fldChar w:fldCharType="end"/>
        </w:r>
      </w:hyperlink>
    </w:p>
    <w:p>
      <w:pPr>
        <w:pStyle w:val="TOC2"/>
        <w:tabs>
          <w:tab w:val="right" w:leader="dot" w:pos="8306"/>
        </w:tabs>
      </w:pPr>
      <w:hyperlink w:anchor="_Toc12170" w:history="1">
        <w:r>
          <w:rPr>
            <w:rFonts w:ascii="仿宋" w:eastAsia="仿宋" w:hAnsi="仿宋" w:cs="仿宋" w:hint="eastAsia"/>
            <w:lang w:eastAsia="zh-CN"/>
          </w:rPr>
          <w:t>(一)、危机预警与识别</w:t>
        </w:r>
        <w:r>
          <w:tab/>
        </w:r>
        <w:r>
          <w:fldChar w:fldCharType="begin"/>
        </w:r>
        <w:r>
          <w:instrText xml:space="preserve"> PAGEREF _Toc12170 \h </w:instrText>
        </w:r>
        <w:r>
          <w:fldChar w:fldCharType="separate"/>
        </w:r>
        <w:r>
          <w:t>17</w:t>
        </w:r>
        <w:r>
          <w:fldChar w:fldCharType="end"/>
        </w:r>
      </w:hyperlink>
    </w:p>
    <w:p>
      <w:pPr>
        <w:pStyle w:val="TOC2"/>
        <w:tabs>
          <w:tab w:val="right" w:leader="dot" w:pos="8306"/>
        </w:tabs>
      </w:pPr>
      <w:hyperlink w:anchor="_Toc28261" w:history="1">
        <w:r>
          <w:rPr>
            <w:rFonts w:ascii="仿宋" w:eastAsia="仿宋" w:hAnsi="仿宋" w:cs="仿宋" w:hint="eastAsia"/>
            <w:lang w:eastAsia="zh-CN"/>
          </w:rPr>
          <w:t>(二)、危机应对与恢复</w:t>
        </w:r>
        <w:r>
          <w:tab/>
        </w:r>
        <w:r>
          <w:fldChar w:fldCharType="begin"/>
        </w:r>
        <w:r>
          <w:instrText xml:space="preserve"> PAGEREF _Toc28261 \h </w:instrText>
        </w:r>
        <w:r>
          <w:fldChar w:fldCharType="separate"/>
        </w:r>
        <w:r>
          <w:t>18</w:t>
        </w:r>
        <w:r>
          <w:fldChar w:fldCharType="end"/>
        </w:r>
      </w:hyperlink>
    </w:p>
    <w:p>
      <w:pPr>
        <w:pStyle w:val="TOC1"/>
        <w:tabs>
          <w:tab w:val="right" w:leader="dot" w:pos="8306"/>
        </w:tabs>
      </w:pPr>
      <w:hyperlink w:anchor="_Toc17712" w:history="1">
        <w:r>
          <w:rPr>
            <w:rFonts w:ascii="仿宋" w:eastAsia="仿宋" w:hAnsi="仿宋" w:cs="仿宋" w:hint="eastAsia"/>
            <w:lang w:eastAsia="zh-CN"/>
          </w:rPr>
          <w:t>六、红光治疗仪项目选址可行性分析</w:t>
        </w:r>
        <w:r>
          <w:tab/>
        </w:r>
        <w:r>
          <w:fldChar w:fldCharType="begin"/>
        </w:r>
        <w:r>
          <w:instrText xml:space="preserve"> PAGEREF _Toc17712 \h </w:instrText>
        </w:r>
        <w:r>
          <w:fldChar w:fldCharType="separate"/>
        </w:r>
        <w:r>
          <w:t>19</w:t>
        </w:r>
        <w:r>
          <w:fldChar w:fldCharType="end"/>
        </w:r>
      </w:hyperlink>
    </w:p>
    <w:p>
      <w:pPr>
        <w:pStyle w:val="TOC2"/>
        <w:tabs>
          <w:tab w:val="right" w:leader="dot" w:pos="8306"/>
        </w:tabs>
      </w:pPr>
      <w:hyperlink w:anchor="_Toc20335" w:history="1">
        <w:r>
          <w:rPr>
            <w:rFonts w:ascii="仿宋" w:eastAsia="仿宋" w:hAnsi="仿宋" w:cs="仿宋" w:hint="eastAsia"/>
            <w:lang w:eastAsia="zh-CN"/>
          </w:rPr>
          <w:t>(一)、红光治疗仪项目选址</w:t>
        </w:r>
        <w:r>
          <w:tab/>
        </w:r>
        <w:r>
          <w:fldChar w:fldCharType="begin"/>
        </w:r>
        <w:r>
          <w:instrText xml:space="preserve"> PAGEREF _Toc20335 \h </w:instrText>
        </w:r>
        <w:r>
          <w:fldChar w:fldCharType="separate"/>
        </w:r>
        <w:r>
          <w:t>19</w:t>
        </w:r>
        <w:r>
          <w:fldChar w:fldCharType="end"/>
        </w:r>
      </w:hyperlink>
    </w:p>
    <w:p>
      <w:pPr>
        <w:pStyle w:val="TOC2"/>
        <w:tabs>
          <w:tab w:val="right" w:leader="dot" w:pos="8306"/>
        </w:tabs>
      </w:pPr>
      <w:hyperlink w:anchor="_Toc27328" w:history="1">
        <w:r>
          <w:rPr>
            <w:rFonts w:ascii="仿宋" w:eastAsia="仿宋" w:hAnsi="仿宋" w:cs="仿宋" w:hint="eastAsia"/>
            <w:lang w:eastAsia="zh-CN"/>
          </w:rPr>
          <w:t>(二)、用地控制指标</w:t>
        </w:r>
        <w:r>
          <w:tab/>
        </w:r>
        <w:r>
          <w:fldChar w:fldCharType="begin"/>
        </w:r>
        <w:r>
          <w:instrText xml:space="preserve"> PAGEREF _Toc27328 \h </w:instrText>
        </w:r>
        <w:r>
          <w:fldChar w:fldCharType="separate"/>
        </w:r>
        <w:r>
          <w:t>19</w:t>
        </w:r>
        <w:r>
          <w:fldChar w:fldCharType="end"/>
        </w:r>
      </w:hyperlink>
    </w:p>
    <w:p>
      <w:pPr>
        <w:pStyle w:val="TOC2"/>
        <w:tabs>
          <w:tab w:val="right" w:leader="dot" w:pos="8306"/>
        </w:tabs>
      </w:pPr>
      <w:hyperlink w:anchor="_Toc30930" w:history="1">
        <w:r>
          <w:rPr>
            <w:rFonts w:ascii="仿宋" w:eastAsia="仿宋" w:hAnsi="仿宋" w:cs="仿宋" w:hint="eastAsia"/>
            <w:lang w:eastAsia="zh-CN"/>
          </w:rPr>
          <w:t>(三)、节约用地措施</w:t>
        </w:r>
        <w:r>
          <w:tab/>
        </w:r>
        <w:r>
          <w:fldChar w:fldCharType="begin"/>
        </w:r>
        <w:r>
          <w:instrText xml:space="preserve"> PAGEREF _Toc30930 \h </w:instrText>
        </w:r>
        <w:r>
          <w:fldChar w:fldCharType="separate"/>
        </w:r>
        <w:r>
          <w:t>21</w:t>
        </w:r>
        <w:r>
          <w:fldChar w:fldCharType="end"/>
        </w:r>
      </w:hyperlink>
    </w:p>
    <w:p>
      <w:pPr>
        <w:pStyle w:val="TOC2"/>
        <w:tabs>
          <w:tab w:val="right" w:leader="dot" w:pos="8306"/>
        </w:tabs>
      </w:pPr>
      <w:hyperlink w:anchor="_Toc17402" w:history="1">
        <w:r>
          <w:rPr>
            <w:rFonts w:ascii="仿宋" w:eastAsia="仿宋" w:hAnsi="仿宋" w:cs="仿宋" w:hint="eastAsia"/>
            <w:lang w:eastAsia="zh-CN"/>
          </w:rPr>
          <w:t>(四)、总图布置方案</w:t>
        </w:r>
        <w:r>
          <w:tab/>
        </w:r>
        <w:r>
          <w:fldChar w:fldCharType="begin"/>
        </w:r>
        <w:r>
          <w:instrText xml:space="preserve"> PAGEREF _Toc17402 \h </w:instrText>
        </w:r>
        <w:r>
          <w:fldChar w:fldCharType="separate"/>
        </w:r>
        <w:r>
          <w:t>22</w:t>
        </w:r>
        <w:r>
          <w:fldChar w:fldCharType="end"/>
        </w:r>
      </w:hyperlink>
    </w:p>
    <w:p>
      <w:pPr>
        <w:pStyle w:val="TOC2"/>
        <w:tabs>
          <w:tab w:val="right" w:leader="dot" w:pos="8306"/>
        </w:tabs>
      </w:pPr>
      <w:hyperlink w:anchor="_Toc542" w:history="1">
        <w:r>
          <w:rPr>
            <w:rFonts w:ascii="仿宋" w:eastAsia="仿宋" w:hAnsi="仿宋" w:cs="仿宋" w:hint="eastAsia"/>
            <w:lang w:eastAsia="zh-CN"/>
          </w:rPr>
          <w:t>(五)、选址综合评价</w:t>
        </w:r>
        <w:r>
          <w:tab/>
        </w:r>
        <w:r>
          <w:fldChar w:fldCharType="begin"/>
        </w:r>
        <w:r>
          <w:instrText xml:space="preserve"> PAGEREF _Toc542 \h </w:instrText>
        </w:r>
        <w:r>
          <w:fldChar w:fldCharType="separate"/>
        </w:r>
        <w:r>
          <w:t>24</w:t>
        </w:r>
        <w:r>
          <w:fldChar w:fldCharType="end"/>
        </w:r>
      </w:hyperlink>
    </w:p>
    <w:p>
      <w:pPr>
        <w:pStyle w:val="TOC1"/>
        <w:tabs>
          <w:tab w:val="right" w:leader="dot" w:pos="8306"/>
        </w:tabs>
      </w:pPr>
      <w:hyperlink w:anchor="_Toc10703" w:history="1">
        <w:r>
          <w:rPr>
            <w:rFonts w:ascii="仿宋" w:eastAsia="仿宋" w:hAnsi="仿宋" w:cs="仿宋" w:hint="eastAsia"/>
            <w:lang w:eastAsia="zh-CN"/>
          </w:rPr>
          <w:t>七、红光治疗仪项目投资规划</w:t>
        </w:r>
        <w:r>
          <w:tab/>
        </w:r>
        <w:r>
          <w:fldChar w:fldCharType="begin"/>
        </w:r>
        <w:r>
          <w:instrText xml:space="preserve"> PAGEREF _Toc10703 \h </w:instrText>
        </w:r>
        <w:r>
          <w:fldChar w:fldCharType="separate"/>
        </w:r>
        <w:r>
          <w:t>25</w:t>
        </w:r>
        <w:r>
          <w:fldChar w:fldCharType="end"/>
        </w:r>
      </w:hyperlink>
    </w:p>
    <w:p>
      <w:pPr>
        <w:pStyle w:val="TOC2"/>
        <w:tabs>
          <w:tab w:val="right" w:leader="dot" w:pos="8306"/>
        </w:tabs>
      </w:pPr>
      <w:hyperlink w:anchor="_Toc2450" w:history="1">
        <w:r>
          <w:rPr>
            <w:rFonts w:ascii="仿宋" w:eastAsia="仿宋" w:hAnsi="仿宋" w:cs="仿宋" w:hint="eastAsia"/>
            <w:lang w:eastAsia="zh-CN"/>
          </w:rPr>
          <w:t>(一)、红光治疗仪项目总投资估算</w:t>
        </w:r>
        <w:r>
          <w:tab/>
        </w:r>
        <w:r>
          <w:fldChar w:fldCharType="begin"/>
        </w:r>
        <w:r>
          <w:instrText xml:space="preserve"> PAGEREF _Toc2450 \h </w:instrText>
        </w:r>
        <w:r>
          <w:fldChar w:fldCharType="separate"/>
        </w:r>
        <w:r>
          <w:t>25</w:t>
        </w:r>
        <w:r>
          <w:fldChar w:fldCharType="end"/>
        </w:r>
      </w:hyperlink>
    </w:p>
    <w:p>
      <w:pPr>
        <w:pStyle w:val="TOC2"/>
        <w:tabs>
          <w:tab w:val="right" w:leader="dot" w:pos="8306"/>
        </w:tabs>
      </w:pPr>
      <w:hyperlink w:anchor="_Toc11829" w:history="1">
        <w:r>
          <w:rPr>
            <w:rFonts w:ascii="仿宋" w:eastAsia="仿宋" w:hAnsi="仿宋" w:cs="仿宋" w:hint="eastAsia"/>
            <w:lang w:eastAsia="zh-CN"/>
          </w:rPr>
          <w:t>(二)、资金筹措</w:t>
        </w:r>
        <w:r>
          <w:tab/>
        </w:r>
        <w:r>
          <w:fldChar w:fldCharType="begin"/>
        </w:r>
        <w:r>
          <w:instrText xml:space="preserve"> PAGEREF _Toc11829 \h </w:instrText>
        </w:r>
        <w:r>
          <w:fldChar w:fldCharType="separate"/>
        </w:r>
        <w:r>
          <w:t>26</w:t>
        </w:r>
        <w:r>
          <w:fldChar w:fldCharType="end"/>
        </w:r>
      </w:hyperlink>
    </w:p>
    <w:p>
      <w:pPr>
        <w:pStyle w:val="TOC1"/>
        <w:tabs>
          <w:tab w:val="right" w:leader="dot" w:pos="8306"/>
        </w:tabs>
      </w:pPr>
      <w:hyperlink w:anchor="_Toc23357" w:history="1">
        <w:r>
          <w:rPr>
            <w:rFonts w:ascii="仿宋" w:eastAsia="仿宋" w:hAnsi="仿宋" w:cs="仿宋" w:hint="eastAsia"/>
            <w:lang w:eastAsia="zh-CN"/>
          </w:rPr>
          <w:t>八、红光治疗仪项目经营效益</w:t>
        </w:r>
        <w:r>
          <w:tab/>
        </w:r>
        <w:r>
          <w:fldChar w:fldCharType="begin"/>
        </w:r>
        <w:r>
          <w:instrText xml:space="preserve"> PAGEREF _Toc23357 \h </w:instrText>
        </w:r>
        <w:r>
          <w:fldChar w:fldCharType="separate"/>
        </w:r>
        <w:r>
          <w:t>27</w:t>
        </w:r>
        <w:r>
          <w:fldChar w:fldCharType="end"/>
        </w:r>
      </w:hyperlink>
    </w:p>
    <w:p>
      <w:pPr>
        <w:pStyle w:val="TOC2"/>
        <w:tabs>
          <w:tab w:val="right" w:leader="dot" w:pos="8306"/>
        </w:tabs>
      </w:pPr>
      <w:hyperlink w:anchor="_Toc3901" w:history="1">
        <w:r>
          <w:rPr>
            <w:rFonts w:ascii="仿宋" w:eastAsia="仿宋" w:hAnsi="仿宋" w:cs="仿宋" w:hint="eastAsia"/>
            <w:lang w:eastAsia="zh-CN"/>
          </w:rPr>
          <w:t>(一)、经济评价财务测算</w:t>
        </w:r>
        <w:r>
          <w:tab/>
        </w:r>
        <w:r>
          <w:fldChar w:fldCharType="begin"/>
        </w:r>
        <w:r>
          <w:instrText xml:space="preserve"> PAGEREF _Toc3901 \h </w:instrText>
        </w:r>
        <w:r>
          <w:fldChar w:fldCharType="separate"/>
        </w:r>
        <w:r>
          <w:t>27</w:t>
        </w:r>
        <w:r>
          <w:fldChar w:fldCharType="end"/>
        </w:r>
      </w:hyperlink>
    </w:p>
    <w:p>
      <w:pPr>
        <w:pStyle w:val="TOC2"/>
        <w:tabs>
          <w:tab w:val="right" w:leader="dot" w:pos="8306"/>
        </w:tabs>
      </w:pPr>
      <w:hyperlink w:anchor="_Toc24098" w:history="1">
        <w:r>
          <w:rPr>
            <w:rFonts w:ascii="仿宋" w:eastAsia="仿宋" w:hAnsi="仿宋" w:cs="仿宋" w:hint="eastAsia"/>
            <w:lang w:eastAsia="zh-CN"/>
          </w:rPr>
          <w:t>(二)、红光治疗仪项目盈利能力分析</w:t>
        </w:r>
        <w:r>
          <w:tab/>
        </w:r>
        <w:r>
          <w:fldChar w:fldCharType="begin"/>
        </w:r>
        <w:r>
          <w:instrText xml:space="preserve"> PAGEREF _Toc24098 \h </w:instrText>
        </w:r>
        <w:r>
          <w:fldChar w:fldCharType="separate"/>
        </w:r>
        <w:r>
          <w:t>28</w:t>
        </w:r>
        <w:r>
          <w:fldChar w:fldCharType="end"/>
        </w:r>
      </w:hyperlink>
    </w:p>
    <w:p>
      <w:pPr>
        <w:pStyle w:val="TOC1"/>
        <w:tabs>
          <w:tab w:val="right" w:leader="dot" w:pos="8306"/>
        </w:tabs>
      </w:pPr>
      <w:hyperlink w:anchor="_Toc7223" w:history="1">
        <w:r>
          <w:rPr>
            <w:rFonts w:ascii="仿宋" w:eastAsia="仿宋" w:hAnsi="仿宋" w:cs="仿宋" w:hint="eastAsia"/>
            <w:lang w:eastAsia="zh-CN"/>
          </w:rPr>
          <w:t>九、红光治疗仪项目环境影响分析</w:t>
        </w:r>
        <w:r>
          <w:tab/>
        </w:r>
        <w:r>
          <w:fldChar w:fldCharType="begin"/>
        </w:r>
        <w:r>
          <w:instrText xml:space="preserve"> PAGEREF _Toc7223 \h </w:instrText>
        </w:r>
        <w:r>
          <w:fldChar w:fldCharType="separate"/>
        </w:r>
        <w:r>
          <w:t>29</w:t>
        </w:r>
        <w:r>
          <w:fldChar w:fldCharType="end"/>
        </w:r>
      </w:hyperlink>
    </w:p>
    <w:p>
      <w:pPr>
        <w:pStyle w:val="TOC2"/>
        <w:tabs>
          <w:tab w:val="right" w:leader="dot" w:pos="8306"/>
        </w:tabs>
      </w:pPr>
      <w:hyperlink w:anchor="_Toc24411" w:history="1">
        <w:r>
          <w:rPr>
            <w:rFonts w:ascii="仿宋" w:eastAsia="仿宋" w:hAnsi="仿宋" w:cs="仿宋" w:hint="eastAsia"/>
            <w:lang w:eastAsia="zh-CN"/>
          </w:rPr>
          <w:t>(一)、建设区域环境质量现状</w:t>
        </w:r>
        <w:r>
          <w:tab/>
        </w:r>
        <w:r>
          <w:fldChar w:fldCharType="begin"/>
        </w:r>
        <w:r>
          <w:instrText xml:space="preserve"> PAGEREF _Toc24411 \h </w:instrText>
        </w:r>
        <w:r>
          <w:fldChar w:fldCharType="separate"/>
        </w:r>
        <w:r>
          <w:t>29</w:t>
        </w:r>
        <w:r>
          <w:fldChar w:fldCharType="end"/>
        </w:r>
      </w:hyperlink>
    </w:p>
    <w:p>
      <w:pPr>
        <w:pStyle w:val="TOC2"/>
        <w:tabs>
          <w:tab w:val="right" w:leader="dot" w:pos="8306"/>
        </w:tabs>
      </w:pPr>
      <w:hyperlink w:anchor="_Toc25777" w:history="1">
        <w:r>
          <w:rPr>
            <w:rFonts w:ascii="仿宋" w:eastAsia="仿宋" w:hAnsi="仿宋" w:cs="仿宋" w:hint="eastAsia"/>
            <w:lang w:eastAsia="zh-CN"/>
          </w:rPr>
          <w:t>(二)、建设期环境保护</w:t>
        </w:r>
        <w:r>
          <w:tab/>
        </w:r>
        <w:r>
          <w:fldChar w:fldCharType="begin"/>
        </w:r>
        <w:r>
          <w:instrText xml:space="preserve"> PAGEREF _Toc25777 \h </w:instrText>
        </w:r>
        <w:r>
          <w:fldChar w:fldCharType="separate"/>
        </w:r>
        <w:r>
          <w:t>30</w:t>
        </w:r>
        <w:r>
          <w:fldChar w:fldCharType="end"/>
        </w:r>
      </w:hyperlink>
    </w:p>
    <w:p>
      <w:pPr>
        <w:pStyle w:val="TOC2"/>
        <w:tabs>
          <w:tab w:val="right" w:leader="dot" w:pos="8306"/>
        </w:tabs>
      </w:pPr>
      <w:hyperlink w:anchor="_Toc21405" w:history="1">
        <w:r>
          <w:rPr>
            <w:rFonts w:ascii="仿宋" w:eastAsia="仿宋" w:hAnsi="仿宋" w:cs="仿宋" w:hint="eastAsia"/>
            <w:lang w:eastAsia="zh-CN"/>
          </w:rPr>
          <w:t>(三)、运营期环境保护</w:t>
        </w:r>
        <w:r>
          <w:tab/>
        </w:r>
        <w:r>
          <w:fldChar w:fldCharType="begin"/>
        </w:r>
        <w:r>
          <w:instrText xml:space="preserve"> PAGEREF _Toc21405 \h </w:instrText>
        </w:r>
        <w:r>
          <w:fldChar w:fldCharType="separate"/>
        </w:r>
        <w:r>
          <w:t>31</w:t>
        </w:r>
        <w:r>
          <w:fldChar w:fldCharType="end"/>
        </w:r>
      </w:hyperlink>
    </w:p>
    <w:p>
      <w:pPr>
        <w:pStyle w:val="TOC2"/>
        <w:tabs>
          <w:tab w:val="right" w:leader="dot" w:pos="8306"/>
        </w:tabs>
      </w:pPr>
      <w:hyperlink w:anchor="_Toc2179" w:history="1">
        <w:r>
          <w:rPr>
            <w:rFonts w:ascii="仿宋" w:eastAsia="仿宋" w:hAnsi="仿宋" w:cs="仿宋" w:hint="eastAsia"/>
            <w:lang w:eastAsia="zh-CN"/>
          </w:rPr>
          <w:t>(四)、红光治疗仪项目建设对区域经济的影响</w:t>
        </w:r>
        <w:r>
          <w:tab/>
        </w:r>
        <w:r>
          <w:fldChar w:fldCharType="begin"/>
        </w:r>
        <w:r>
          <w:instrText xml:space="preserve"> PAGEREF _Toc2179 \h </w:instrText>
        </w:r>
        <w:r>
          <w:fldChar w:fldCharType="separate"/>
        </w:r>
        <w:r>
          <w:t>33</w:t>
        </w:r>
        <w:r>
          <w:fldChar w:fldCharType="end"/>
        </w:r>
      </w:hyperlink>
    </w:p>
    <w:p>
      <w:pPr>
        <w:pStyle w:val="TOC2"/>
        <w:tabs>
          <w:tab w:val="right" w:leader="dot" w:pos="8306"/>
        </w:tabs>
      </w:pPr>
      <w:hyperlink w:anchor="_Toc10627" w:history="1">
        <w:r>
          <w:rPr>
            <w:rFonts w:ascii="仿宋" w:eastAsia="仿宋" w:hAnsi="仿宋" w:cs="仿宋" w:hint="eastAsia"/>
            <w:lang w:eastAsia="zh-CN"/>
          </w:rPr>
          <w:t>(五)、废弃物处理</w:t>
        </w:r>
        <w:r>
          <w:tab/>
        </w:r>
        <w:r>
          <w:fldChar w:fldCharType="begin"/>
        </w:r>
        <w:r>
          <w:instrText xml:space="preserve"> PAGEREF _Toc10627 \h </w:instrText>
        </w:r>
        <w:r>
          <w:fldChar w:fldCharType="separate"/>
        </w:r>
        <w:r>
          <w:t>35</w:t>
        </w:r>
        <w:r>
          <w:fldChar w:fldCharType="end"/>
        </w:r>
      </w:hyperlink>
    </w:p>
    <w:p>
      <w:pPr>
        <w:pStyle w:val="TOC2"/>
        <w:tabs>
          <w:tab w:val="right" w:leader="dot" w:pos="8306"/>
        </w:tabs>
      </w:pPr>
      <w:hyperlink w:anchor="_Toc31063" w:history="1">
        <w:r>
          <w:rPr>
            <w:rFonts w:ascii="仿宋" w:eastAsia="仿宋" w:hAnsi="仿宋" w:cs="仿宋" w:hint="eastAsia"/>
            <w:lang w:eastAsia="zh-CN"/>
          </w:rPr>
          <w:t>(六)、特殊环境影响分析</w:t>
        </w:r>
        <w:r>
          <w:tab/>
        </w:r>
        <w:r>
          <w:fldChar w:fldCharType="begin"/>
        </w:r>
        <w:r>
          <w:instrText xml:space="preserve"> PAGEREF _Toc31063 \h </w:instrText>
        </w:r>
        <w:r>
          <w:fldChar w:fldCharType="separate"/>
        </w:r>
        <w:r>
          <w:t>36</w:t>
        </w:r>
        <w:r>
          <w:fldChar w:fldCharType="end"/>
        </w:r>
      </w:hyperlink>
    </w:p>
    <w:p>
      <w:pPr>
        <w:pStyle w:val="TOC2"/>
        <w:tabs>
          <w:tab w:val="right" w:leader="dot" w:pos="8306"/>
        </w:tabs>
      </w:pPr>
      <w:hyperlink w:anchor="_Toc23437" w:history="1">
        <w:r>
          <w:rPr>
            <w:rFonts w:ascii="仿宋" w:eastAsia="仿宋" w:hAnsi="仿宋" w:cs="仿宋" w:hint="eastAsia"/>
            <w:lang w:eastAsia="zh-CN"/>
          </w:rPr>
          <w:t>(七)、清洁生产</w:t>
        </w:r>
        <w:r>
          <w:tab/>
        </w:r>
        <w:r>
          <w:fldChar w:fldCharType="begin"/>
        </w:r>
        <w:r>
          <w:instrText xml:space="preserve"> PAGEREF _Toc23437 \h </w:instrText>
        </w:r>
        <w:r>
          <w:fldChar w:fldCharType="separate"/>
        </w:r>
        <w:r>
          <w:t>37</w:t>
        </w:r>
        <w:r>
          <w:fldChar w:fldCharType="end"/>
        </w:r>
      </w:hyperlink>
    </w:p>
    <w:p>
      <w:pPr>
        <w:pStyle w:val="TOC2"/>
        <w:tabs>
          <w:tab w:val="right" w:leader="dot" w:pos="8306"/>
        </w:tabs>
      </w:pPr>
      <w:hyperlink w:anchor="_Toc16712" w:history="1">
        <w:r>
          <w:rPr>
            <w:rFonts w:ascii="仿宋" w:eastAsia="仿宋" w:hAnsi="仿宋" w:cs="仿宋" w:hint="eastAsia"/>
            <w:lang w:eastAsia="zh-CN"/>
          </w:rPr>
          <w:t>(八)、环境保护综合评价</w:t>
        </w:r>
        <w:r>
          <w:tab/>
        </w:r>
        <w:r>
          <w:fldChar w:fldCharType="begin"/>
        </w:r>
        <w:r>
          <w:instrText xml:space="preserve"> PAGEREF _Toc16712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8" w:history="1">
        <w:r>
          <w:rPr>
            <w:rFonts w:ascii="仿宋" w:eastAsia="仿宋" w:hAnsi="仿宋" w:cs="仿宋" w:hint="eastAsia"/>
            <w:lang w:eastAsia="zh-CN"/>
          </w:rPr>
          <w:t>十、红光治疗仪项目技术管理</w:t>
        </w:r>
        <w:r>
          <w:tab/>
        </w:r>
        <w:r>
          <w:fldChar w:fldCharType="begin"/>
        </w:r>
        <w:r>
          <w:instrText xml:space="preserve"> PAGEREF _Toc9908 \h </w:instrText>
        </w:r>
        <w:r>
          <w:fldChar w:fldCharType="separate"/>
        </w:r>
        <w:r>
          <w:t>39</w:t>
        </w:r>
        <w:r>
          <w:fldChar w:fldCharType="end"/>
        </w:r>
      </w:hyperlink>
    </w:p>
    <w:p>
      <w:pPr>
        <w:pStyle w:val="TOC2"/>
        <w:tabs>
          <w:tab w:val="right" w:leader="dot" w:pos="8306"/>
        </w:tabs>
      </w:pPr>
      <w:hyperlink w:anchor="_Toc16262" w:history="1">
        <w:r>
          <w:rPr>
            <w:rFonts w:ascii="仿宋" w:eastAsia="仿宋" w:hAnsi="仿宋" w:cs="仿宋" w:hint="eastAsia"/>
            <w:lang w:eastAsia="zh-CN"/>
          </w:rPr>
          <w:t>(一)、技术方案选用方向</w:t>
        </w:r>
        <w:r>
          <w:tab/>
        </w:r>
        <w:r>
          <w:fldChar w:fldCharType="begin"/>
        </w:r>
        <w:r>
          <w:instrText xml:space="preserve"> PAGEREF _Toc16262 \h </w:instrText>
        </w:r>
        <w:r>
          <w:fldChar w:fldCharType="separate"/>
        </w:r>
        <w:r>
          <w:t>39</w:t>
        </w:r>
        <w:r>
          <w:fldChar w:fldCharType="end"/>
        </w:r>
      </w:hyperlink>
    </w:p>
    <w:p>
      <w:pPr>
        <w:pStyle w:val="TOC2"/>
        <w:tabs>
          <w:tab w:val="right" w:leader="dot" w:pos="8306"/>
        </w:tabs>
      </w:pPr>
      <w:hyperlink w:anchor="_Toc13056" w:history="1">
        <w:r>
          <w:rPr>
            <w:rFonts w:ascii="仿宋" w:eastAsia="仿宋" w:hAnsi="仿宋" w:cs="仿宋" w:hint="eastAsia"/>
            <w:lang w:eastAsia="zh-CN"/>
          </w:rPr>
          <w:t>(二)、工艺技术方案选用原则</w:t>
        </w:r>
        <w:r>
          <w:tab/>
        </w:r>
        <w:r>
          <w:fldChar w:fldCharType="begin"/>
        </w:r>
        <w:r>
          <w:instrText xml:space="preserve"> PAGEREF _Toc13056 \h </w:instrText>
        </w:r>
        <w:r>
          <w:fldChar w:fldCharType="separate"/>
        </w:r>
        <w:r>
          <w:t>41</w:t>
        </w:r>
        <w:r>
          <w:fldChar w:fldCharType="end"/>
        </w:r>
      </w:hyperlink>
    </w:p>
    <w:p>
      <w:pPr>
        <w:pStyle w:val="TOC2"/>
        <w:tabs>
          <w:tab w:val="right" w:leader="dot" w:pos="8306"/>
        </w:tabs>
      </w:pPr>
      <w:hyperlink w:anchor="_Toc4907" w:history="1">
        <w:r>
          <w:rPr>
            <w:rFonts w:ascii="仿宋" w:eastAsia="仿宋" w:hAnsi="仿宋" w:cs="仿宋" w:hint="eastAsia"/>
            <w:lang w:eastAsia="zh-CN"/>
          </w:rPr>
          <w:t>(三)、工艺技术方案要求</w:t>
        </w:r>
        <w:r>
          <w:tab/>
        </w:r>
        <w:r>
          <w:fldChar w:fldCharType="begin"/>
        </w:r>
        <w:r>
          <w:instrText xml:space="preserve"> PAGEREF _Toc4907 \h </w:instrText>
        </w:r>
        <w:r>
          <w:fldChar w:fldCharType="separate"/>
        </w:r>
        <w:r>
          <w:t>43</w:t>
        </w:r>
        <w:r>
          <w:fldChar w:fldCharType="end"/>
        </w:r>
      </w:hyperlink>
    </w:p>
    <w:p>
      <w:pPr>
        <w:pStyle w:val="TOC1"/>
        <w:tabs>
          <w:tab w:val="right" w:leader="dot" w:pos="8306"/>
        </w:tabs>
      </w:pPr>
      <w:hyperlink w:anchor="_Toc9616" w:history="1">
        <w:r>
          <w:rPr>
            <w:rFonts w:ascii="仿宋" w:eastAsia="仿宋" w:hAnsi="仿宋" w:cs="仿宋" w:hint="eastAsia"/>
            <w:lang w:eastAsia="zh-CN"/>
          </w:rPr>
          <w:t>十一、红光治疗仪项目计划安排</w:t>
        </w:r>
        <w:r>
          <w:tab/>
        </w:r>
        <w:r>
          <w:fldChar w:fldCharType="begin"/>
        </w:r>
        <w:r>
          <w:instrText xml:space="preserve"> PAGEREF _Toc9616 \h </w:instrText>
        </w:r>
        <w:r>
          <w:fldChar w:fldCharType="separate"/>
        </w:r>
        <w:r>
          <w:t>45</w:t>
        </w:r>
        <w:r>
          <w:fldChar w:fldCharType="end"/>
        </w:r>
      </w:hyperlink>
    </w:p>
    <w:p>
      <w:pPr>
        <w:pStyle w:val="TOC2"/>
        <w:tabs>
          <w:tab w:val="right" w:leader="dot" w:pos="8306"/>
        </w:tabs>
      </w:pPr>
      <w:hyperlink w:anchor="_Toc28065" w:history="1">
        <w:r>
          <w:rPr>
            <w:rFonts w:ascii="仿宋" w:eastAsia="仿宋" w:hAnsi="仿宋" w:cs="仿宋" w:hint="eastAsia"/>
            <w:lang w:eastAsia="zh-CN"/>
          </w:rPr>
          <w:t>(一)、建设周期</w:t>
        </w:r>
        <w:r>
          <w:tab/>
        </w:r>
        <w:r>
          <w:fldChar w:fldCharType="begin"/>
        </w:r>
        <w:r>
          <w:instrText xml:space="preserve"> PAGEREF _Toc28065 \h </w:instrText>
        </w:r>
        <w:r>
          <w:fldChar w:fldCharType="separate"/>
        </w:r>
        <w:r>
          <w:t>45</w:t>
        </w:r>
        <w:r>
          <w:fldChar w:fldCharType="end"/>
        </w:r>
      </w:hyperlink>
    </w:p>
    <w:p>
      <w:pPr>
        <w:pStyle w:val="TOC2"/>
        <w:tabs>
          <w:tab w:val="right" w:leader="dot" w:pos="8306"/>
        </w:tabs>
      </w:pPr>
      <w:hyperlink w:anchor="_Toc4063" w:history="1">
        <w:r>
          <w:rPr>
            <w:rFonts w:ascii="仿宋" w:eastAsia="仿宋" w:hAnsi="仿宋" w:cs="仿宋" w:hint="eastAsia"/>
            <w:lang w:eastAsia="zh-CN"/>
          </w:rPr>
          <w:t>(二)、建设进度</w:t>
        </w:r>
        <w:r>
          <w:tab/>
        </w:r>
        <w:r>
          <w:fldChar w:fldCharType="begin"/>
        </w:r>
        <w:r>
          <w:instrText xml:space="preserve"> PAGEREF _Toc4063 \h </w:instrText>
        </w:r>
        <w:r>
          <w:fldChar w:fldCharType="separate"/>
        </w:r>
        <w:r>
          <w:t>46</w:t>
        </w:r>
        <w:r>
          <w:fldChar w:fldCharType="end"/>
        </w:r>
      </w:hyperlink>
    </w:p>
    <w:p>
      <w:pPr>
        <w:pStyle w:val="TOC2"/>
        <w:tabs>
          <w:tab w:val="right" w:leader="dot" w:pos="8306"/>
        </w:tabs>
      </w:pPr>
      <w:hyperlink w:anchor="_Toc4422" w:history="1">
        <w:r>
          <w:rPr>
            <w:rFonts w:ascii="仿宋" w:eastAsia="仿宋" w:hAnsi="仿宋" w:cs="仿宋" w:hint="eastAsia"/>
            <w:lang w:eastAsia="zh-CN"/>
          </w:rPr>
          <w:t>(三)、进度安排注意事项</w:t>
        </w:r>
        <w:r>
          <w:tab/>
        </w:r>
        <w:r>
          <w:fldChar w:fldCharType="begin"/>
        </w:r>
        <w:r>
          <w:instrText xml:space="preserve"> PAGEREF _Toc4422 \h </w:instrText>
        </w:r>
        <w:r>
          <w:fldChar w:fldCharType="separate"/>
        </w:r>
        <w:r>
          <w:t>47</w:t>
        </w:r>
        <w:r>
          <w:fldChar w:fldCharType="end"/>
        </w:r>
      </w:hyperlink>
    </w:p>
    <w:p>
      <w:pPr>
        <w:pStyle w:val="TOC2"/>
        <w:tabs>
          <w:tab w:val="right" w:leader="dot" w:pos="8306"/>
        </w:tabs>
      </w:pPr>
      <w:hyperlink w:anchor="_Toc3672" w:history="1">
        <w:r>
          <w:rPr>
            <w:rFonts w:ascii="仿宋" w:eastAsia="仿宋" w:hAnsi="仿宋" w:cs="仿宋" w:hint="eastAsia"/>
            <w:lang w:eastAsia="zh-CN"/>
          </w:rPr>
          <w:t>(四)、人力资源配置</w:t>
        </w:r>
        <w:r>
          <w:tab/>
        </w:r>
        <w:r>
          <w:fldChar w:fldCharType="begin"/>
        </w:r>
        <w:r>
          <w:instrText xml:space="preserve"> PAGEREF _Toc3672 \h </w:instrText>
        </w:r>
        <w:r>
          <w:fldChar w:fldCharType="separate"/>
        </w:r>
        <w:r>
          <w:t>49</w:t>
        </w:r>
        <w:r>
          <w:fldChar w:fldCharType="end"/>
        </w:r>
      </w:hyperlink>
    </w:p>
    <w:p>
      <w:pPr>
        <w:pStyle w:val="TOC1"/>
        <w:tabs>
          <w:tab w:val="right" w:leader="dot" w:pos="8306"/>
        </w:tabs>
      </w:pPr>
      <w:hyperlink w:anchor="_Toc9787" w:history="1">
        <w:r>
          <w:rPr>
            <w:rFonts w:ascii="仿宋" w:eastAsia="仿宋" w:hAnsi="仿宋" w:cs="仿宋" w:hint="eastAsia"/>
            <w:lang w:eastAsia="zh-CN"/>
          </w:rPr>
          <w:t>十二、红光治疗仪项目人力资源管理</w:t>
        </w:r>
        <w:r>
          <w:tab/>
        </w:r>
        <w:r>
          <w:fldChar w:fldCharType="begin"/>
        </w:r>
        <w:r>
          <w:instrText xml:space="preserve"> PAGEREF _Toc9787 \h </w:instrText>
        </w:r>
        <w:r>
          <w:fldChar w:fldCharType="separate"/>
        </w:r>
        <w:r>
          <w:t>50</w:t>
        </w:r>
        <w:r>
          <w:fldChar w:fldCharType="end"/>
        </w:r>
      </w:hyperlink>
    </w:p>
    <w:p>
      <w:pPr>
        <w:pStyle w:val="TOC2"/>
        <w:tabs>
          <w:tab w:val="right" w:leader="dot" w:pos="8306"/>
        </w:tabs>
      </w:pPr>
      <w:hyperlink w:anchor="_Toc14460" w:history="1">
        <w:r>
          <w:rPr>
            <w:rFonts w:ascii="仿宋" w:eastAsia="仿宋" w:hAnsi="仿宋" w:cs="仿宋" w:hint="eastAsia"/>
            <w:lang w:eastAsia="zh-CN"/>
          </w:rPr>
          <w:t>(一)、建立健全的预算管理制度</w:t>
        </w:r>
        <w:r>
          <w:tab/>
        </w:r>
        <w:r>
          <w:fldChar w:fldCharType="begin"/>
        </w:r>
        <w:r>
          <w:instrText xml:space="preserve"> PAGEREF _Toc14460 \h </w:instrText>
        </w:r>
        <w:r>
          <w:fldChar w:fldCharType="separate"/>
        </w:r>
        <w:r>
          <w:t>50</w:t>
        </w:r>
        <w:r>
          <w:fldChar w:fldCharType="end"/>
        </w:r>
      </w:hyperlink>
    </w:p>
    <w:p>
      <w:pPr>
        <w:pStyle w:val="TOC2"/>
        <w:tabs>
          <w:tab w:val="right" w:leader="dot" w:pos="8306"/>
        </w:tabs>
      </w:pPr>
      <w:hyperlink w:anchor="_Toc7793" w:history="1">
        <w:r>
          <w:rPr>
            <w:rFonts w:ascii="仿宋" w:eastAsia="仿宋" w:hAnsi="仿宋" w:cs="仿宋" w:hint="eastAsia"/>
            <w:lang w:eastAsia="zh-CN"/>
          </w:rPr>
          <w:t>(二)、加强资金流动监控</w:t>
        </w:r>
        <w:r>
          <w:tab/>
        </w:r>
        <w:r>
          <w:fldChar w:fldCharType="begin"/>
        </w:r>
        <w:r>
          <w:instrText xml:space="preserve"> PAGEREF _Toc7793 \h </w:instrText>
        </w:r>
        <w:r>
          <w:fldChar w:fldCharType="separate"/>
        </w:r>
        <w:r>
          <w:t>51</w:t>
        </w:r>
        <w:r>
          <w:fldChar w:fldCharType="end"/>
        </w:r>
      </w:hyperlink>
    </w:p>
    <w:p>
      <w:pPr>
        <w:pStyle w:val="TOC2"/>
        <w:tabs>
          <w:tab w:val="right" w:leader="dot" w:pos="8306"/>
        </w:tabs>
      </w:pPr>
      <w:hyperlink w:anchor="_Toc22296" w:history="1">
        <w:r>
          <w:rPr>
            <w:rFonts w:ascii="仿宋" w:eastAsia="仿宋" w:hAnsi="仿宋" w:cs="仿宋" w:hint="eastAsia"/>
            <w:lang w:eastAsia="zh-CN"/>
          </w:rPr>
          <w:t>(三)、制定完善的风险控制机制</w:t>
        </w:r>
        <w:r>
          <w:tab/>
        </w:r>
        <w:r>
          <w:fldChar w:fldCharType="begin"/>
        </w:r>
        <w:r>
          <w:instrText xml:space="preserve"> PAGEREF _Toc22296 \h </w:instrText>
        </w:r>
        <w:r>
          <w:fldChar w:fldCharType="separate"/>
        </w:r>
        <w:r>
          <w:t>52</w:t>
        </w:r>
        <w:r>
          <w:fldChar w:fldCharType="end"/>
        </w:r>
      </w:hyperlink>
    </w:p>
    <w:p>
      <w:pPr>
        <w:pStyle w:val="TOC2"/>
        <w:tabs>
          <w:tab w:val="right" w:leader="dot" w:pos="8306"/>
        </w:tabs>
      </w:pPr>
      <w:hyperlink w:anchor="_Toc27518" w:history="1">
        <w:r>
          <w:rPr>
            <w:rFonts w:ascii="仿宋" w:eastAsia="仿宋" w:hAnsi="仿宋" w:cs="仿宋" w:hint="eastAsia"/>
            <w:lang w:eastAsia="zh-CN"/>
          </w:rPr>
          <w:t>(四)、优化成本管理</w:t>
        </w:r>
        <w:r>
          <w:tab/>
        </w:r>
        <w:r>
          <w:fldChar w:fldCharType="begin"/>
        </w:r>
        <w:r>
          <w:instrText xml:space="preserve"> PAGEREF _Toc27518 \h </w:instrText>
        </w:r>
        <w:r>
          <w:fldChar w:fldCharType="separate"/>
        </w:r>
        <w:r>
          <w:t>54</w:t>
        </w:r>
        <w:r>
          <w:fldChar w:fldCharType="end"/>
        </w:r>
      </w:hyperlink>
    </w:p>
    <w:p>
      <w:pPr>
        <w:pStyle w:val="TOC1"/>
        <w:tabs>
          <w:tab w:val="right" w:leader="dot" w:pos="8306"/>
        </w:tabs>
      </w:pPr>
      <w:hyperlink w:anchor="_Toc14698" w:history="1">
        <w:r>
          <w:rPr>
            <w:rFonts w:ascii="仿宋" w:eastAsia="仿宋" w:hAnsi="仿宋" w:cs="仿宋" w:hint="eastAsia"/>
            <w:lang w:eastAsia="zh-CN"/>
          </w:rPr>
          <w:t>十三、红光治疗仪项目工程方案分析</w:t>
        </w:r>
        <w:r>
          <w:tab/>
        </w:r>
        <w:r>
          <w:fldChar w:fldCharType="begin"/>
        </w:r>
        <w:r>
          <w:instrText xml:space="preserve"> PAGEREF _Toc14698 \h </w:instrText>
        </w:r>
        <w:r>
          <w:fldChar w:fldCharType="separate"/>
        </w:r>
        <w:r>
          <w:t>55</w:t>
        </w:r>
        <w:r>
          <w:fldChar w:fldCharType="end"/>
        </w:r>
      </w:hyperlink>
    </w:p>
    <w:p>
      <w:pPr>
        <w:pStyle w:val="TOC2"/>
        <w:tabs>
          <w:tab w:val="right" w:leader="dot" w:pos="8306"/>
        </w:tabs>
      </w:pPr>
      <w:hyperlink w:anchor="_Toc7104" w:history="1">
        <w:r>
          <w:rPr>
            <w:rFonts w:ascii="仿宋" w:eastAsia="仿宋" w:hAnsi="仿宋" w:cs="仿宋" w:hint="eastAsia"/>
            <w:lang w:eastAsia="zh-CN"/>
          </w:rPr>
          <w:t>(一)、建筑工程设计原则</w:t>
        </w:r>
        <w:r>
          <w:tab/>
        </w:r>
        <w:r>
          <w:fldChar w:fldCharType="begin"/>
        </w:r>
        <w:r>
          <w:instrText xml:space="preserve"> PAGEREF _Toc7104 \h </w:instrText>
        </w:r>
        <w:r>
          <w:fldChar w:fldCharType="separate"/>
        </w:r>
        <w:r>
          <w:t>55</w:t>
        </w:r>
        <w:r>
          <w:fldChar w:fldCharType="end"/>
        </w:r>
      </w:hyperlink>
    </w:p>
    <w:p>
      <w:pPr>
        <w:pStyle w:val="TOC2"/>
        <w:tabs>
          <w:tab w:val="right" w:leader="dot" w:pos="8306"/>
        </w:tabs>
      </w:pPr>
      <w:hyperlink w:anchor="_Toc2079" w:history="1">
        <w:r>
          <w:rPr>
            <w:rFonts w:ascii="仿宋" w:eastAsia="仿宋" w:hAnsi="仿宋" w:cs="仿宋" w:hint="eastAsia"/>
            <w:lang w:eastAsia="zh-CN"/>
          </w:rPr>
          <w:t>(二)、土建工程建设指标</w:t>
        </w:r>
        <w:r>
          <w:tab/>
        </w:r>
        <w:r>
          <w:fldChar w:fldCharType="begin"/>
        </w:r>
        <w:r>
          <w:instrText xml:space="preserve"> PAGEREF _Toc2079 \h </w:instrText>
        </w:r>
        <w:r>
          <w:fldChar w:fldCharType="separate"/>
        </w:r>
        <w:r>
          <w:t>58</w:t>
        </w:r>
        <w:r>
          <w:fldChar w:fldCharType="end"/>
        </w:r>
      </w:hyperlink>
    </w:p>
    <w:p>
      <w:pPr>
        <w:pStyle w:val="TOC1"/>
        <w:tabs>
          <w:tab w:val="right" w:leader="dot" w:pos="8306"/>
        </w:tabs>
      </w:pPr>
      <w:hyperlink w:anchor="_Toc25037" w:history="1">
        <w:r>
          <w:rPr>
            <w:rFonts w:ascii="仿宋" w:eastAsia="仿宋" w:hAnsi="仿宋" w:cs="仿宋" w:hint="eastAsia"/>
            <w:lang w:eastAsia="zh-CN"/>
          </w:rPr>
          <w:t>十四、红光治疗仪项目变更管理</w:t>
        </w:r>
        <w:r>
          <w:tab/>
        </w:r>
        <w:r>
          <w:fldChar w:fldCharType="begin"/>
        </w:r>
        <w:r>
          <w:instrText xml:space="preserve"> PAGEREF _Toc25037 \h </w:instrText>
        </w:r>
        <w:r>
          <w:fldChar w:fldCharType="separate"/>
        </w:r>
        <w:r>
          <w:t>60</w:t>
        </w:r>
        <w:r>
          <w:fldChar w:fldCharType="end"/>
        </w:r>
      </w:hyperlink>
    </w:p>
    <w:p>
      <w:pPr>
        <w:pStyle w:val="TOC2"/>
        <w:tabs>
          <w:tab w:val="right" w:leader="dot" w:pos="8306"/>
        </w:tabs>
      </w:pPr>
      <w:hyperlink w:anchor="_Toc11665" w:history="1">
        <w:r>
          <w:rPr>
            <w:rFonts w:ascii="仿宋" w:eastAsia="仿宋" w:hAnsi="仿宋" w:cs="仿宋" w:hint="eastAsia"/>
            <w:lang w:eastAsia="zh-CN"/>
          </w:rPr>
          <w:t>(一)、变更申请与评估</w:t>
        </w:r>
        <w:r>
          <w:tab/>
        </w:r>
        <w:r>
          <w:fldChar w:fldCharType="begin"/>
        </w:r>
        <w:r>
          <w:instrText xml:space="preserve"> PAGEREF _Toc11665 \h </w:instrText>
        </w:r>
        <w:r>
          <w:fldChar w:fldCharType="separate"/>
        </w:r>
        <w:r>
          <w:t>60</w:t>
        </w:r>
        <w:r>
          <w:fldChar w:fldCharType="end"/>
        </w:r>
      </w:hyperlink>
    </w:p>
    <w:p>
      <w:pPr>
        <w:pStyle w:val="TOC2"/>
        <w:tabs>
          <w:tab w:val="right" w:leader="dot" w:pos="8306"/>
        </w:tabs>
      </w:pPr>
      <w:hyperlink w:anchor="_Toc24653" w:history="1">
        <w:r>
          <w:rPr>
            <w:rFonts w:ascii="仿宋" w:eastAsia="仿宋" w:hAnsi="仿宋" w:cs="仿宋" w:hint="eastAsia"/>
            <w:lang w:eastAsia="zh-CN"/>
          </w:rPr>
          <w:t>(二)、变更实施与控制</w:t>
        </w:r>
        <w:r>
          <w:tab/>
        </w:r>
        <w:r>
          <w:fldChar w:fldCharType="begin"/>
        </w:r>
        <w:r>
          <w:instrText xml:space="preserve"> PAGEREF _Toc24653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41"/>
      <w:r>
        <w:rPr>
          <w:rFonts w:ascii="仿宋" w:eastAsia="仿宋" w:hAnsi="仿宋" w:cs="仿宋" w:hint="eastAsia"/>
          <w:sz w:val="28"/>
          <w:lang w:eastAsia="zh-CN"/>
        </w:rPr>
        <w:t>一、红光治疗仪项目概论</w:t>
      </w:r>
      <w:bookmarkEnd w:id="2"/>
    </w:p>
    <w:p>
      <w:pPr>
        <w:pStyle w:val="Heading2"/>
        <w:rPr>
          <w:rFonts w:ascii="仿宋" w:eastAsia="仿宋" w:hAnsi="仿宋" w:cs="仿宋" w:hint="eastAsia"/>
          <w:lang w:eastAsia="zh-CN"/>
        </w:rPr>
      </w:pPr>
      <w:bookmarkStart w:id="3" w:name="_Toc2909"/>
      <w:r>
        <w:rPr>
          <w:rFonts w:ascii="仿宋" w:eastAsia="仿宋" w:hAnsi="仿宋" w:cs="仿宋" w:hint="eastAsia"/>
          <w:lang w:eastAsia="zh-CN"/>
        </w:rPr>
        <w:t>(一)、红光治疗仪项目概况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起源追溯至对市场的深入洞察。市场的不断演变与变革为红光治疗仪项目提供了难得的机遇。当前市场存在的需求缺口和变革的大环境共同构成了红光治疗仪项目的背景。这个红光治疗仪项目旨在充分利用市场机遇，填补行业中尚未满足的需求，为客户提供全新的解决方案。市场的变革和需求的增长使得这个红光治疗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红光治疗仪项目名称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红光治疗仪项目正式命名为红光治疗仪。这个名称不仅仅是一个标识，更代表了红光治疗仪项目的核心理念和愿景。它蕴含着红光治疗仪项目所要解决问题的关键字，具有强烈的表达和辨识度，为红光治疗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红光治疗仪项目目标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核心目标是提供一种全新、高效的解决方案，满足客户日益增长的需求。红光治疗仪项目追求的不仅仅是满足市场需求，更是在市场中获得卓越的竞争优势。通过不断提升产品或服务的质量和创新水平，红光治疗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红光治疗仪项目范围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全面涵盖了产品研发、制造、市场推广和售后服务，确保从产品设计到最终用户体验的全方位关注。这一全面的红光治疗仪项目范围是为了确保红光治疗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红光治疗仪项目时间表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红光治疗仪项目计划在未来18个月内完成，包括研发、测试、市场试点和正式推出等不同阶段。这个时间表的合理设计是为了确保红光治疗仪项目各个阶段的顺利推进，以便按时交付高质量的成果。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红光治疗仪项目预算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红光治疗仪项目总预算估算为XX百万美元，主要分配在研发、市场推广、人员培训和运营等方面。这一充足的预算为红光治疗仪项目提供了充足的资源，确保红光治疗仪项目在各个方面都能取得优异的表现。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红光治疗仪项目风险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可能面临的风险包括市场接受度低、技术难题、竞争激烈等。红光治疗仪项目团队已经制定了相应的风险应对计划，通过前瞻性的风险管理，确保红光治疗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红光治疗仪项目团队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红光治疗仪项目汇聚了一支经验丰富、多领域专业素养的核心团队，确保红光治疗仪项目在各个方面都能拥有高水平的执行力。团队的协同作战是红光治疗仪项目成功的关键因素之一。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红光治疗仪项目背景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红光治疗仪项目的背景根植于市场对更高效、创新产品的渴望，同时也受到科技发展对行业格局的深刻改变的影响。这为红光治疗仪项目提供了广阔的发展空间和市场需求。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红光治疗仪项目现状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截至目前，红光治疗仪项目已完成市场调研和技术验证，取得了初步的成功。这为红光治疗仪项目在未来的发展奠定了坚实的基础，为更远大的目标打下了坚实的基石。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903"/>
      <w:r>
        <w:rPr>
          <w:rFonts w:ascii="仿宋" w:eastAsia="仿宋" w:hAnsi="仿宋" w:cs="仿宋" w:hint="eastAsia"/>
          <w:sz w:val="28"/>
          <w:lang w:eastAsia="zh-CN"/>
        </w:rPr>
        <w:t>(二)、红光治疗仪项目目标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keyword》红光治疗仪项目首要业务目标是在市场中占据有利地位，实现产品/服务的成功推广和销售。通过不断提升产品质量、创新性，红光治疗仪项目追求成为行业中的领导者，赢得更多客户的青睐。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在科技迅速发展的时代，红光治疗仪项目着眼于技术创新。通过持续的研发和技术升级，红光治疗仪项目旨在推出更具创新性的产品或服务，以满足市场对新鲜、先进解决方案的需求。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为了建立可持续的客户关系，红光治疗仪项目设定了客户满意度目标。通过提供卓越的产品质量和优质的客户服务，红光治疗仪项目追求赢得客户的信任和忠诚度，确保他们的满意度达到行业领先水平。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红光治疗仪项目注重社会责任和可持续发展。通过实施环保、社会责任红光治疗仪项目，红光治疗仪项目致力于在经济发展的同时保护环境，促进社会公平，实现可持续经营。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红光治疗仪项目的团队是实现目标的核心驱动力。因此，红光治疗仪项目设定了团队发展目标，包括提升团队成员的专业技能、培养领导力，以及搭建协同高效的团队工作氛围。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958"/>
      <w:r>
        <w:rPr>
          <w:rFonts w:ascii="仿宋" w:eastAsia="仿宋" w:hAnsi="仿宋" w:cs="仿宋" w:hint="eastAsia"/>
          <w:sz w:val="28"/>
          <w:lang w:eastAsia="zh-CN"/>
        </w:rPr>
        <w:t>(三)、红光治疗仪项目提出的理由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红光治疗仪项目提出的理由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提出源于对市场机遇的深刻洞察。当前市场中存在的需求缺口和行业发展趋势表明，有巨大的商业机会等待被开发。通过准确捕捉市场机遇，红光治疗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理念基于对技术创新的信仰。通过持续的研发和技术投入，红光治疗仪项目有望推出更具创新性的产品或服务。在科技飞速发展的当下，红光治疗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提出是为了增强企业的行业竞争力。通过提升产品或服务的质量和独特性，红光治疗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响应了消费者需求的变化。随着社会和科技的不断发展，消费者对产品和服务的需求也在发生变化。通过深入了解并及时回应消费者的新需求，红光治疗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红光治疗仪项目的提出是企业战略发展规划的一部分。在面对日益激烈的市场竞争和不断变化的商业环境中，红光治疗仪项目作为企业战略的一环，旨在为企业开辟新的增长领域，巩固企业在行业中的地位。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提出不仅仅是基于商业考量，还注重社会责任。通过推出环保、社会责任等方面的红光治疗仪项目，红光治疗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红光治疗仪项目的提出反映了对利益相关者期望的关注。包括客户、员工、投资者等利益相关者在企业发展中都有着各自的期望，红光治疗仪项目力求在满足这些期望的同时，取得更大的共赢。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621"/>
      <w:r>
        <w:rPr>
          <w:rFonts w:ascii="仿宋" w:eastAsia="仿宋" w:hAnsi="仿宋" w:cs="仿宋" w:hint="eastAsia"/>
          <w:sz w:val="28"/>
          <w:lang w:eastAsia="zh-CN"/>
        </w:rPr>
        <w:t>(四)、红光治疗仪项目意义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在实施红光治疗仪项目的过程中，我们不仅仅是在追逐商业成功，更是为企业和社会的多个层面创造了深远的意义。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首要意义在于提升企业的市场竞争力。通过持续的创新和对产品质量的高标准要求，红光治疗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光治疗仪项目的推进将促使行业技术水平的提升。通过引入先进技术和创新性解决方案，红光治疗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红光治疗仪项目不仅创造了大量就业机会，提高了就业水平，还注重社会责任和环保。通过参与社会公益事业和推动环保红光治疗仪项目，红光治疗仪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综合而言，红光治疗仪项目意义重大，不仅推动了企业的发展，也为行业和社会的进步贡献了积极力量。这是一个全面而深刻的影响，将在未来产生可持续的正面效应。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471"/>
      <w:r>
        <w:rPr>
          <w:rFonts w:ascii="仿宋" w:eastAsia="仿宋" w:hAnsi="仿宋" w:cs="仿宋" w:hint="eastAsia"/>
          <w:sz w:val="28"/>
          <w:lang w:eastAsia="zh-CN"/>
        </w:rPr>
        <w:t>(五)、红光治疗仪项目背景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在当今迅猛发展的商业环境中，红光治疗仪项目的动因根植于对多方面因素的审慎考量。这个红光治疗仪项目的提出并非孤立的决策，而是对企业所处背景深入思考的产物。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红光治疗仪项目背后的首要原因。科技的迅速发展和全球市场的快速变化使得企业必须灵活应对。红光治疗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竞争的激烈程度也是红光治疗仪项目背景中不可忽视的一环。企业需要在激烈竞争中脱颖而出，为此，红光治疗仪项目致力于打破常规，提供独特的价值主张，以吸引客户并确保市场份额的增长。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技术的迅速发展为企业带来了机遇与挑战。作为红光治疗仪项目启动的背景之一，对新兴技术的应用将有助于提升企业的技术水平，使其在不断演进的商业环境中保持竞争优势。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此外，社会对企业责任的期望也在逐渐升高。红光治疗仪项目充分融入了社会责任的理念，通过可持续经营和社会公益红光治疗仪项目，企图为社会贡献一份力量，在商业成功的同时关注社会价值。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8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582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红光治疗仪项目的主要产品是XXXX，预计年产值为XXX万元。这一产品在市场中占据着重要的地位，其广泛的应用范围使得该红光治疗仪项目的市场前景非常广阔。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红光治疗仪项目的xxx产品作为重要的原材料之一，将在多个领域发挥关键作用。其在建筑、交通、能源等方面的广泛应用将为整个产业链提供强大的支持，形成产业协同效应。红光治疗仪项目的年产值XXX万XXX万XXX万万元不仅反映了其在市场上的巨大潜力，更预示着它对国民经济的积极贡献。这种关联度高、涉及面广的产业关系，使得该红光治疗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144"/>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总征地面积为XXXX平方米，相当于约XX.XX亩，其中净用地面积为XXXX平方米，红线范围内相当于约XX.XX亩。这一用地规模充分考虑了红光治疗仪项目的建设需求，保障了红光治疗仪项目在合适的空间内得以充分发展。红光治疗仪项目规划的总建筑面积为XXXX平方米，其中主体工程建设占XXXX平方米，计容建筑面积达XXXX平方米。预计建筑工程的投资将达到XXXX万元，为红光治疗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计划购置的设备共计XXXX台（套），设备购置费用为XXXX万元。这一设备购置计划充分考虑到红光治疗仪项目的生产需求和技术要求，确保了红光治疗仪项目在生产运营中具备先进的技术装备和高效的生产能力。设备的合理配置将为红光治疗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红光治疗仪项目计划总投资为XXXX万元，预计年实现营业收入为XXXX万元。这一产能规模的设定旨在确保红光治疗仪项目能够在投资与回报之间取得平衡，实现长期可持续的发展。红光治疗仪项目的总投资充分考虑到各个方面的需求，包括用地建设、设备购置等多个环节，以确保红光治疗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886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827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技术管理特点体现在其创新导向。通过引入最先进的技术趋势和解决方案，红光治疗仪项目致力于提升科技含量、提高质量和效率水平。这意味着我们将采用最新的工具和方法，确保红光治疗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红光治疗仪项目技术管理的显著特征。通过整合不同领域的技术资源，我们实现了跨学科的协同工作。这有助于优化技术架构，提高整体效能。此外，整合性策略还促进了不同技术团队之间的紧密沟通和高效合作，确保红光治疗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红光治疗仪项目所采用的技术。通过不断优化技术方案，红光治疗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红光治疗仪项目团队将在红光治疗仪项目初期识别可能的技术风险，并采取相应的预防和应对措施。通过建立健全的风险评估机制，红光治疗仪项目能够在实施过程中及时发现并解决潜在的技术问题，保障红光治疗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光治疗仪项目中，技术将成为红光治疗仪项目成功的有力支持。这一深度剖析揭示了技术管理在红光治疗仪项目实施中的关键作用，为红光治疗仪项目的技术基础奠定了坚实的基础。</w:t>
      </w:r>
    </w:p>
    <w:p>
      <w:pPr>
        <w:pStyle w:val="Heading2"/>
        <w:ind w:firstLine="560" w:firstLineChars="200"/>
        <w:rPr>
          <w:rFonts w:ascii="仿宋" w:eastAsia="仿宋" w:hAnsi="仿宋" w:cs="仿宋" w:hint="eastAsia"/>
          <w:sz w:val="28"/>
          <w:lang w:eastAsia="zh-CN"/>
        </w:rPr>
      </w:pPr>
      <w:bookmarkStart w:id="13" w:name="_Toc6936"/>
      <w:r>
        <w:rPr>
          <w:rFonts w:ascii="仿宋" w:eastAsia="仿宋" w:hAnsi="仿宋" w:cs="仿宋" w:hint="eastAsia"/>
          <w:sz w:val="28"/>
          <w:lang w:eastAsia="zh-CN"/>
        </w:rPr>
        <w:t>(二)、红光治疗仪项目工艺技术设计方案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光治疗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红光治疗仪项目将严格按照相关行业规范要求进行组织。通过有效控制产品质量，红光治疗仪项目将致力于为顾客提供优质的红光治疗仪项目产品和良好的服务。这体现了红光治疗仪项目对于生产活动合规性和质量标准的高度重视，为红光治疗仪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红光治疗仪项目注重生态效益和清洁生产原则。红光治疗仪项目建设将紧密结合地方特色经济发展，与社会经济发展规划和区域环境保护规划方案相协调一致。通过与当地区域自然生态系统的结合，红光治疗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红光治疗仪项目产品具有多样化的客户需求和个性化的特点。因此，红光治疗仪项目产品规格品种多样，且单批生产数量较小。为满足这一特点，红光治疗仪项目承办单位将建设先进的柔性制造生产线。通过广泛应用柔性制造技术，红光治疗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红光治疗仪项目采用的技术具有较高的技术含量和自动化水平，处于国内先进水平。这一技术选用不仅体现了对生产效率、质量和环境友好性的高标准要求，同时为红光治疗仪项目的可持续发展奠定了坚实的基础。</w:t>
      </w:r>
    </w:p>
    <w:p>
      <w:pPr>
        <w:pStyle w:val="Heading2"/>
        <w:ind w:firstLine="560" w:firstLineChars="200"/>
        <w:rPr>
          <w:rFonts w:ascii="仿宋" w:eastAsia="仿宋" w:hAnsi="仿宋" w:cs="仿宋" w:hint="eastAsia"/>
          <w:sz w:val="28"/>
          <w:lang w:eastAsia="zh-CN"/>
        </w:rPr>
      </w:pPr>
      <w:bookmarkStart w:id="14" w:name="_Toc1758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为确保红光治疗仪项目的高效生产和技术实施，我们制定了一套精心设计的设备选型方案，以满足红光治疗仪项目生产、质量和环保的要求。该方案的主要特点如下：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红光治疗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针对红光治疗仪项目产品的多样性和小批量生产的特点，我们将建设柔性制造生产线。通过在设备选型中考虑柔性制造技术，可以灵活应对不同产品规格和生产需求，实现生产线的高度灵活性和适应性。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2948"/>
      <w:r>
        <w:rPr>
          <w:rFonts w:ascii="仿宋" w:eastAsia="仿宋" w:hAnsi="仿宋" w:cs="仿宋" w:hint="eastAsia"/>
          <w:sz w:val="28"/>
          <w:lang w:eastAsia="zh-CN"/>
        </w:rPr>
        <w:t>四、红光治疗仪项目建设单位说明</w:t>
      </w:r>
      <w:bookmarkEnd w:id="15"/>
    </w:p>
    <w:p>
      <w:pPr>
        <w:pStyle w:val="Heading2"/>
        <w:rPr>
          <w:rFonts w:ascii="仿宋" w:eastAsia="仿宋" w:hAnsi="仿宋" w:cs="仿宋" w:hint="eastAsia"/>
          <w:lang w:eastAsia="zh-CN"/>
        </w:rPr>
      </w:pPr>
      <w:bookmarkStart w:id="16" w:name="_Toc9684"/>
      <w:r>
        <w:rPr>
          <w:rFonts w:ascii="仿宋" w:eastAsia="仿宋" w:hAnsi="仿宋" w:cs="仿宋" w:hint="eastAsia"/>
          <w:lang w:eastAsia="zh-CN"/>
        </w:rPr>
        <w:t>(一)、红光治疗仪项目承办单位基本情况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804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红光治疗仪项目承办单位的XXXX，我们着眼于实现可持续的经济效益。通过技术创新和解决方案的提供，公司预计在红光治疗仪项目执行期间将获得可观的收入增长。这一收入来源主要包括红光治疗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同时，我们注重成本控制和效率提升，以确保红光治疗仪项目的可持续盈利。透过精细的管理和资源优化，公司期望实现红光治疗仪项目利润最大化。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https://d.book118.com/927025032162006040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78482C"/>
    <w:rsid w:val="1D784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702503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2024-02-06T10:54:00Z</dcterms:created>
  <dcterms:modified xsi:type="dcterms:W3CDTF">2024-02-06T10:54:20Z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61A786982E36486C9922D59C44B77FDE_11</vt:lpwstr>
  </property>
  <property fmtid="{D5CDD505-2E9C-101B-9397-08002B2CF9AE}" pid="3" name="KSOProductBuildVer">
    <vt:lpwstr>2052-12.1.0.16250</vt:lpwstr>
  </property>
</Properties>
</file>