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大功率电源及系统项目计划设计方案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78" w:history="1">
        <w:r>
          <w:rPr>
            <w:rFonts w:ascii="仿宋" w:eastAsia="仿宋" w:hAnsi="仿宋" w:cs="仿宋" w:hint="eastAsia"/>
            <w:lang w:eastAsia="zh-CN"/>
          </w:rPr>
          <w:t>概论</w:t>
        </w:r>
        <w:r>
          <w:tab/>
        </w:r>
        <w:r>
          <w:fldChar w:fldCharType="begin"/>
        </w:r>
        <w:r>
          <w:instrText xml:space="preserve"> PAGEREF _Toc6178 \h </w:instrText>
        </w:r>
        <w:r>
          <w:fldChar w:fldCharType="separate"/>
        </w:r>
        <w:r>
          <w:t>3</w:t>
        </w:r>
        <w:r>
          <w:fldChar w:fldCharType="end"/>
        </w:r>
      </w:hyperlink>
    </w:p>
    <w:p>
      <w:pPr>
        <w:pStyle w:val="TOC1"/>
        <w:tabs>
          <w:tab w:val="right" w:leader="dot" w:pos="8306"/>
        </w:tabs>
      </w:pPr>
      <w:hyperlink w:anchor="_Toc197" w:history="1">
        <w:r>
          <w:rPr>
            <w:rFonts w:ascii="仿宋" w:eastAsia="仿宋" w:hAnsi="仿宋" w:cs="仿宋" w:hint="eastAsia"/>
            <w:lang w:eastAsia="zh-CN"/>
          </w:rPr>
          <w:t>一、大功率电源及系统项目文档管理</w:t>
        </w:r>
        <w:r>
          <w:tab/>
        </w:r>
        <w:r>
          <w:fldChar w:fldCharType="begin"/>
        </w:r>
        <w:r>
          <w:instrText xml:space="preserve"> PAGEREF _Toc197 \h </w:instrText>
        </w:r>
        <w:r>
          <w:fldChar w:fldCharType="separate"/>
        </w:r>
        <w:r>
          <w:t>3</w:t>
        </w:r>
        <w:r>
          <w:fldChar w:fldCharType="end"/>
        </w:r>
      </w:hyperlink>
    </w:p>
    <w:p>
      <w:pPr>
        <w:pStyle w:val="TOC2"/>
        <w:tabs>
          <w:tab w:val="right" w:leader="dot" w:pos="8306"/>
        </w:tabs>
      </w:pPr>
      <w:hyperlink w:anchor="_Toc22842" w:history="1">
        <w:r>
          <w:rPr>
            <w:rFonts w:ascii="仿宋" w:eastAsia="仿宋" w:hAnsi="仿宋" w:cs="仿宋" w:hint="eastAsia"/>
            <w:lang w:eastAsia="zh-CN"/>
          </w:rPr>
          <w:t>(一)、文档编制与审查</w:t>
        </w:r>
        <w:r>
          <w:tab/>
        </w:r>
        <w:r>
          <w:fldChar w:fldCharType="begin"/>
        </w:r>
        <w:r>
          <w:instrText xml:space="preserve"> PAGEREF _Toc22842 \h </w:instrText>
        </w:r>
        <w:r>
          <w:fldChar w:fldCharType="separate"/>
        </w:r>
        <w:r>
          <w:t>3</w:t>
        </w:r>
        <w:r>
          <w:fldChar w:fldCharType="end"/>
        </w:r>
      </w:hyperlink>
    </w:p>
    <w:p>
      <w:pPr>
        <w:pStyle w:val="TOC2"/>
        <w:tabs>
          <w:tab w:val="right" w:leader="dot" w:pos="8306"/>
        </w:tabs>
      </w:pPr>
      <w:hyperlink w:anchor="_Toc8947" w:history="1">
        <w:r>
          <w:rPr>
            <w:rFonts w:ascii="仿宋" w:eastAsia="仿宋" w:hAnsi="仿宋" w:cs="仿宋" w:hint="eastAsia"/>
            <w:lang w:eastAsia="zh-CN"/>
          </w:rPr>
          <w:t>(二)、文档发布与分发</w:t>
        </w:r>
        <w:r>
          <w:tab/>
        </w:r>
        <w:r>
          <w:fldChar w:fldCharType="begin"/>
        </w:r>
        <w:r>
          <w:instrText xml:space="preserve"> PAGEREF _Toc8947 \h </w:instrText>
        </w:r>
        <w:r>
          <w:fldChar w:fldCharType="separate"/>
        </w:r>
        <w:r>
          <w:t>4</w:t>
        </w:r>
        <w:r>
          <w:fldChar w:fldCharType="end"/>
        </w:r>
      </w:hyperlink>
    </w:p>
    <w:p>
      <w:pPr>
        <w:pStyle w:val="TOC2"/>
        <w:tabs>
          <w:tab w:val="right" w:leader="dot" w:pos="8306"/>
        </w:tabs>
      </w:pPr>
      <w:hyperlink w:anchor="_Toc28138" w:history="1">
        <w:r>
          <w:rPr>
            <w:rFonts w:ascii="仿宋" w:eastAsia="仿宋" w:hAnsi="仿宋" w:cs="仿宋" w:hint="eastAsia"/>
            <w:lang w:eastAsia="zh-CN"/>
          </w:rPr>
          <w:t>(三)、文档存档与归档</w:t>
        </w:r>
        <w:r>
          <w:tab/>
        </w:r>
        <w:r>
          <w:fldChar w:fldCharType="begin"/>
        </w:r>
        <w:r>
          <w:instrText xml:space="preserve"> PAGEREF _Toc28138 \h </w:instrText>
        </w:r>
        <w:r>
          <w:fldChar w:fldCharType="separate"/>
        </w:r>
        <w:r>
          <w:t>5</w:t>
        </w:r>
        <w:r>
          <w:fldChar w:fldCharType="end"/>
        </w:r>
      </w:hyperlink>
    </w:p>
    <w:p>
      <w:pPr>
        <w:pStyle w:val="TOC1"/>
        <w:tabs>
          <w:tab w:val="right" w:leader="dot" w:pos="8306"/>
        </w:tabs>
      </w:pPr>
      <w:hyperlink w:anchor="_Toc28748" w:history="1">
        <w:r>
          <w:rPr>
            <w:rFonts w:ascii="仿宋" w:eastAsia="仿宋" w:hAnsi="仿宋" w:cs="仿宋" w:hint="eastAsia"/>
            <w:lang w:eastAsia="zh-CN"/>
          </w:rPr>
          <w:t>二、产品规划分析</w:t>
        </w:r>
        <w:r>
          <w:tab/>
        </w:r>
        <w:r>
          <w:fldChar w:fldCharType="begin"/>
        </w:r>
        <w:r>
          <w:instrText xml:space="preserve"> PAGEREF _Toc28748 \h </w:instrText>
        </w:r>
        <w:r>
          <w:fldChar w:fldCharType="separate"/>
        </w:r>
        <w:r>
          <w:t>6</w:t>
        </w:r>
        <w:r>
          <w:fldChar w:fldCharType="end"/>
        </w:r>
      </w:hyperlink>
    </w:p>
    <w:p>
      <w:pPr>
        <w:pStyle w:val="TOC2"/>
        <w:tabs>
          <w:tab w:val="right" w:leader="dot" w:pos="8306"/>
        </w:tabs>
      </w:pPr>
      <w:hyperlink w:anchor="_Toc27714" w:history="1">
        <w:r>
          <w:rPr>
            <w:rFonts w:ascii="仿宋" w:eastAsia="仿宋" w:hAnsi="仿宋" w:cs="仿宋" w:hint="eastAsia"/>
            <w:lang w:eastAsia="zh-CN"/>
          </w:rPr>
          <w:t>(一)、产品规划</w:t>
        </w:r>
        <w:r>
          <w:tab/>
        </w:r>
        <w:r>
          <w:fldChar w:fldCharType="begin"/>
        </w:r>
        <w:r>
          <w:instrText xml:space="preserve"> PAGEREF _Toc27714 \h </w:instrText>
        </w:r>
        <w:r>
          <w:fldChar w:fldCharType="separate"/>
        </w:r>
        <w:r>
          <w:t>6</w:t>
        </w:r>
        <w:r>
          <w:fldChar w:fldCharType="end"/>
        </w:r>
      </w:hyperlink>
    </w:p>
    <w:p>
      <w:pPr>
        <w:pStyle w:val="TOC2"/>
        <w:tabs>
          <w:tab w:val="right" w:leader="dot" w:pos="8306"/>
        </w:tabs>
      </w:pPr>
      <w:hyperlink w:anchor="_Toc10298" w:history="1">
        <w:r>
          <w:rPr>
            <w:rFonts w:ascii="仿宋" w:eastAsia="仿宋" w:hAnsi="仿宋" w:cs="仿宋" w:hint="eastAsia"/>
            <w:lang w:eastAsia="zh-CN"/>
          </w:rPr>
          <w:t>(二)、建设规模</w:t>
        </w:r>
        <w:r>
          <w:tab/>
        </w:r>
        <w:r>
          <w:fldChar w:fldCharType="begin"/>
        </w:r>
        <w:r>
          <w:instrText xml:space="preserve"> PAGEREF _Toc10298 \h </w:instrText>
        </w:r>
        <w:r>
          <w:fldChar w:fldCharType="separate"/>
        </w:r>
        <w:r>
          <w:t>7</w:t>
        </w:r>
        <w:r>
          <w:fldChar w:fldCharType="end"/>
        </w:r>
      </w:hyperlink>
    </w:p>
    <w:p>
      <w:pPr>
        <w:pStyle w:val="TOC1"/>
        <w:tabs>
          <w:tab w:val="right" w:leader="dot" w:pos="8306"/>
        </w:tabs>
      </w:pPr>
      <w:hyperlink w:anchor="_Toc31027" w:history="1">
        <w:r>
          <w:rPr>
            <w:rFonts w:ascii="仿宋" w:eastAsia="仿宋" w:hAnsi="仿宋" w:cs="仿宋" w:hint="eastAsia"/>
            <w:lang w:eastAsia="zh-CN"/>
          </w:rPr>
          <w:t>三、大功率电源及系统项目建设单位说明</w:t>
        </w:r>
        <w:r>
          <w:tab/>
        </w:r>
        <w:r>
          <w:fldChar w:fldCharType="begin"/>
        </w:r>
        <w:r>
          <w:instrText xml:space="preserve"> PAGEREF _Toc31027 \h </w:instrText>
        </w:r>
        <w:r>
          <w:fldChar w:fldCharType="separate"/>
        </w:r>
        <w:r>
          <w:t>8</w:t>
        </w:r>
        <w:r>
          <w:fldChar w:fldCharType="end"/>
        </w:r>
      </w:hyperlink>
    </w:p>
    <w:p>
      <w:pPr>
        <w:pStyle w:val="TOC2"/>
        <w:tabs>
          <w:tab w:val="right" w:leader="dot" w:pos="8306"/>
        </w:tabs>
      </w:pPr>
      <w:hyperlink w:anchor="_Toc31318" w:history="1">
        <w:r>
          <w:rPr>
            <w:rFonts w:ascii="仿宋" w:eastAsia="仿宋" w:hAnsi="仿宋" w:cs="仿宋" w:hint="eastAsia"/>
            <w:lang w:eastAsia="zh-CN"/>
          </w:rPr>
          <w:t>(一)、大功率电源及系统项目承办单位基本情况</w:t>
        </w:r>
        <w:r>
          <w:tab/>
        </w:r>
        <w:r>
          <w:fldChar w:fldCharType="begin"/>
        </w:r>
        <w:r>
          <w:instrText xml:space="preserve"> PAGEREF _Toc31318 \h </w:instrText>
        </w:r>
        <w:r>
          <w:fldChar w:fldCharType="separate"/>
        </w:r>
        <w:r>
          <w:t>8</w:t>
        </w:r>
        <w:r>
          <w:fldChar w:fldCharType="end"/>
        </w:r>
      </w:hyperlink>
    </w:p>
    <w:p>
      <w:pPr>
        <w:pStyle w:val="TOC2"/>
        <w:tabs>
          <w:tab w:val="right" w:leader="dot" w:pos="8306"/>
        </w:tabs>
      </w:pPr>
      <w:hyperlink w:anchor="_Toc21174" w:history="1">
        <w:r>
          <w:rPr>
            <w:rFonts w:ascii="仿宋" w:eastAsia="仿宋" w:hAnsi="仿宋" w:cs="仿宋" w:hint="eastAsia"/>
            <w:lang w:eastAsia="zh-CN"/>
          </w:rPr>
          <w:t>(二)、公司经济效益分析</w:t>
        </w:r>
        <w:r>
          <w:tab/>
        </w:r>
        <w:r>
          <w:fldChar w:fldCharType="begin"/>
        </w:r>
        <w:r>
          <w:instrText xml:space="preserve"> PAGEREF _Toc21174 \h </w:instrText>
        </w:r>
        <w:r>
          <w:fldChar w:fldCharType="separate"/>
        </w:r>
        <w:r>
          <w:t>9</w:t>
        </w:r>
        <w:r>
          <w:fldChar w:fldCharType="end"/>
        </w:r>
      </w:hyperlink>
    </w:p>
    <w:p>
      <w:pPr>
        <w:pStyle w:val="TOC1"/>
        <w:tabs>
          <w:tab w:val="right" w:leader="dot" w:pos="8306"/>
        </w:tabs>
      </w:pPr>
      <w:hyperlink w:anchor="_Toc20078" w:history="1">
        <w:r>
          <w:rPr>
            <w:rFonts w:ascii="仿宋" w:eastAsia="仿宋" w:hAnsi="仿宋" w:cs="仿宋" w:hint="eastAsia"/>
            <w:lang w:eastAsia="zh-CN"/>
          </w:rPr>
          <w:t>四、大功率电源及系统项目概论</w:t>
        </w:r>
        <w:r>
          <w:tab/>
        </w:r>
        <w:r>
          <w:fldChar w:fldCharType="begin"/>
        </w:r>
        <w:r>
          <w:instrText xml:space="preserve"> PAGEREF _Toc20078 \h </w:instrText>
        </w:r>
        <w:r>
          <w:fldChar w:fldCharType="separate"/>
        </w:r>
        <w:r>
          <w:t>10</w:t>
        </w:r>
        <w:r>
          <w:fldChar w:fldCharType="end"/>
        </w:r>
      </w:hyperlink>
    </w:p>
    <w:p>
      <w:pPr>
        <w:pStyle w:val="TOC2"/>
        <w:tabs>
          <w:tab w:val="right" w:leader="dot" w:pos="8306"/>
        </w:tabs>
      </w:pPr>
      <w:hyperlink w:anchor="_Toc17456" w:history="1">
        <w:r>
          <w:rPr>
            <w:rFonts w:ascii="仿宋" w:eastAsia="仿宋" w:hAnsi="仿宋" w:cs="仿宋" w:hint="eastAsia"/>
            <w:lang w:eastAsia="zh-CN"/>
          </w:rPr>
          <w:t>(一)、大功率电源及系统项目概况</w:t>
        </w:r>
        <w:r>
          <w:tab/>
        </w:r>
        <w:r>
          <w:fldChar w:fldCharType="begin"/>
        </w:r>
        <w:r>
          <w:instrText xml:space="preserve"> PAGEREF _Toc17456 \h </w:instrText>
        </w:r>
        <w:r>
          <w:fldChar w:fldCharType="separate"/>
        </w:r>
        <w:r>
          <w:t>10</w:t>
        </w:r>
        <w:r>
          <w:fldChar w:fldCharType="end"/>
        </w:r>
      </w:hyperlink>
    </w:p>
    <w:p>
      <w:pPr>
        <w:pStyle w:val="TOC2"/>
        <w:tabs>
          <w:tab w:val="right" w:leader="dot" w:pos="8306"/>
        </w:tabs>
      </w:pPr>
      <w:hyperlink w:anchor="_Toc473" w:history="1">
        <w:r>
          <w:rPr>
            <w:rFonts w:ascii="仿宋" w:eastAsia="仿宋" w:hAnsi="仿宋" w:cs="仿宋" w:hint="eastAsia"/>
            <w:lang w:eastAsia="zh-CN"/>
          </w:rPr>
          <w:t>(二)、大功率电源及系统项目目标</w:t>
        </w:r>
        <w:r>
          <w:tab/>
        </w:r>
        <w:r>
          <w:fldChar w:fldCharType="begin"/>
        </w:r>
        <w:r>
          <w:instrText xml:space="preserve"> PAGEREF _Toc473 \h </w:instrText>
        </w:r>
        <w:r>
          <w:fldChar w:fldCharType="separate"/>
        </w:r>
        <w:r>
          <w:t>12</w:t>
        </w:r>
        <w:r>
          <w:fldChar w:fldCharType="end"/>
        </w:r>
      </w:hyperlink>
    </w:p>
    <w:p>
      <w:pPr>
        <w:pStyle w:val="TOC2"/>
        <w:tabs>
          <w:tab w:val="right" w:leader="dot" w:pos="8306"/>
        </w:tabs>
      </w:pPr>
      <w:hyperlink w:anchor="_Toc7936" w:history="1">
        <w:r>
          <w:rPr>
            <w:rFonts w:ascii="仿宋" w:eastAsia="仿宋" w:hAnsi="仿宋" w:cs="仿宋" w:hint="eastAsia"/>
            <w:lang w:eastAsia="zh-CN"/>
          </w:rPr>
          <w:t>(三)、大功率电源及系统项目提出的理由</w:t>
        </w:r>
        <w:r>
          <w:tab/>
        </w:r>
        <w:r>
          <w:fldChar w:fldCharType="begin"/>
        </w:r>
        <w:r>
          <w:instrText xml:space="preserve"> PAGEREF _Toc7936 \h </w:instrText>
        </w:r>
        <w:r>
          <w:fldChar w:fldCharType="separate"/>
        </w:r>
        <w:r>
          <w:t>13</w:t>
        </w:r>
        <w:r>
          <w:fldChar w:fldCharType="end"/>
        </w:r>
      </w:hyperlink>
    </w:p>
    <w:p>
      <w:pPr>
        <w:pStyle w:val="TOC2"/>
        <w:tabs>
          <w:tab w:val="right" w:leader="dot" w:pos="8306"/>
        </w:tabs>
      </w:pPr>
      <w:hyperlink w:anchor="_Toc27737" w:history="1">
        <w:r>
          <w:rPr>
            <w:rFonts w:ascii="仿宋" w:eastAsia="仿宋" w:hAnsi="仿宋" w:cs="仿宋" w:hint="eastAsia"/>
            <w:lang w:eastAsia="zh-CN"/>
          </w:rPr>
          <w:t>(四)、大功率电源及系统项目意义</w:t>
        </w:r>
        <w:r>
          <w:tab/>
        </w:r>
        <w:r>
          <w:fldChar w:fldCharType="begin"/>
        </w:r>
        <w:r>
          <w:instrText xml:space="preserve"> PAGEREF _Toc27737 \h </w:instrText>
        </w:r>
        <w:r>
          <w:fldChar w:fldCharType="separate"/>
        </w:r>
        <w:r>
          <w:t>15</w:t>
        </w:r>
        <w:r>
          <w:fldChar w:fldCharType="end"/>
        </w:r>
      </w:hyperlink>
    </w:p>
    <w:p>
      <w:pPr>
        <w:pStyle w:val="TOC2"/>
        <w:tabs>
          <w:tab w:val="right" w:leader="dot" w:pos="8306"/>
        </w:tabs>
      </w:pPr>
      <w:hyperlink w:anchor="_Toc24656" w:history="1">
        <w:r>
          <w:rPr>
            <w:rFonts w:ascii="仿宋" w:eastAsia="仿宋" w:hAnsi="仿宋" w:cs="仿宋" w:hint="eastAsia"/>
            <w:lang w:eastAsia="zh-CN"/>
          </w:rPr>
          <w:t>(五)、大功率电源及系统项目背景</w:t>
        </w:r>
        <w:r>
          <w:tab/>
        </w:r>
        <w:r>
          <w:fldChar w:fldCharType="begin"/>
        </w:r>
        <w:r>
          <w:instrText xml:space="preserve"> PAGEREF _Toc24656 \h </w:instrText>
        </w:r>
        <w:r>
          <w:fldChar w:fldCharType="separate"/>
        </w:r>
        <w:r>
          <w:t>16</w:t>
        </w:r>
        <w:r>
          <w:fldChar w:fldCharType="end"/>
        </w:r>
      </w:hyperlink>
    </w:p>
    <w:p>
      <w:pPr>
        <w:pStyle w:val="TOC1"/>
        <w:tabs>
          <w:tab w:val="right" w:leader="dot" w:pos="8306"/>
        </w:tabs>
      </w:pPr>
      <w:hyperlink w:anchor="_Toc20760" w:history="1">
        <w:r>
          <w:rPr>
            <w:rFonts w:ascii="仿宋" w:eastAsia="仿宋" w:hAnsi="仿宋" w:cs="仿宋" w:hint="eastAsia"/>
            <w:lang w:eastAsia="zh-CN"/>
          </w:rPr>
          <w:t>五、大功率电源及系统项目可持续发展</w:t>
        </w:r>
        <w:r>
          <w:tab/>
        </w:r>
        <w:r>
          <w:fldChar w:fldCharType="begin"/>
        </w:r>
        <w:r>
          <w:instrText xml:space="preserve"> PAGEREF _Toc20760 \h </w:instrText>
        </w:r>
        <w:r>
          <w:fldChar w:fldCharType="separate"/>
        </w:r>
        <w:r>
          <w:t>17</w:t>
        </w:r>
        <w:r>
          <w:fldChar w:fldCharType="end"/>
        </w:r>
      </w:hyperlink>
    </w:p>
    <w:p>
      <w:pPr>
        <w:pStyle w:val="TOC2"/>
        <w:tabs>
          <w:tab w:val="right" w:leader="dot" w:pos="8306"/>
        </w:tabs>
      </w:pPr>
      <w:hyperlink w:anchor="_Toc13988" w:history="1">
        <w:r>
          <w:rPr>
            <w:rFonts w:ascii="仿宋" w:eastAsia="仿宋" w:hAnsi="仿宋" w:cs="仿宋" w:hint="eastAsia"/>
            <w:lang w:eastAsia="zh-CN"/>
          </w:rPr>
          <w:t>(一)、可持续战略与实践</w:t>
        </w:r>
        <w:r>
          <w:tab/>
        </w:r>
        <w:r>
          <w:fldChar w:fldCharType="begin"/>
        </w:r>
        <w:r>
          <w:instrText xml:space="preserve"> PAGEREF _Toc13988 \h </w:instrText>
        </w:r>
        <w:r>
          <w:fldChar w:fldCharType="separate"/>
        </w:r>
        <w:r>
          <w:t>17</w:t>
        </w:r>
        <w:r>
          <w:fldChar w:fldCharType="end"/>
        </w:r>
      </w:hyperlink>
    </w:p>
    <w:p>
      <w:pPr>
        <w:pStyle w:val="TOC2"/>
        <w:tabs>
          <w:tab w:val="right" w:leader="dot" w:pos="8306"/>
        </w:tabs>
      </w:pPr>
      <w:hyperlink w:anchor="_Toc17542" w:history="1">
        <w:r>
          <w:rPr>
            <w:rFonts w:ascii="仿宋" w:eastAsia="仿宋" w:hAnsi="仿宋" w:cs="仿宋" w:hint="eastAsia"/>
            <w:lang w:eastAsia="zh-CN"/>
          </w:rPr>
          <w:t>(二)、环保与社会责任</w:t>
        </w:r>
        <w:r>
          <w:tab/>
        </w:r>
        <w:r>
          <w:fldChar w:fldCharType="begin"/>
        </w:r>
        <w:r>
          <w:instrText xml:space="preserve"> PAGEREF _Toc17542 \h </w:instrText>
        </w:r>
        <w:r>
          <w:fldChar w:fldCharType="separate"/>
        </w:r>
        <w:r>
          <w:t>18</w:t>
        </w:r>
        <w:r>
          <w:fldChar w:fldCharType="end"/>
        </w:r>
      </w:hyperlink>
    </w:p>
    <w:p>
      <w:pPr>
        <w:pStyle w:val="TOC1"/>
        <w:tabs>
          <w:tab w:val="right" w:leader="dot" w:pos="8306"/>
        </w:tabs>
      </w:pPr>
      <w:hyperlink w:anchor="_Toc27840" w:history="1">
        <w:r>
          <w:rPr>
            <w:rFonts w:ascii="仿宋" w:eastAsia="仿宋" w:hAnsi="仿宋" w:cs="仿宋" w:hint="eastAsia"/>
            <w:lang w:eastAsia="zh-CN"/>
          </w:rPr>
          <w:t>六、大功率电源及系统项目选址可行性分析</w:t>
        </w:r>
        <w:r>
          <w:tab/>
        </w:r>
        <w:r>
          <w:fldChar w:fldCharType="begin"/>
        </w:r>
        <w:r>
          <w:instrText xml:space="preserve"> PAGEREF _Toc27840 \h </w:instrText>
        </w:r>
        <w:r>
          <w:fldChar w:fldCharType="separate"/>
        </w:r>
        <w:r>
          <w:t>19</w:t>
        </w:r>
        <w:r>
          <w:fldChar w:fldCharType="end"/>
        </w:r>
      </w:hyperlink>
    </w:p>
    <w:p>
      <w:pPr>
        <w:pStyle w:val="TOC2"/>
        <w:tabs>
          <w:tab w:val="right" w:leader="dot" w:pos="8306"/>
        </w:tabs>
      </w:pPr>
      <w:hyperlink w:anchor="_Toc5661" w:history="1">
        <w:r>
          <w:rPr>
            <w:rFonts w:ascii="仿宋" w:eastAsia="仿宋" w:hAnsi="仿宋" w:cs="仿宋" w:hint="eastAsia"/>
            <w:lang w:eastAsia="zh-CN"/>
          </w:rPr>
          <w:t>(一)、大功率电源及系统项目选址</w:t>
        </w:r>
        <w:r>
          <w:tab/>
        </w:r>
        <w:r>
          <w:fldChar w:fldCharType="begin"/>
        </w:r>
        <w:r>
          <w:instrText xml:space="preserve"> PAGEREF _Toc5661 \h </w:instrText>
        </w:r>
        <w:r>
          <w:fldChar w:fldCharType="separate"/>
        </w:r>
        <w:r>
          <w:t>19</w:t>
        </w:r>
        <w:r>
          <w:fldChar w:fldCharType="end"/>
        </w:r>
      </w:hyperlink>
    </w:p>
    <w:p>
      <w:pPr>
        <w:pStyle w:val="TOC2"/>
        <w:tabs>
          <w:tab w:val="right" w:leader="dot" w:pos="8306"/>
        </w:tabs>
      </w:pPr>
      <w:hyperlink w:anchor="_Toc11482" w:history="1">
        <w:r>
          <w:rPr>
            <w:rFonts w:ascii="仿宋" w:eastAsia="仿宋" w:hAnsi="仿宋" w:cs="仿宋" w:hint="eastAsia"/>
            <w:lang w:eastAsia="zh-CN"/>
          </w:rPr>
          <w:t>(二)、用地控制指标</w:t>
        </w:r>
        <w:r>
          <w:tab/>
        </w:r>
        <w:r>
          <w:fldChar w:fldCharType="begin"/>
        </w:r>
        <w:r>
          <w:instrText xml:space="preserve"> PAGEREF _Toc11482 \h </w:instrText>
        </w:r>
        <w:r>
          <w:fldChar w:fldCharType="separate"/>
        </w:r>
        <w:r>
          <w:t>19</w:t>
        </w:r>
        <w:r>
          <w:fldChar w:fldCharType="end"/>
        </w:r>
      </w:hyperlink>
    </w:p>
    <w:p>
      <w:pPr>
        <w:pStyle w:val="TOC2"/>
        <w:tabs>
          <w:tab w:val="right" w:leader="dot" w:pos="8306"/>
        </w:tabs>
      </w:pPr>
      <w:hyperlink w:anchor="_Toc1367" w:history="1">
        <w:r>
          <w:rPr>
            <w:rFonts w:ascii="仿宋" w:eastAsia="仿宋" w:hAnsi="仿宋" w:cs="仿宋" w:hint="eastAsia"/>
            <w:lang w:eastAsia="zh-CN"/>
          </w:rPr>
          <w:t>(三)、节约用地措施</w:t>
        </w:r>
        <w:r>
          <w:tab/>
        </w:r>
        <w:r>
          <w:fldChar w:fldCharType="begin"/>
        </w:r>
        <w:r>
          <w:instrText xml:space="preserve"> PAGEREF _Toc1367 \h </w:instrText>
        </w:r>
        <w:r>
          <w:fldChar w:fldCharType="separate"/>
        </w:r>
        <w:r>
          <w:t>21</w:t>
        </w:r>
        <w:r>
          <w:fldChar w:fldCharType="end"/>
        </w:r>
      </w:hyperlink>
    </w:p>
    <w:p>
      <w:pPr>
        <w:pStyle w:val="TOC2"/>
        <w:tabs>
          <w:tab w:val="right" w:leader="dot" w:pos="8306"/>
        </w:tabs>
      </w:pPr>
      <w:hyperlink w:anchor="_Toc26161" w:history="1">
        <w:r>
          <w:rPr>
            <w:rFonts w:ascii="仿宋" w:eastAsia="仿宋" w:hAnsi="仿宋" w:cs="仿宋" w:hint="eastAsia"/>
            <w:lang w:eastAsia="zh-CN"/>
          </w:rPr>
          <w:t>(四)、总图布置方案</w:t>
        </w:r>
        <w:r>
          <w:tab/>
        </w:r>
        <w:r>
          <w:fldChar w:fldCharType="begin"/>
        </w:r>
        <w:r>
          <w:instrText xml:space="preserve"> PAGEREF _Toc26161 \h </w:instrText>
        </w:r>
        <w:r>
          <w:fldChar w:fldCharType="separate"/>
        </w:r>
        <w:r>
          <w:t>22</w:t>
        </w:r>
        <w:r>
          <w:fldChar w:fldCharType="end"/>
        </w:r>
      </w:hyperlink>
    </w:p>
    <w:p>
      <w:pPr>
        <w:pStyle w:val="TOC2"/>
        <w:tabs>
          <w:tab w:val="right" w:leader="dot" w:pos="8306"/>
        </w:tabs>
      </w:pPr>
      <w:hyperlink w:anchor="_Toc867" w:history="1">
        <w:r>
          <w:rPr>
            <w:rFonts w:ascii="仿宋" w:eastAsia="仿宋" w:hAnsi="仿宋" w:cs="仿宋" w:hint="eastAsia"/>
            <w:lang w:eastAsia="zh-CN"/>
          </w:rPr>
          <w:t>(五)、选址综合评价</w:t>
        </w:r>
        <w:r>
          <w:tab/>
        </w:r>
        <w:r>
          <w:fldChar w:fldCharType="begin"/>
        </w:r>
        <w:r>
          <w:instrText xml:space="preserve"> PAGEREF _Toc867 \h </w:instrText>
        </w:r>
        <w:r>
          <w:fldChar w:fldCharType="separate"/>
        </w:r>
        <w:r>
          <w:t>23</w:t>
        </w:r>
        <w:r>
          <w:fldChar w:fldCharType="end"/>
        </w:r>
      </w:hyperlink>
    </w:p>
    <w:p>
      <w:pPr>
        <w:pStyle w:val="TOC1"/>
        <w:tabs>
          <w:tab w:val="right" w:leader="dot" w:pos="8306"/>
        </w:tabs>
      </w:pPr>
      <w:hyperlink w:anchor="_Toc12412" w:history="1">
        <w:r>
          <w:rPr>
            <w:rFonts w:ascii="仿宋" w:eastAsia="仿宋" w:hAnsi="仿宋" w:cs="仿宋" w:hint="eastAsia"/>
            <w:lang w:eastAsia="zh-CN"/>
          </w:rPr>
          <w:t>七、大功率电源及系统项目财务管理</w:t>
        </w:r>
        <w:r>
          <w:tab/>
        </w:r>
        <w:r>
          <w:fldChar w:fldCharType="begin"/>
        </w:r>
        <w:r>
          <w:instrText xml:space="preserve"> PAGEREF _Toc12412 \h </w:instrText>
        </w:r>
        <w:r>
          <w:fldChar w:fldCharType="separate"/>
        </w:r>
        <w:r>
          <w:t>24</w:t>
        </w:r>
        <w:r>
          <w:fldChar w:fldCharType="end"/>
        </w:r>
      </w:hyperlink>
    </w:p>
    <w:p>
      <w:pPr>
        <w:pStyle w:val="TOC2"/>
        <w:tabs>
          <w:tab w:val="right" w:leader="dot" w:pos="8306"/>
        </w:tabs>
      </w:pPr>
      <w:hyperlink w:anchor="_Toc3922" w:history="1">
        <w:r>
          <w:rPr>
            <w:rFonts w:ascii="仿宋" w:eastAsia="仿宋" w:hAnsi="仿宋" w:cs="仿宋" w:hint="eastAsia"/>
            <w:lang w:eastAsia="zh-CN"/>
          </w:rPr>
          <w:t>(一)、资金需求大</w:t>
        </w:r>
        <w:r>
          <w:tab/>
        </w:r>
        <w:r>
          <w:fldChar w:fldCharType="begin"/>
        </w:r>
        <w:r>
          <w:instrText xml:space="preserve"> PAGEREF _Toc3922 \h </w:instrText>
        </w:r>
        <w:r>
          <w:fldChar w:fldCharType="separate"/>
        </w:r>
        <w:r>
          <w:t>24</w:t>
        </w:r>
        <w:r>
          <w:fldChar w:fldCharType="end"/>
        </w:r>
      </w:hyperlink>
    </w:p>
    <w:p>
      <w:pPr>
        <w:pStyle w:val="TOC2"/>
        <w:tabs>
          <w:tab w:val="right" w:leader="dot" w:pos="8306"/>
        </w:tabs>
      </w:pPr>
      <w:hyperlink w:anchor="_Toc9179" w:history="1">
        <w:r>
          <w:rPr>
            <w:rFonts w:ascii="仿宋" w:eastAsia="仿宋" w:hAnsi="仿宋" w:cs="仿宋" w:hint="eastAsia"/>
            <w:lang w:eastAsia="zh-CN"/>
          </w:rPr>
          <w:t>(二)、研发周期长</w:t>
        </w:r>
        <w:r>
          <w:tab/>
        </w:r>
        <w:r>
          <w:fldChar w:fldCharType="begin"/>
        </w:r>
        <w:r>
          <w:instrText xml:space="preserve"> PAGEREF _Toc9179 \h </w:instrText>
        </w:r>
        <w:r>
          <w:fldChar w:fldCharType="separate"/>
        </w:r>
        <w:r>
          <w:t>25</w:t>
        </w:r>
        <w:r>
          <w:fldChar w:fldCharType="end"/>
        </w:r>
      </w:hyperlink>
    </w:p>
    <w:p>
      <w:pPr>
        <w:pStyle w:val="TOC2"/>
        <w:tabs>
          <w:tab w:val="right" w:leader="dot" w:pos="8306"/>
        </w:tabs>
      </w:pPr>
      <w:hyperlink w:anchor="_Toc26835" w:history="1">
        <w:r>
          <w:rPr>
            <w:rFonts w:ascii="仿宋" w:eastAsia="仿宋" w:hAnsi="仿宋" w:cs="仿宋" w:hint="eastAsia"/>
            <w:lang w:eastAsia="zh-CN"/>
          </w:rPr>
          <w:t>(三)、市场风险大</w:t>
        </w:r>
        <w:r>
          <w:tab/>
        </w:r>
        <w:r>
          <w:fldChar w:fldCharType="begin"/>
        </w:r>
        <w:r>
          <w:instrText xml:space="preserve"> PAGEREF _Toc26835 \h </w:instrText>
        </w:r>
        <w:r>
          <w:fldChar w:fldCharType="separate"/>
        </w:r>
        <w:r>
          <w:t>27</w:t>
        </w:r>
        <w:r>
          <w:fldChar w:fldCharType="end"/>
        </w:r>
      </w:hyperlink>
    </w:p>
    <w:p>
      <w:pPr>
        <w:pStyle w:val="TOC2"/>
        <w:tabs>
          <w:tab w:val="right" w:leader="dot" w:pos="8306"/>
        </w:tabs>
      </w:pPr>
      <w:hyperlink w:anchor="_Toc4387" w:history="1">
        <w:r>
          <w:rPr>
            <w:rFonts w:ascii="仿宋" w:eastAsia="仿宋" w:hAnsi="仿宋" w:cs="仿宋" w:hint="eastAsia"/>
            <w:lang w:eastAsia="zh-CN"/>
          </w:rPr>
          <w:t>(四)、利润率高</w:t>
        </w:r>
        <w:r>
          <w:tab/>
        </w:r>
        <w:r>
          <w:fldChar w:fldCharType="begin"/>
        </w:r>
        <w:r>
          <w:instrText xml:space="preserve"> PAGEREF _Toc4387 \h </w:instrText>
        </w:r>
        <w:r>
          <w:fldChar w:fldCharType="separate"/>
        </w:r>
        <w:r>
          <w:t>29</w:t>
        </w:r>
        <w:r>
          <w:fldChar w:fldCharType="end"/>
        </w:r>
      </w:hyperlink>
    </w:p>
    <w:p>
      <w:pPr>
        <w:pStyle w:val="TOC1"/>
        <w:tabs>
          <w:tab w:val="right" w:leader="dot" w:pos="8306"/>
        </w:tabs>
      </w:pPr>
      <w:hyperlink w:anchor="_Toc30140" w:history="1">
        <w:r>
          <w:rPr>
            <w:rFonts w:ascii="仿宋" w:eastAsia="仿宋" w:hAnsi="仿宋" w:cs="仿宋" w:hint="eastAsia"/>
            <w:lang w:eastAsia="zh-CN"/>
          </w:rPr>
          <w:t>八、大功率电源及系统项目计划安排</w:t>
        </w:r>
        <w:r>
          <w:tab/>
        </w:r>
        <w:r>
          <w:fldChar w:fldCharType="begin"/>
        </w:r>
        <w:r>
          <w:instrText xml:space="preserve"> PAGEREF _Toc30140 \h </w:instrText>
        </w:r>
        <w:r>
          <w:fldChar w:fldCharType="separate"/>
        </w:r>
        <w:r>
          <w:t>32</w:t>
        </w:r>
        <w:r>
          <w:fldChar w:fldCharType="end"/>
        </w:r>
      </w:hyperlink>
    </w:p>
    <w:p>
      <w:pPr>
        <w:pStyle w:val="TOC2"/>
        <w:tabs>
          <w:tab w:val="right" w:leader="dot" w:pos="8306"/>
        </w:tabs>
      </w:pPr>
      <w:hyperlink w:anchor="_Toc9666" w:history="1">
        <w:r>
          <w:rPr>
            <w:rFonts w:ascii="仿宋" w:eastAsia="仿宋" w:hAnsi="仿宋" w:cs="仿宋" w:hint="eastAsia"/>
            <w:lang w:eastAsia="zh-CN"/>
          </w:rPr>
          <w:t>(一)、建设周期</w:t>
        </w:r>
        <w:r>
          <w:tab/>
        </w:r>
        <w:r>
          <w:fldChar w:fldCharType="begin"/>
        </w:r>
        <w:r>
          <w:instrText xml:space="preserve"> PAGEREF _Toc9666 \h </w:instrText>
        </w:r>
        <w:r>
          <w:fldChar w:fldCharType="separate"/>
        </w:r>
        <w:r>
          <w:t>32</w:t>
        </w:r>
        <w:r>
          <w:fldChar w:fldCharType="end"/>
        </w:r>
      </w:hyperlink>
    </w:p>
    <w:p>
      <w:pPr>
        <w:pStyle w:val="TOC2"/>
        <w:tabs>
          <w:tab w:val="right" w:leader="dot" w:pos="8306"/>
        </w:tabs>
      </w:pPr>
      <w:hyperlink w:anchor="_Toc22769" w:history="1">
        <w:r>
          <w:rPr>
            <w:rFonts w:ascii="仿宋" w:eastAsia="仿宋" w:hAnsi="仿宋" w:cs="仿宋" w:hint="eastAsia"/>
            <w:lang w:eastAsia="zh-CN"/>
          </w:rPr>
          <w:t>(二)、建设进度</w:t>
        </w:r>
        <w:r>
          <w:tab/>
        </w:r>
        <w:r>
          <w:fldChar w:fldCharType="begin"/>
        </w:r>
        <w:r>
          <w:instrText xml:space="preserve"> PAGEREF _Toc22769 \h </w:instrText>
        </w:r>
        <w:r>
          <w:fldChar w:fldCharType="separate"/>
        </w:r>
        <w:r>
          <w:t>33</w:t>
        </w:r>
        <w:r>
          <w:fldChar w:fldCharType="end"/>
        </w:r>
      </w:hyperlink>
    </w:p>
    <w:p>
      <w:pPr>
        <w:pStyle w:val="TOC2"/>
        <w:tabs>
          <w:tab w:val="right" w:leader="dot" w:pos="8306"/>
        </w:tabs>
      </w:pPr>
      <w:hyperlink w:anchor="_Toc8078" w:history="1">
        <w:r>
          <w:rPr>
            <w:rFonts w:ascii="仿宋" w:eastAsia="仿宋" w:hAnsi="仿宋" w:cs="仿宋" w:hint="eastAsia"/>
            <w:lang w:eastAsia="zh-CN"/>
          </w:rPr>
          <w:t>(三)、进度安排注意事项</w:t>
        </w:r>
        <w:r>
          <w:tab/>
        </w:r>
        <w:r>
          <w:fldChar w:fldCharType="begin"/>
        </w:r>
        <w:r>
          <w:instrText xml:space="preserve"> PAGEREF _Toc8078 \h </w:instrText>
        </w:r>
        <w:r>
          <w:fldChar w:fldCharType="separate"/>
        </w:r>
        <w:r>
          <w:t>34</w:t>
        </w:r>
        <w:r>
          <w:fldChar w:fldCharType="end"/>
        </w:r>
      </w:hyperlink>
    </w:p>
    <w:p>
      <w:pPr>
        <w:pStyle w:val="TOC2"/>
        <w:tabs>
          <w:tab w:val="right" w:leader="dot" w:pos="8306"/>
        </w:tabs>
      </w:pPr>
      <w:hyperlink w:anchor="_Toc28009" w:history="1">
        <w:r>
          <w:rPr>
            <w:rFonts w:ascii="仿宋" w:eastAsia="仿宋" w:hAnsi="仿宋" w:cs="仿宋" w:hint="eastAsia"/>
            <w:lang w:eastAsia="zh-CN"/>
          </w:rPr>
          <w:t>(四)、人力资源配置</w:t>
        </w:r>
        <w:r>
          <w:tab/>
        </w:r>
        <w:r>
          <w:fldChar w:fldCharType="begin"/>
        </w:r>
        <w:r>
          <w:instrText xml:space="preserve"> PAGEREF _Toc28009 \h </w:instrText>
        </w:r>
        <w:r>
          <w:fldChar w:fldCharType="separate"/>
        </w:r>
        <w:r>
          <w:t>35</w:t>
        </w:r>
        <w:r>
          <w:fldChar w:fldCharType="end"/>
        </w:r>
      </w:hyperlink>
    </w:p>
    <w:p>
      <w:pPr>
        <w:pStyle w:val="TOC1"/>
        <w:tabs>
          <w:tab w:val="right" w:leader="dot" w:pos="8306"/>
        </w:tabs>
      </w:pPr>
      <w:hyperlink w:anchor="_Toc6200" w:history="1">
        <w:r>
          <w:rPr>
            <w:rFonts w:ascii="仿宋" w:eastAsia="仿宋" w:hAnsi="仿宋" w:cs="仿宋" w:hint="eastAsia"/>
            <w:lang w:eastAsia="zh-CN"/>
          </w:rPr>
          <w:t>九、大功率电源及系统项目投资规划</w:t>
        </w:r>
        <w:r>
          <w:tab/>
        </w:r>
        <w:r>
          <w:fldChar w:fldCharType="begin"/>
        </w:r>
        <w:r>
          <w:instrText xml:space="preserve"> PAGEREF _Toc6200 \h </w:instrText>
        </w:r>
        <w:r>
          <w:fldChar w:fldCharType="separate"/>
        </w:r>
        <w:r>
          <w:t>36</w:t>
        </w:r>
        <w:r>
          <w:fldChar w:fldCharType="end"/>
        </w:r>
      </w:hyperlink>
    </w:p>
    <w:p>
      <w:pPr>
        <w:pStyle w:val="TOC2"/>
        <w:tabs>
          <w:tab w:val="right" w:leader="dot" w:pos="8306"/>
        </w:tabs>
      </w:pPr>
      <w:hyperlink w:anchor="_Toc11864" w:history="1">
        <w:r>
          <w:rPr>
            <w:rFonts w:ascii="仿宋" w:eastAsia="仿宋" w:hAnsi="仿宋" w:cs="仿宋" w:hint="eastAsia"/>
            <w:lang w:eastAsia="zh-CN"/>
          </w:rPr>
          <w:t>(一)、大功率电源及系统项目总投资估算</w:t>
        </w:r>
        <w:r>
          <w:tab/>
        </w:r>
        <w:r>
          <w:fldChar w:fldCharType="begin"/>
        </w:r>
        <w:r>
          <w:instrText xml:space="preserve"> PAGEREF _Toc11864 \h </w:instrText>
        </w:r>
        <w:r>
          <w:fldChar w:fldCharType="separate"/>
        </w:r>
        <w:r>
          <w:t>36</w:t>
        </w:r>
        <w:r>
          <w:fldChar w:fldCharType="end"/>
        </w:r>
      </w:hyperlink>
    </w:p>
    <w:p>
      <w:pPr>
        <w:pStyle w:val="TOC2"/>
        <w:tabs>
          <w:tab w:val="right" w:leader="dot" w:pos="8306"/>
        </w:tabs>
      </w:pPr>
      <w:hyperlink w:anchor="_Toc27971" w:history="1">
        <w:r>
          <w:rPr>
            <w:rFonts w:ascii="仿宋" w:eastAsia="仿宋" w:hAnsi="仿宋" w:cs="仿宋" w:hint="eastAsia"/>
            <w:lang w:eastAsia="zh-CN"/>
          </w:rPr>
          <w:t>(二)、资金筹措</w:t>
        </w:r>
        <w:r>
          <w:tab/>
        </w:r>
        <w:r>
          <w:fldChar w:fldCharType="begin"/>
        </w:r>
        <w:r>
          <w:instrText xml:space="preserve"> PAGEREF _Toc27971 \h </w:instrText>
        </w:r>
        <w:r>
          <w:fldChar w:fldCharType="separate"/>
        </w:r>
        <w:r>
          <w:t>37</w:t>
        </w:r>
        <w:r>
          <w:fldChar w:fldCharType="end"/>
        </w:r>
      </w:hyperlink>
    </w:p>
    <w:p>
      <w:pPr>
        <w:pStyle w:val="TOC1"/>
        <w:tabs>
          <w:tab w:val="right" w:leader="dot" w:pos="8306"/>
        </w:tabs>
      </w:pPr>
      <w:hyperlink w:anchor="_Toc7634" w:history="1">
        <w:r>
          <w:rPr>
            <w:rFonts w:ascii="仿宋" w:eastAsia="仿宋" w:hAnsi="仿宋" w:cs="仿宋" w:hint="eastAsia"/>
            <w:lang w:eastAsia="zh-CN"/>
          </w:rPr>
          <w:t>十、大功率电源及系统项目创新与研发</w:t>
        </w:r>
        <w:r>
          <w:tab/>
        </w:r>
        <w:r>
          <w:fldChar w:fldCharType="begin"/>
        </w:r>
        <w:r>
          <w:instrText xml:space="preserve"> PAGEREF _Toc7634 \h </w:instrText>
        </w:r>
        <w:r>
          <w:fldChar w:fldCharType="separate"/>
        </w:r>
        <w:r>
          <w:t>38</w:t>
        </w:r>
        <w:r>
          <w:fldChar w:fldCharType="end"/>
        </w:r>
      </w:hyperlink>
    </w:p>
    <w:p>
      <w:pPr>
        <w:pStyle w:val="TOC2"/>
        <w:tabs>
          <w:tab w:val="right" w:leader="dot" w:pos="8306"/>
        </w:tabs>
      </w:pPr>
      <w:hyperlink w:anchor="_Toc12451" w:history="1">
        <w:r>
          <w:rPr>
            <w:rFonts w:ascii="仿宋" w:eastAsia="仿宋" w:hAnsi="仿宋" w:cs="仿宋" w:hint="eastAsia"/>
            <w:lang w:eastAsia="zh-CN"/>
          </w:rPr>
          <w:t>(一)、创新策略与方向</w:t>
        </w:r>
        <w:r>
          <w:tab/>
        </w:r>
        <w:r>
          <w:fldChar w:fldCharType="begin"/>
        </w:r>
        <w:r>
          <w:instrText xml:space="preserve"> PAGEREF _Toc12451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0" w:history="1">
        <w:r>
          <w:rPr>
            <w:rFonts w:ascii="仿宋" w:eastAsia="仿宋" w:hAnsi="仿宋" w:cs="仿宋" w:hint="eastAsia"/>
            <w:lang w:eastAsia="zh-CN"/>
          </w:rPr>
          <w:t>(二)、研发规划与投入</w:t>
        </w:r>
        <w:r>
          <w:tab/>
        </w:r>
        <w:r>
          <w:fldChar w:fldCharType="begin"/>
        </w:r>
        <w:r>
          <w:instrText xml:space="preserve"> PAGEREF _Toc1380 \h </w:instrText>
        </w:r>
        <w:r>
          <w:fldChar w:fldCharType="separate"/>
        </w:r>
        <w:r>
          <w:t>39</w:t>
        </w:r>
        <w:r>
          <w:fldChar w:fldCharType="end"/>
        </w:r>
      </w:hyperlink>
    </w:p>
    <w:p>
      <w:pPr>
        <w:pStyle w:val="TOC1"/>
        <w:tabs>
          <w:tab w:val="right" w:leader="dot" w:pos="8306"/>
        </w:tabs>
      </w:pPr>
      <w:hyperlink w:anchor="_Toc12152" w:history="1">
        <w:r>
          <w:rPr>
            <w:rFonts w:ascii="仿宋" w:eastAsia="仿宋" w:hAnsi="仿宋" w:cs="仿宋" w:hint="eastAsia"/>
            <w:lang w:eastAsia="zh-CN"/>
          </w:rPr>
          <w:t>十一、大功率电源及系统项目经营效益</w:t>
        </w:r>
        <w:r>
          <w:tab/>
        </w:r>
        <w:r>
          <w:fldChar w:fldCharType="begin"/>
        </w:r>
        <w:r>
          <w:instrText xml:space="preserve"> PAGEREF _Toc12152 \h </w:instrText>
        </w:r>
        <w:r>
          <w:fldChar w:fldCharType="separate"/>
        </w:r>
        <w:r>
          <w:t>41</w:t>
        </w:r>
        <w:r>
          <w:fldChar w:fldCharType="end"/>
        </w:r>
      </w:hyperlink>
    </w:p>
    <w:p>
      <w:pPr>
        <w:pStyle w:val="TOC2"/>
        <w:tabs>
          <w:tab w:val="right" w:leader="dot" w:pos="8306"/>
        </w:tabs>
      </w:pPr>
      <w:hyperlink w:anchor="_Toc2152" w:history="1">
        <w:r>
          <w:rPr>
            <w:rFonts w:ascii="仿宋" w:eastAsia="仿宋" w:hAnsi="仿宋" w:cs="仿宋" w:hint="eastAsia"/>
            <w:lang w:eastAsia="zh-CN"/>
          </w:rPr>
          <w:t>(一)、经济评价财务测算</w:t>
        </w:r>
        <w:r>
          <w:tab/>
        </w:r>
        <w:r>
          <w:fldChar w:fldCharType="begin"/>
        </w:r>
        <w:r>
          <w:instrText xml:space="preserve"> PAGEREF _Toc2152 \h </w:instrText>
        </w:r>
        <w:r>
          <w:fldChar w:fldCharType="separate"/>
        </w:r>
        <w:r>
          <w:t>41</w:t>
        </w:r>
        <w:r>
          <w:fldChar w:fldCharType="end"/>
        </w:r>
      </w:hyperlink>
    </w:p>
    <w:p>
      <w:pPr>
        <w:pStyle w:val="TOC2"/>
        <w:tabs>
          <w:tab w:val="right" w:leader="dot" w:pos="8306"/>
        </w:tabs>
      </w:pPr>
      <w:hyperlink w:anchor="_Toc18304" w:history="1">
        <w:r>
          <w:rPr>
            <w:rFonts w:ascii="仿宋" w:eastAsia="仿宋" w:hAnsi="仿宋" w:cs="仿宋" w:hint="eastAsia"/>
            <w:lang w:eastAsia="zh-CN"/>
          </w:rPr>
          <w:t>(二)、大功率电源及系统项目盈利能力分析</w:t>
        </w:r>
        <w:r>
          <w:tab/>
        </w:r>
        <w:r>
          <w:fldChar w:fldCharType="begin"/>
        </w:r>
        <w:r>
          <w:instrText xml:space="preserve"> PAGEREF _Toc18304 \h </w:instrText>
        </w:r>
        <w:r>
          <w:fldChar w:fldCharType="separate"/>
        </w:r>
        <w:r>
          <w:t>43</w:t>
        </w:r>
        <w:r>
          <w:fldChar w:fldCharType="end"/>
        </w:r>
      </w:hyperlink>
    </w:p>
    <w:p>
      <w:pPr>
        <w:pStyle w:val="TOC1"/>
        <w:tabs>
          <w:tab w:val="right" w:leader="dot" w:pos="8306"/>
        </w:tabs>
      </w:pPr>
      <w:hyperlink w:anchor="_Toc32302" w:history="1">
        <w:r>
          <w:rPr>
            <w:rFonts w:ascii="仿宋" w:eastAsia="仿宋" w:hAnsi="仿宋" w:cs="仿宋" w:hint="eastAsia"/>
            <w:lang w:eastAsia="zh-CN"/>
          </w:rPr>
          <w:t>十二、大功率电源及系统项目环境影响分析</w:t>
        </w:r>
        <w:r>
          <w:tab/>
        </w:r>
        <w:r>
          <w:fldChar w:fldCharType="begin"/>
        </w:r>
        <w:r>
          <w:instrText xml:space="preserve"> PAGEREF _Toc32302 \h </w:instrText>
        </w:r>
        <w:r>
          <w:fldChar w:fldCharType="separate"/>
        </w:r>
        <w:r>
          <w:t>43</w:t>
        </w:r>
        <w:r>
          <w:fldChar w:fldCharType="end"/>
        </w:r>
      </w:hyperlink>
    </w:p>
    <w:p>
      <w:pPr>
        <w:pStyle w:val="TOC2"/>
        <w:tabs>
          <w:tab w:val="right" w:leader="dot" w:pos="8306"/>
        </w:tabs>
      </w:pPr>
      <w:hyperlink w:anchor="_Toc18739" w:history="1">
        <w:r>
          <w:rPr>
            <w:rFonts w:ascii="仿宋" w:eastAsia="仿宋" w:hAnsi="仿宋" w:cs="仿宋" w:hint="eastAsia"/>
            <w:lang w:eastAsia="zh-CN"/>
          </w:rPr>
          <w:t>(一)、建设区域环境质量现状</w:t>
        </w:r>
        <w:r>
          <w:tab/>
        </w:r>
        <w:r>
          <w:fldChar w:fldCharType="begin"/>
        </w:r>
        <w:r>
          <w:instrText xml:space="preserve"> PAGEREF _Toc18739 \h </w:instrText>
        </w:r>
        <w:r>
          <w:fldChar w:fldCharType="separate"/>
        </w:r>
        <w:r>
          <w:t>43</w:t>
        </w:r>
        <w:r>
          <w:fldChar w:fldCharType="end"/>
        </w:r>
      </w:hyperlink>
    </w:p>
    <w:p>
      <w:pPr>
        <w:pStyle w:val="TOC2"/>
        <w:tabs>
          <w:tab w:val="right" w:leader="dot" w:pos="8306"/>
        </w:tabs>
      </w:pPr>
      <w:hyperlink w:anchor="_Toc31272" w:history="1">
        <w:r>
          <w:rPr>
            <w:rFonts w:ascii="仿宋" w:eastAsia="仿宋" w:hAnsi="仿宋" w:cs="仿宋" w:hint="eastAsia"/>
            <w:lang w:eastAsia="zh-CN"/>
          </w:rPr>
          <w:t>(二)、建设期环境保护</w:t>
        </w:r>
        <w:r>
          <w:tab/>
        </w:r>
        <w:r>
          <w:fldChar w:fldCharType="begin"/>
        </w:r>
        <w:r>
          <w:instrText xml:space="preserve"> PAGEREF _Toc31272 \h </w:instrText>
        </w:r>
        <w:r>
          <w:fldChar w:fldCharType="separate"/>
        </w:r>
        <w:r>
          <w:t>45</w:t>
        </w:r>
        <w:r>
          <w:fldChar w:fldCharType="end"/>
        </w:r>
      </w:hyperlink>
    </w:p>
    <w:p>
      <w:pPr>
        <w:pStyle w:val="TOC2"/>
        <w:tabs>
          <w:tab w:val="right" w:leader="dot" w:pos="8306"/>
        </w:tabs>
      </w:pPr>
      <w:hyperlink w:anchor="_Toc21416" w:history="1">
        <w:r>
          <w:rPr>
            <w:rFonts w:ascii="仿宋" w:eastAsia="仿宋" w:hAnsi="仿宋" w:cs="仿宋" w:hint="eastAsia"/>
            <w:lang w:eastAsia="zh-CN"/>
          </w:rPr>
          <w:t>(三)、运营期环境保护</w:t>
        </w:r>
        <w:r>
          <w:tab/>
        </w:r>
        <w:r>
          <w:fldChar w:fldCharType="begin"/>
        </w:r>
        <w:r>
          <w:instrText xml:space="preserve"> PAGEREF _Toc21416 \h </w:instrText>
        </w:r>
        <w:r>
          <w:fldChar w:fldCharType="separate"/>
        </w:r>
        <w:r>
          <w:t>46</w:t>
        </w:r>
        <w:r>
          <w:fldChar w:fldCharType="end"/>
        </w:r>
      </w:hyperlink>
    </w:p>
    <w:p>
      <w:pPr>
        <w:pStyle w:val="TOC2"/>
        <w:tabs>
          <w:tab w:val="right" w:leader="dot" w:pos="8306"/>
        </w:tabs>
      </w:pPr>
      <w:hyperlink w:anchor="_Toc23229" w:history="1">
        <w:r>
          <w:rPr>
            <w:rFonts w:ascii="仿宋" w:eastAsia="仿宋" w:hAnsi="仿宋" w:cs="仿宋" w:hint="eastAsia"/>
            <w:lang w:eastAsia="zh-CN"/>
          </w:rPr>
          <w:t>(四)、大功率电源及系统项目建设对区域经济的影响</w:t>
        </w:r>
        <w:r>
          <w:tab/>
        </w:r>
        <w:r>
          <w:fldChar w:fldCharType="begin"/>
        </w:r>
        <w:r>
          <w:instrText xml:space="preserve"> PAGEREF _Toc23229 \h </w:instrText>
        </w:r>
        <w:r>
          <w:fldChar w:fldCharType="separate"/>
        </w:r>
        <w:r>
          <w:t>48</w:t>
        </w:r>
        <w:r>
          <w:fldChar w:fldCharType="end"/>
        </w:r>
      </w:hyperlink>
    </w:p>
    <w:p>
      <w:pPr>
        <w:pStyle w:val="TOC2"/>
        <w:tabs>
          <w:tab w:val="right" w:leader="dot" w:pos="8306"/>
        </w:tabs>
      </w:pPr>
      <w:hyperlink w:anchor="_Toc16561" w:history="1">
        <w:r>
          <w:rPr>
            <w:rFonts w:ascii="仿宋" w:eastAsia="仿宋" w:hAnsi="仿宋" w:cs="仿宋" w:hint="eastAsia"/>
            <w:lang w:eastAsia="zh-CN"/>
          </w:rPr>
          <w:t>(五)、废弃物处理</w:t>
        </w:r>
        <w:r>
          <w:tab/>
        </w:r>
        <w:r>
          <w:fldChar w:fldCharType="begin"/>
        </w:r>
        <w:r>
          <w:instrText xml:space="preserve"> PAGEREF _Toc16561 \h </w:instrText>
        </w:r>
        <w:r>
          <w:fldChar w:fldCharType="separate"/>
        </w:r>
        <w:r>
          <w:t>49</w:t>
        </w:r>
        <w:r>
          <w:fldChar w:fldCharType="end"/>
        </w:r>
      </w:hyperlink>
    </w:p>
    <w:p>
      <w:pPr>
        <w:pStyle w:val="TOC2"/>
        <w:tabs>
          <w:tab w:val="right" w:leader="dot" w:pos="8306"/>
        </w:tabs>
      </w:pPr>
      <w:hyperlink w:anchor="_Toc15216" w:history="1">
        <w:r>
          <w:rPr>
            <w:rFonts w:ascii="仿宋" w:eastAsia="仿宋" w:hAnsi="仿宋" w:cs="仿宋" w:hint="eastAsia"/>
            <w:lang w:eastAsia="zh-CN"/>
          </w:rPr>
          <w:t>(六)、特殊环境影响分析</w:t>
        </w:r>
        <w:r>
          <w:tab/>
        </w:r>
        <w:r>
          <w:fldChar w:fldCharType="begin"/>
        </w:r>
        <w:r>
          <w:instrText xml:space="preserve"> PAGEREF _Toc15216 \h </w:instrText>
        </w:r>
        <w:r>
          <w:fldChar w:fldCharType="separate"/>
        </w:r>
        <w:r>
          <w:t>51</w:t>
        </w:r>
        <w:r>
          <w:fldChar w:fldCharType="end"/>
        </w:r>
      </w:hyperlink>
    </w:p>
    <w:p>
      <w:pPr>
        <w:pStyle w:val="TOC2"/>
        <w:tabs>
          <w:tab w:val="right" w:leader="dot" w:pos="8306"/>
        </w:tabs>
      </w:pPr>
      <w:hyperlink w:anchor="_Toc10962" w:history="1">
        <w:r>
          <w:rPr>
            <w:rFonts w:ascii="仿宋" w:eastAsia="仿宋" w:hAnsi="仿宋" w:cs="仿宋" w:hint="eastAsia"/>
            <w:lang w:eastAsia="zh-CN"/>
          </w:rPr>
          <w:t>(七)、清洁生产</w:t>
        </w:r>
        <w:r>
          <w:tab/>
        </w:r>
        <w:r>
          <w:fldChar w:fldCharType="begin"/>
        </w:r>
        <w:r>
          <w:instrText xml:space="preserve"> PAGEREF _Toc10962 \h </w:instrText>
        </w:r>
        <w:r>
          <w:fldChar w:fldCharType="separate"/>
        </w:r>
        <w:r>
          <w:t>52</w:t>
        </w:r>
        <w:r>
          <w:fldChar w:fldCharType="end"/>
        </w:r>
      </w:hyperlink>
    </w:p>
    <w:p>
      <w:pPr>
        <w:pStyle w:val="TOC2"/>
        <w:tabs>
          <w:tab w:val="right" w:leader="dot" w:pos="8306"/>
        </w:tabs>
      </w:pPr>
      <w:hyperlink w:anchor="_Toc19834" w:history="1">
        <w:r>
          <w:rPr>
            <w:rFonts w:ascii="仿宋" w:eastAsia="仿宋" w:hAnsi="仿宋" w:cs="仿宋" w:hint="eastAsia"/>
            <w:lang w:eastAsia="zh-CN"/>
          </w:rPr>
          <w:t>(八)、环境保护综合评价</w:t>
        </w:r>
        <w:r>
          <w:tab/>
        </w:r>
        <w:r>
          <w:fldChar w:fldCharType="begin"/>
        </w:r>
        <w:r>
          <w:instrText xml:space="preserve"> PAGEREF _Toc19834 \h </w:instrText>
        </w:r>
        <w:r>
          <w:fldChar w:fldCharType="separate"/>
        </w:r>
        <w:r>
          <w:t>53</w:t>
        </w:r>
        <w:r>
          <w:fldChar w:fldCharType="end"/>
        </w:r>
      </w:hyperlink>
    </w:p>
    <w:p>
      <w:pPr>
        <w:pStyle w:val="TOC1"/>
        <w:tabs>
          <w:tab w:val="right" w:leader="dot" w:pos="8306"/>
        </w:tabs>
      </w:pPr>
      <w:hyperlink w:anchor="_Toc9221" w:history="1">
        <w:r>
          <w:rPr>
            <w:rFonts w:ascii="仿宋" w:eastAsia="仿宋" w:hAnsi="仿宋" w:cs="仿宋" w:hint="eastAsia"/>
            <w:lang w:eastAsia="zh-CN"/>
          </w:rPr>
          <w:t>十三、利益相关者分析与沟通计划</w:t>
        </w:r>
        <w:r>
          <w:tab/>
        </w:r>
        <w:r>
          <w:fldChar w:fldCharType="begin"/>
        </w:r>
        <w:r>
          <w:instrText xml:space="preserve"> PAGEREF _Toc9221 \h </w:instrText>
        </w:r>
        <w:r>
          <w:fldChar w:fldCharType="separate"/>
        </w:r>
        <w:r>
          <w:t>54</w:t>
        </w:r>
        <w:r>
          <w:fldChar w:fldCharType="end"/>
        </w:r>
      </w:hyperlink>
    </w:p>
    <w:p>
      <w:pPr>
        <w:pStyle w:val="TOC2"/>
        <w:tabs>
          <w:tab w:val="right" w:leader="dot" w:pos="8306"/>
        </w:tabs>
      </w:pPr>
      <w:hyperlink w:anchor="_Toc29201" w:history="1">
        <w:r>
          <w:rPr>
            <w:rFonts w:ascii="仿宋" w:eastAsia="仿宋" w:hAnsi="仿宋" w:cs="仿宋" w:hint="eastAsia"/>
            <w:lang w:eastAsia="zh-CN"/>
          </w:rPr>
          <w:t>(一)、利益相关者分析</w:t>
        </w:r>
        <w:r>
          <w:tab/>
        </w:r>
        <w:r>
          <w:fldChar w:fldCharType="begin"/>
        </w:r>
        <w:r>
          <w:instrText xml:space="preserve"> PAGEREF _Toc29201 \h </w:instrText>
        </w:r>
        <w:r>
          <w:fldChar w:fldCharType="separate"/>
        </w:r>
        <w:r>
          <w:t>54</w:t>
        </w:r>
        <w:r>
          <w:fldChar w:fldCharType="end"/>
        </w:r>
      </w:hyperlink>
    </w:p>
    <w:p>
      <w:pPr>
        <w:pStyle w:val="TOC2"/>
        <w:tabs>
          <w:tab w:val="right" w:leader="dot" w:pos="8306"/>
        </w:tabs>
      </w:pPr>
      <w:hyperlink w:anchor="_Toc11098" w:history="1">
        <w:r>
          <w:rPr>
            <w:rFonts w:ascii="仿宋" w:eastAsia="仿宋" w:hAnsi="仿宋" w:cs="仿宋" w:hint="eastAsia"/>
            <w:lang w:eastAsia="zh-CN"/>
          </w:rPr>
          <w:t>(二)、沟通计划</w:t>
        </w:r>
        <w:r>
          <w:tab/>
        </w:r>
        <w:r>
          <w:fldChar w:fldCharType="begin"/>
        </w:r>
        <w:r>
          <w:instrText xml:space="preserve"> PAGEREF _Toc11098 \h </w:instrText>
        </w:r>
        <w:r>
          <w:fldChar w:fldCharType="separate"/>
        </w:r>
        <w:r>
          <w:t>56</w:t>
        </w:r>
        <w:r>
          <w:fldChar w:fldCharType="end"/>
        </w:r>
      </w:hyperlink>
    </w:p>
    <w:p>
      <w:pPr>
        <w:pStyle w:val="TOC1"/>
        <w:tabs>
          <w:tab w:val="right" w:leader="dot" w:pos="8306"/>
        </w:tabs>
      </w:pPr>
      <w:hyperlink w:anchor="_Toc3045" w:history="1">
        <w:r>
          <w:rPr>
            <w:rFonts w:ascii="仿宋" w:eastAsia="仿宋" w:hAnsi="仿宋" w:cs="仿宋" w:hint="eastAsia"/>
            <w:lang w:eastAsia="zh-CN"/>
          </w:rPr>
          <w:t>十四、大功率电源及系统项目工程方案分析</w:t>
        </w:r>
        <w:r>
          <w:tab/>
        </w:r>
        <w:r>
          <w:fldChar w:fldCharType="begin"/>
        </w:r>
        <w:r>
          <w:instrText xml:space="preserve"> PAGEREF _Toc3045 \h </w:instrText>
        </w:r>
        <w:r>
          <w:fldChar w:fldCharType="separate"/>
        </w:r>
        <w:r>
          <w:t>57</w:t>
        </w:r>
        <w:r>
          <w:fldChar w:fldCharType="end"/>
        </w:r>
      </w:hyperlink>
    </w:p>
    <w:p>
      <w:pPr>
        <w:pStyle w:val="TOC2"/>
        <w:tabs>
          <w:tab w:val="right" w:leader="dot" w:pos="8306"/>
        </w:tabs>
      </w:pPr>
      <w:hyperlink w:anchor="_Toc8449" w:history="1">
        <w:r>
          <w:rPr>
            <w:rFonts w:ascii="仿宋" w:eastAsia="仿宋" w:hAnsi="仿宋" w:cs="仿宋" w:hint="eastAsia"/>
            <w:lang w:eastAsia="zh-CN"/>
          </w:rPr>
          <w:t>(一)、建筑工程设计原则</w:t>
        </w:r>
        <w:r>
          <w:tab/>
        </w:r>
        <w:r>
          <w:fldChar w:fldCharType="begin"/>
        </w:r>
        <w:r>
          <w:instrText xml:space="preserve"> PAGEREF _Toc8449 \h </w:instrText>
        </w:r>
        <w:r>
          <w:fldChar w:fldCharType="separate"/>
        </w:r>
        <w:r>
          <w:t>57</w:t>
        </w:r>
        <w:r>
          <w:fldChar w:fldCharType="end"/>
        </w:r>
      </w:hyperlink>
    </w:p>
    <w:p>
      <w:pPr>
        <w:pStyle w:val="TOC2"/>
        <w:tabs>
          <w:tab w:val="right" w:leader="dot" w:pos="8306"/>
        </w:tabs>
      </w:pPr>
      <w:hyperlink w:anchor="_Toc27045" w:history="1">
        <w:r>
          <w:rPr>
            <w:rFonts w:ascii="仿宋" w:eastAsia="仿宋" w:hAnsi="仿宋" w:cs="仿宋" w:hint="eastAsia"/>
            <w:lang w:eastAsia="zh-CN"/>
          </w:rPr>
          <w:t>(二)、土建工程建设指标</w:t>
        </w:r>
        <w:r>
          <w:tab/>
        </w:r>
        <w:r>
          <w:fldChar w:fldCharType="begin"/>
        </w:r>
        <w:r>
          <w:instrText xml:space="preserve"> PAGEREF _Toc27045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
      <w:r>
        <w:rPr>
          <w:rFonts w:ascii="仿宋" w:eastAsia="仿宋" w:hAnsi="仿宋" w:cs="仿宋" w:hint="eastAsia"/>
          <w:sz w:val="28"/>
          <w:lang w:eastAsia="zh-CN"/>
        </w:rPr>
        <w:t>一、大功率电源及系统项目文档管理</w:t>
      </w:r>
      <w:bookmarkEnd w:id="2"/>
    </w:p>
    <w:p>
      <w:pPr>
        <w:pStyle w:val="Heading2"/>
        <w:rPr>
          <w:rFonts w:ascii="仿宋" w:eastAsia="仿宋" w:hAnsi="仿宋" w:cs="仿宋" w:hint="eastAsia"/>
          <w:lang w:eastAsia="zh-CN"/>
        </w:rPr>
      </w:pPr>
      <w:bookmarkStart w:id="3" w:name="_Toc228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大功率电源及系统项目高度重视文档的质量和准确性，以支持大功率电源及系统项目的各项活动和决策。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文档的编制始于大功率电源及系统项目计划的初期，我们制定了详细的文档编制计划，明确了每个文档的内容、格式和编写责任人。在大功率电源及系统项目启动阶段，我们首先编制了大功率电源及系统项目章程，明确定义了大功率电源及系统项目的目标、范围、风险等关键要素。随后，大功率电源及系统项目团队根据计划陆续编制了需求文档、设计文档、测试文档等各类文档，确保大功率电源及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功率电源及系统项目管理中的重要环节，旨在确保大功率电源及系统项目文档符合质量标准和大功率电源及系统项目需求。在大功率电源及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功率电源及系统项目相关利益方和专业领域的专家对文档进行独立审查。这有助于获取更全面、客观的反馈，确保大功率电源及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在文档编制与审查方面建立了严格的管理机制，通过规范的流程和多维度的审查，确保大功率电源及系统项目文档的质量、准确性和可靠性，为大功率电源及系统项目的顺利推进提供了有力支持。</w:t>
      </w:r>
    </w:p>
    <w:p>
      <w:pPr>
        <w:pStyle w:val="Heading2"/>
        <w:ind w:firstLine="560" w:firstLineChars="200"/>
        <w:rPr>
          <w:rFonts w:ascii="仿宋" w:eastAsia="仿宋" w:hAnsi="仿宋" w:cs="仿宋" w:hint="eastAsia"/>
          <w:sz w:val="28"/>
          <w:lang w:eastAsia="zh-CN"/>
        </w:rPr>
      </w:pPr>
      <w:bookmarkStart w:id="4" w:name="_Toc89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在大功率电源及系统项目中，我们致力于优化文档发布与分发过程，以确保信息的高效传递和团队间协作的顺畅进行。以下是我们采取的关键优化策略：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我们通过多渠道发布文档，包括电子邮件、大功率电源及系统项目管理平台、内部网站等，以满足不同团队成员的偏好和需求。多渠道发布确保了信息的全面覆盖。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我们采用了精细的权限控制，确保只有授权人员可以访问敏感信息。这种安全措施保护了大功率电源及系统项目文档的机密性，防止了未经授权的信息泄露。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1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功率电源及系统项目生命周期中一个至关重要的环节，直接关系到大功率电源及系统项目信息的长期保存和历史记录的完整性。在大功率电源及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74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71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大功率电源及系统项目的主要产品是XXXX，预计年产值为XXX万元。这一产品在市场中占据着重要的地位，其广泛的应用范围使得该大功率电源及系统项目的市场前景非常广阔。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功率电源及系统项目的xxx产品作为重要的原材料之一，将在多个领域发挥关键作用。其在建筑、交通、能源等方面的广泛应用将为整个产业链提供强大的支持，形成产业协同效应。大功率电源及系统项目的年产值XXX万XXX万XXX万万元不仅反映了其在市场上的巨大潜力，更预示着它对国民经济的积极贡献。这种关联度高、涉及面广的产业关系，使得该大功率电源及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29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总征地面积为XXXX平方米，相当于约XX.XX亩，其中净用地面积为XXXX平方米，红线范围内相当于约XX.XX亩。这一用地规模充分考虑了大功率电源及系统项目的建设需求，保障了大功率电源及系统项目在合适的空间内得以充分发展。大功率电源及系统项目规划的总建筑面积为XXXX平方米，其中主体工程建设占XXXX平方米，计容建筑面积达XXXX平方米。预计建筑工程的投资将达到XXXX万元，为大功率电源及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计划购置的设备共计XXXX台（套），设备购置费用为XXXX万元。这一设备购置计划充分考虑到大功率电源及系统项目的生产需求和技术要求，确保了大功率电源及系统项目在生产运营中具备先进的技术装备和高效的生产能力。设备的合理配置将为大功率电源及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计划总投资为XXXX万元，预计年实现营业收入为XXXX万元。这一产能规模的设定旨在确保大功率电源及系统项目能够在投资与回报之间取得平衡，实现长期可持续的发展。大功率电源及系统项目的总投资充分考虑到各个方面的需求，包括用地建设、设备购置等多个环节，以确保大功率电源及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027"/>
      <w:r>
        <w:rPr>
          <w:rFonts w:ascii="仿宋" w:eastAsia="仿宋" w:hAnsi="仿宋" w:cs="仿宋" w:hint="eastAsia"/>
          <w:sz w:val="28"/>
          <w:lang w:eastAsia="zh-CN"/>
        </w:rPr>
        <w:t>三、大功率电源及系统项目建设单位说明</w:t>
      </w:r>
      <w:bookmarkEnd w:id="9"/>
    </w:p>
    <w:p>
      <w:pPr>
        <w:pStyle w:val="Heading2"/>
        <w:rPr>
          <w:rFonts w:ascii="仿宋" w:eastAsia="仿宋" w:hAnsi="仿宋" w:cs="仿宋" w:hint="eastAsia"/>
          <w:lang w:eastAsia="zh-CN"/>
        </w:rPr>
      </w:pPr>
      <w:bookmarkStart w:id="10" w:name="_Toc31318"/>
      <w:r>
        <w:rPr>
          <w:rFonts w:ascii="仿宋" w:eastAsia="仿宋" w:hAnsi="仿宋" w:cs="仿宋" w:hint="eastAsia"/>
          <w:lang w:eastAsia="zh-CN"/>
        </w:rPr>
        <w:t>(一)、大功率电源及系统项目承办单位基本情况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17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功率电源及系统项目承办单位的XXXX，我们着眼于实现可持续的经济效益。通过技术创新和解决方案的提供，公司预计在大功率电源及系统项目执行期间将获得可观的收入增长。这一收入来源主要包括大功率电源及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同时，我们注重成本控制和效率提升，以确保大功率电源及系统项目的可持续盈利。透过精细的管理和资源优化，公司期望实现大功率电源及系统项目利润最大化。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功率电源及系统项目实施进行全面的投资评估，包括大功率电源及系统项目启动阶段的资金投入和后续运营成本。通过对大功率电源及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功率电源及系统项目实施过程中具备足够的资金流动性，公司将进行详尽的现金流分析。这包括资金需求的合理预测、大功率电源及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078"/>
      <w:r>
        <w:rPr>
          <w:rFonts w:ascii="仿宋" w:eastAsia="仿宋" w:hAnsi="仿宋" w:cs="仿宋" w:hint="eastAsia"/>
          <w:sz w:val="28"/>
          <w:lang w:eastAsia="zh-CN"/>
        </w:rPr>
        <w:t>四、大功率电源及系统项目概论</w:t>
      </w:r>
      <w:bookmarkEnd w:id="12"/>
    </w:p>
    <w:p>
      <w:pPr>
        <w:pStyle w:val="Heading2"/>
        <w:rPr>
          <w:rFonts w:ascii="仿宋" w:eastAsia="仿宋" w:hAnsi="仿宋" w:cs="仿宋" w:hint="eastAsia"/>
          <w:lang w:eastAsia="zh-CN"/>
        </w:rPr>
      </w:pPr>
      <w:bookmarkStart w:id="13" w:name="_Toc17456"/>
      <w:r>
        <w:rPr>
          <w:rFonts w:ascii="仿宋" w:eastAsia="仿宋" w:hAnsi="仿宋" w:cs="仿宋" w:hint="eastAsia"/>
          <w:lang w:eastAsia="zh-CN"/>
        </w:rPr>
        <w:t>(一)、大功率电源及系统项目概况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起源追溯至对市场的深入洞察。市场的不断演变与变革为大功率电源及系统项目提供了难得的机遇。当前市场存在的需求缺口和变革的大环境共同构成了大功率电源及系统项目的背景。这个大功率电源及系统项目旨在充分利用市场机遇，填补行业中尚未满足的需求，为客户提供全新的解决方案。市场的变革和需求的增长使得这个大功率电源及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大功率电源及系统项目名称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正式命名为大功率电源及系统。这个名称不仅仅是一个标识，更代表了大功率电源及系统项目的核心理念和愿景。它蕴含着大功率电源及系统项目所要解决问题的关键字，具有强烈的表达和辨识度，为大功率电源及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大功率电源及系统项目目标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核心目标是提供一种全新、高效的解决方案，满足客户日益增长的需求。大功率电源及系统项目追求的不仅仅是满足市场需求，更是在市场中获得卓越的竞争优势。通过不断提升产品或服务的质量和创新水平，大功率电源及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大功率电源及系统项目范围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全面涵盖了产品研发、制造、市场推广和售后服务，确保从产品设计到最终用户体验的全方位关注。这一全面的大功率电源及系统项目范围是为了确保大功率电源及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大功率电源及系统项目时间表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大功率电源及系统项目计划在未来18个月内完成，包括研发、测试、市场试点和正式推出等不同阶段。这个时间表的合理设计是为了确保大功率电源及系统项目各个阶段的顺利推进，以便按时交付高质量的成果。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大功率电源及系统项目预算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总预算估算为XX百万美元，主要分配在研发、市场推广、人员培训和运营等方面。这一充足的预算为大功率电源及系统项目提供了充足的资源，确保大功率电源及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大功率电源及系统项目风险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可能面临的风险包括市场接受度低、技术难题、竞争激烈等。大功率电源及系统项目团队已经制定了相应的风险应对计划，通过前瞻性的风险管理，确保大功率电源及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大功率电源及系统项目团队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大功率电源及系统项目汇聚了一支经验丰富、多领域专业素养的核心团队，确保大功率电源及系统项目在各个方面都能拥有高水平的执行力。团队的协同作战是大功率电源及系统项目成功的关键因素之一。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大功率电源及系统项目背景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大功率电源及系统项目的背景根植于市场对更高效、创新产品的渴望，同时也受到科技发展对行业格局的深刻改变的影响。这为大功率电源及系统项目提供了广阔的发展空间和市场需求。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大功率电源及系统项目现状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截至目前，大功率电源及系统项目已完成市场调研和技术验证，取得了初步的成功。这为大功率电源及系统项目在未来的发展奠定了坚实的基础，为更远大的目标打下了坚实的基石。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73"/>
      <w:r>
        <w:rPr>
          <w:rFonts w:ascii="仿宋" w:eastAsia="仿宋" w:hAnsi="仿宋" w:cs="仿宋" w:hint="eastAsia"/>
          <w:sz w:val="28"/>
          <w:lang w:eastAsia="zh-CN"/>
        </w:rPr>
        <w:t>(二)、大功率电源及系统项目目标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功率电源及系统项目首要业务目标是在市场中占据有利地位，实现产品/服务的成功推广和销售。通过不断提升产品质量、创新性，大功率电源及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在科技迅速发展的时代，大功率电源及系统项目着眼于技术创新。通过持续的研发和技术升级，大功率电源及系统项目旨在推出更具创新性的产品或服务，以满足市场对新鲜、先进解决方案的需求。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功率电源及系统项目设定了客户满意度目标。通过提供卓越的产品质量和优质的客户服务，大功率电源及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大功率电源及系统项目注重社会责任和可持续发展。通过实施环保、社会责任大功率电源及系统项目，大功率电源及系统项目致力于在经济发展的同时保护环境，促进社会公平，实现可持续经营。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大功率电源及系统项目的团队是实现目标的核心驱动力。因此，大功率电源及系统项目设定了团队发展目标，包括提升团队成员的专业技能、培养领导力，以及搭建协同高效的团队工作氛围。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936"/>
      <w:r>
        <w:rPr>
          <w:rFonts w:ascii="仿宋" w:eastAsia="仿宋" w:hAnsi="仿宋" w:cs="仿宋" w:hint="eastAsia"/>
          <w:sz w:val="28"/>
          <w:lang w:eastAsia="zh-CN"/>
        </w:rPr>
        <w:t>(三)、大功率电源及系统项目提出的理由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大功率电源及系统项目提出的理由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提出源于对市场机遇的深刻洞察。当前市场中存在的需求缺口和行业发展趋势表明，有巨大的商业机会等待被开发。通过准确捕捉市场机遇，大功率电源及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理念基于对技术创新的信仰。通过持续的研发和技术投入，大功率电源及系统项目有望推出更具创新性的产品或服务。在科技飞速发展的当下，大功率电源及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提出是为了增强企业的行业竞争力。通过提升产品或服务的质量和独特性，大功率电源及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响应了消费者需求的变化。随着社会和科技的不断发展，消费者对产品和服务的需求也在发生变化。通过深入了解并及时回应消费者的新需求，大功率电源及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大功率电源及系统项目的提出是企业战略发展规划的一部分。在面对日益激烈的市场竞争和不断变化的商业环境中，大功率电源及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提出不仅仅是基于商业考量，还注重社会责任。通过推出环保、社会责任等方面的大功率电源及系统项目，大功率电源及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大功率电源及系统项目的提出反映了对利益相关者期望的关注。包括客户、员工、投资者等利益相关者在企业发展中都有着各自的期望，大功率电源及系统项目力求在满足这些期望的同时，取得更大的共赢。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737"/>
      <w:r>
        <w:rPr>
          <w:rFonts w:ascii="仿宋" w:eastAsia="仿宋" w:hAnsi="仿宋" w:cs="仿宋" w:hint="eastAsia"/>
          <w:sz w:val="28"/>
          <w:lang w:eastAsia="zh-CN"/>
        </w:rPr>
        <w:t>(四)、大功率电源及系统项目意义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在实施大功率电源及系统项目的过程中，我们不仅仅是在追逐商业成功，更是为企业和社会的多个层面创造了深远的意义。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首要意义在于提升企业的市场竞争力。通过持续的创新和对产品质量的高标准要求，大功率电源及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功率电源及系统项目的推进将促使行业技术水平的提升。通过引入先进技术和创新性解决方案，大功率电源及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功率电源及系统项目不仅创造了大量就业机会，提高了就业水平，还注重社会责任和环保。通过参与社会公益事业和推动环保大功率电源及系统项目，大功率电源及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综合而言，大功率电源及系统项目意义重大，不仅推动了企业的发展，也为行业和社会的进步贡献了积极力量。这是一个全面而深刻的影响，将在未来产生可持续的正面效应。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656"/>
      <w:r>
        <w:rPr>
          <w:rFonts w:ascii="仿宋" w:eastAsia="仿宋" w:hAnsi="仿宋" w:cs="仿宋" w:hint="eastAsia"/>
          <w:sz w:val="28"/>
          <w:lang w:eastAsia="zh-CN"/>
        </w:rPr>
        <w:t>(五)、大功率电源及系统项目背景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在当今迅猛发展的商业环境中，大功率电源及系统项目的动因根植于对多方面因素的审慎考量。这个大功率电源及系统项目的提出并非孤立的决策，而是对企业所处背景深入思考的产物。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功率电源及系统项目背后的首要原因。科技的迅速发展和全球市场的快速变化使得企业必须灵活应对。大功率电源及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竞争的激烈程度也是大功率电源及系统项目背景中不可忽视的一环。企业需要在激烈竞争中脱颖而出，为此，大功率电源及系统项目致力于打破常规，提供独特的价值主张，以吸引客户并确保市场份额的增长。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https://d.book118.com/927033066025006036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009C1"/>
    <w:rsid w:val="2B4009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33066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2024-01-31T10:15:00Z</dcterms:created>
  <dcterms:modified xsi:type="dcterms:W3CDTF">2024-01-31T10:15:42Z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C388537990DB4225B125DAAF7E95DA6E_11</vt:lpwstr>
  </property>
  <property fmtid="{D5CDD505-2E9C-101B-9397-08002B2CF9AE}" pid="3" name="KSOProductBuildVer">
    <vt:lpwstr>2052-12.1.0.16250</vt:lpwstr>
  </property>
</Properties>
</file>