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木工砂光机项目规划设计蓝图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35" w:history="1">
        <w:r>
          <w:rPr>
            <w:rFonts w:ascii="仿宋" w:eastAsia="仿宋" w:hAnsi="仿宋" w:cs="仿宋" w:hint="eastAsia"/>
            <w:lang w:eastAsia="zh-CN"/>
          </w:rPr>
          <w:t>概论</w:t>
        </w:r>
        <w:r>
          <w:tab/>
        </w:r>
        <w:r>
          <w:fldChar w:fldCharType="begin"/>
        </w:r>
        <w:r>
          <w:instrText xml:space="preserve"> PAGEREF _Toc21835 \h </w:instrText>
        </w:r>
        <w:r>
          <w:fldChar w:fldCharType="separate"/>
        </w:r>
        <w:r>
          <w:t>3</w:t>
        </w:r>
        <w:r>
          <w:fldChar w:fldCharType="end"/>
        </w:r>
      </w:hyperlink>
    </w:p>
    <w:p>
      <w:pPr>
        <w:pStyle w:val="TOC1"/>
        <w:tabs>
          <w:tab w:val="right" w:leader="dot" w:pos="8306"/>
        </w:tabs>
      </w:pPr>
      <w:hyperlink w:anchor="_Toc22113" w:history="1">
        <w:r>
          <w:rPr>
            <w:rFonts w:ascii="仿宋" w:eastAsia="仿宋" w:hAnsi="仿宋" w:cs="仿宋" w:hint="eastAsia"/>
            <w:lang w:eastAsia="zh-CN"/>
          </w:rPr>
          <w:t>一、市场分析、调研</w:t>
        </w:r>
        <w:r>
          <w:tab/>
        </w:r>
        <w:r>
          <w:fldChar w:fldCharType="begin"/>
        </w:r>
        <w:r>
          <w:instrText xml:space="preserve"> PAGEREF _Toc22113 \h </w:instrText>
        </w:r>
        <w:r>
          <w:fldChar w:fldCharType="separate"/>
        </w:r>
        <w:r>
          <w:t>3</w:t>
        </w:r>
        <w:r>
          <w:fldChar w:fldCharType="end"/>
        </w:r>
      </w:hyperlink>
    </w:p>
    <w:p>
      <w:pPr>
        <w:pStyle w:val="TOC2"/>
        <w:tabs>
          <w:tab w:val="right" w:leader="dot" w:pos="8306"/>
        </w:tabs>
      </w:pPr>
      <w:hyperlink w:anchor="_Toc25788" w:history="1">
        <w:r>
          <w:rPr>
            <w:rFonts w:ascii="仿宋" w:eastAsia="仿宋" w:hAnsi="仿宋" w:cs="仿宋" w:hint="eastAsia"/>
            <w:lang w:eastAsia="zh-CN"/>
          </w:rPr>
          <w:t>(一)、木工砂光机行业分析</w:t>
        </w:r>
        <w:r>
          <w:tab/>
        </w:r>
        <w:r>
          <w:fldChar w:fldCharType="begin"/>
        </w:r>
        <w:r>
          <w:instrText xml:space="preserve"> PAGEREF _Toc25788 \h </w:instrText>
        </w:r>
        <w:r>
          <w:fldChar w:fldCharType="separate"/>
        </w:r>
        <w:r>
          <w:t>3</w:t>
        </w:r>
        <w:r>
          <w:fldChar w:fldCharType="end"/>
        </w:r>
      </w:hyperlink>
    </w:p>
    <w:p>
      <w:pPr>
        <w:pStyle w:val="TOC2"/>
        <w:tabs>
          <w:tab w:val="right" w:leader="dot" w:pos="8306"/>
        </w:tabs>
      </w:pPr>
      <w:hyperlink w:anchor="_Toc16522" w:history="1">
        <w:r>
          <w:rPr>
            <w:rFonts w:ascii="仿宋" w:eastAsia="仿宋" w:hAnsi="仿宋" w:cs="仿宋" w:hint="eastAsia"/>
            <w:lang w:eastAsia="zh-CN"/>
          </w:rPr>
          <w:t>(二)、木工砂光机市场分析预测</w:t>
        </w:r>
        <w:r>
          <w:tab/>
        </w:r>
        <w:r>
          <w:fldChar w:fldCharType="begin"/>
        </w:r>
        <w:r>
          <w:instrText xml:space="preserve"> PAGEREF _Toc16522 \h </w:instrText>
        </w:r>
        <w:r>
          <w:fldChar w:fldCharType="separate"/>
        </w:r>
        <w:r>
          <w:t>4</w:t>
        </w:r>
        <w:r>
          <w:fldChar w:fldCharType="end"/>
        </w:r>
      </w:hyperlink>
    </w:p>
    <w:p>
      <w:pPr>
        <w:pStyle w:val="TOC1"/>
        <w:tabs>
          <w:tab w:val="right" w:leader="dot" w:pos="8306"/>
        </w:tabs>
      </w:pPr>
      <w:hyperlink w:anchor="_Toc9588" w:history="1">
        <w:r>
          <w:rPr>
            <w:rFonts w:ascii="仿宋" w:eastAsia="仿宋" w:hAnsi="仿宋" w:cs="仿宋" w:hint="eastAsia"/>
            <w:lang w:eastAsia="zh-CN"/>
          </w:rPr>
          <w:t>二、木工砂光机项目可持续发展</w:t>
        </w:r>
        <w:r>
          <w:tab/>
        </w:r>
        <w:r>
          <w:fldChar w:fldCharType="begin"/>
        </w:r>
        <w:r>
          <w:instrText xml:space="preserve"> PAGEREF _Toc9588 \h </w:instrText>
        </w:r>
        <w:r>
          <w:fldChar w:fldCharType="separate"/>
        </w:r>
        <w:r>
          <w:t>5</w:t>
        </w:r>
        <w:r>
          <w:fldChar w:fldCharType="end"/>
        </w:r>
      </w:hyperlink>
    </w:p>
    <w:p>
      <w:pPr>
        <w:pStyle w:val="TOC2"/>
        <w:tabs>
          <w:tab w:val="right" w:leader="dot" w:pos="8306"/>
        </w:tabs>
      </w:pPr>
      <w:hyperlink w:anchor="_Toc9959" w:history="1">
        <w:r>
          <w:rPr>
            <w:rFonts w:ascii="仿宋" w:eastAsia="仿宋" w:hAnsi="仿宋" w:cs="仿宋" w:hint="eastAsia"/>
            <w:lang w:eastAsia="zh-CN"/>
          </w:rPr>
          <w:t>(一)、可持续战略与实践</w:t>
        </w:r>
        <w:r>
          <w:tab/>
        </w:r>
        <w:r>
          <w:fldChar w:fldCharType="begin"/>
        </w:r>
        <w:r>
          <w:instrText xml:space="preserve"> PAGEREF _Toc9959 \h </w:instrText>
        </w:r>
        <w:r>
          <w:fldChar w:fldCharType="separate"/>
        </w:r>
        <w:r>
          <w:t>5</w:t>
        </w:r>
        <w:r>
          <w:fldChar w:fldCharType="end"/>
        </w:r>
      </w:hyperlink>
    </w:p>
    <w:p>
      <w:pPr>
        <w:pStyle w:val="TOC2"/>
        <w:tabs>
          <w:tab w:val="right" w:leader="dot" w:pos="8306"/>
        </w:tabs>
      </w:pPr>
      <w:hyperlink w:anchor="_Toc1638" w:history="1">
        <w:r>
          <w:rPr>
            <w:rFonts w:ascii="仿宋" w:eastAsia="仿宋" w:hAnsi="仿宋" w:cs="仿宋" w:hint="eastAsia"/>
            <w:lang w:eastAsia="zh-CN"/>
          </w:rPr>
          <w:t>(二)、环保与社会责任</w:t>
        </w:r>
        <w:r>
          <w:tab/>
        </w:r>
        <w:r>
          <w:fldChar w:fldCharType="begin"/>
        </w:r>
        <w:r>
          <w:instrText xml:space="preserve"> PAGEREF _Toc1638 \h </w:instrText>
        </w:r>
        <w:r>
          <w:fldChar w:fldCharType="separate"/>
        </w:r>
        <w:r>
          <w:t>5</w:t>
        </w:r>
        <w:r>
          <w:fldChar w:fldCharType="end"/>
        </w:r>
      </w:hyperlink>
    </w:p>
    <w:p>
      <w:pPr>
        <w:pStyle w:val="TOC1"/>
        <w:tabs>
          <w:tab w:val="right" w:leader="dot" w:pos="8306"/>
        </w:tabs>
      </w:pPr>
      <w:hyperlink w:anchor="_Toc7951" w:history="1">
        <w:r>
          <w:rPr>
            <w:rFonts w:ascii="仿宋" w:eastAsia="仿宋" w:hAnsi="仿宋" w:cs="仿宋" w:hint="eastAsia"/>
            <w:lang w:eastAsia="zh-CN"/>
          </w:rPr>
          <w:t>三、木工砂光机项目建设背景及必要性分析</w:t>
        </w:r>
        <w:r>
          <w:tab/>
        </w:r>
        <w:r>
          <w:fldChar w:fldCharType="begin"/>
        </w:r>
        <w:r>
          <w:instrText xml:space="preserve"> PAGEREF _Toc7951 \h </w:instrText>
        </w:r>
        <w:r>
          <w:fldChar w:fldCharType="separate"/>
        </w:r>
        <w:r>
          <w:t>6</w:t>
        </w:r>
        <w:r>
          <w:fldChar w:fldCharType="end"/>
        </w:r>
      </w:hyperlink>
    </w:p>
    <w:p>
      <w:pPr>
        <w:pStyle w:val="TOC2"/>
        <w:tabs>
          <w:tab w:val="right" w:leader="dot" w:pos="8306"/>
        </w:tabs>
      </w:pPr>
      <w:hyperlink w:anchor="_Toc18324" w:history="1">
        <w:r>
          <w:rPr>
            <w:rFonts w:ascii="仿宋" w:eastAsia="仿宋" w:hAnsi="仿宋" w:cs="仿宋" w:hint="eastAsia"/>
            <w:lang w:eastAsia="zh-CN"/>
          </w:rPr>
          <w:t>(一)、木工砂光机项目背景分析</w:t>
        </w:r>
        <w:r>
          <w:tab/>
        </w:r>
        <w:r>
          <w:fldChar w:fldCharType="begin"/>
        </w:r>
        <w:r>
          <w:instrText xml:space="preserve"> PAGEREF _Toc18324 \h </w:instrText>
        </w:r>
        <w:r>
          <w:fldChar w:fldCharType="separate"/>
        </w:r>
        <w:r>
          <w:t>6</w:t>
        </w:r>
        <w:r>
          <w:fldChar w:fldCharType="end"/>
        </w:r>
      </w:hyperlink>
    </w:p>
    <w:p>
      <w:pPr>
        <w:pStyle w:val="TOC2"/>
        <w:tabs>
          <w:tab w:val="right" w:leader="dot" w:pos="8306"/>
        </w:tabs>
      </w:pPr>
      <w:hyperlink w:anchor="_Toc28341" w:history="1">
        <w:r>
          <w:rPr>
            <w:rFonts w:ascii="仿宋" w:eastAsia="仿宋" w:hAnsi="仿宋" w:cs="仿宋" w:hint="eastAsia"/>
            <w:lang w:eastAsia="zh-CN"/>
          </w:rPr>
          <w:t>(二)、木工砂光机项目建设必要性分析</w:t>
        </w:r>
        <w:r>
          <w:tab/>
        </w:r>
        <w:r>
          <w:fldChar w:fldCharType="begin"/>
        </w:r>
        <w:r>
          <w:instrText xml:space="preserve"> PAGEREF _Toc28341 \h </w:instrText>
        </w:r>
        <w:r>
          <w:fldChar w:fldCharType="separate"/>
        </w:r>
        <w:r>
          <w:t>8</w:t>
        </w:r>
        <w:r>
          <w:fldChar w:fldCharType="end"/>
        </w:r>
      </w:hyperlink>
    </w:p>
    <w:p>
      <w:pPr>
        <w:pStyle w:val="TOC1"/>
        <w:tabs>
          <w:tab w:val="right" w:leader="dot" w:pos="8306"/>
        </w:tabs>
      </w:pPr>
      <w:hyperlink w:anchor="_Toc18492" w:history="1">
        <w:r>
          <w:rPr>
            <w:rFonts w:ascii="仿宋" w:eastAsia="仿宋" w:hAnsi="仿宋" w:cs="仿宋" w:hint="eastAsia"/>
            <w:lang w:eastAsia="zh-CN"/>
          </w:rPr>
          <w:t>四、木工砂光机项目绩效评估</w:t>
        </w:r>
        <w:r>
          <w:tab/>
        </w:r>
        <w:r>
          <w:fldChar w:fldCharType="begin"/>
        </w:r>
        <w:r>
          <w:instrText xml:space="preserve"> PAGEREF _Toc18492 \h </w:instrText>
        </w:r>
        <w:r>
          <w:fldChar w:fldCharType="separate"/>
        </w:r>
        <w:r>
          <w:t>9</w:t>
        </w:r>
        <w:r>
          <w:fldChar w:fldCharType="end"/>
        </w:r>
      </w:hyperlink>
    </w:p>
    <w:p>
      <w:pPr>
        <w:pStyle w:val="TOC2"/>
        <w:tabs>
          <w:tab w:val="right" w:leader="dot" w:pos="8306"/>
        </w:tabs>
      </w:pPr>
      <w:hyperlink w:anchor="_Toc16896" w:history="1">
        <w:r>
          <w:rPr>
            <w:rFonts w:ascii="仿宋" w:eastAsia="仿宋" w:hAnsi="仿宋" w:cs="仿宋" w:hint="eastAsia"/>
            <w:lang w:eastAsia="zh-CN"/>
          </w:rPr>
          <w:t>(一)、绩效评估指标</w:t>
        </w:r>
        <w:r>
          <w:tab/>
        </w:r>
        <w:r>
          <w:fldChar w:fldCharType="begin"/>
        </w:r>
        <w:r>
          <w:instrText xml:space="preserve"> PAGEREF _Toc16896 \h </w:instrText>
        </w:r>
        <w:r>
          <w:fldChar w:fldCharType="separate"/>
        </w:r>
        <w:r>
          <w:t>9</w:t>
        </w:r>
        <w:r>
          <w:fldChar w:fldCharType="end"/>
        </w:r>
      </w:hyperlink>
    </w:p>
    <w:p>
      <w:pPr>
        <w:pStyle w:val="TOC2"/>
        <w:tabs>
          <w:tab w:val="right" w:leader="dot" w:pos="8306"/>
        </w:tabs>
      </w:pPr>
      <w:hyperlink w:anchor="_Toc18652" w:history="1">
        <w:r>
          <w:rPr>
            <w:rFonts w:ascii="仿宋" w:eastAsia="仿宋" w:hAnsi="仿宋" w:cs="仿宋" w:hint="eastAsia"/>
            <w:lang w:eastAsia="zh-CN"/>
          </w:rPr>
          <w:t>(二)、绩效评估方法</w:t>
        </w:r>
        <w:r>
          <w:tab/>
        </w:r>
        <w:r>
          <w:fldChar w:fldCharType="begin"/>
        </w:r>
        <w:r>
          <w:instrText xml:space="preserve"> PAGEREF _Toc18652 \h </w:instrText>
        </w:r>
        <w:r>
          <w:fldChar w:fldCharType="separate"/>
        </w:r>
        <w:r>
          <w:t>10</w:t>
        </w:r>
        <w:r>
          <w:fldChar w:fldCharType="end"/>
        </w:r>
      </w:hyperlink>
    </w:p>
    <w:p>
      <w:pPr>
        <w:pStyle w:val="TOC2"/>
        <w:tabs>
          <w:tab w:val="right" w:leader="dot" w:pos="8306"/>
        </w:tabs>
      </w:pPr>
      <w:hyperlink w:anchor="_Toc575" w:history="1">
        <w:r>
          <w:rPr>
            <w:rFonts w:ascii="仿宋" w:eastAsia="仿宋" w:hAnsi="仿宋" w:cs="仿宋" w:hint="eastAsia"/>
            <w:lang w:eastAsia="zh-CN"/>
          </w:rPr>
          <w:t>(三)、绩效评估周期</w:t>
        </w:r>
        <w:r>
          <w:tab/>
        </w:r>
        <w:r>
          <w:fldChar w:fldCharType="begin"/>
        </w:r>
        <w:r>
          <w:instrText xml:space="preserve"> PAGEREF _Toc575 \h </w:instrText>
        </w:r>
        <w:r>
          <w:fldChar w:fldCharType="separate"/>
        </w:r>
        <w:r>
          <w:t>11</w:t>
        </w:r>
        <w:r>
          <w:fldChar w:fldCharType="end"/>
        </w:r>
      </w:hyperlink>
    </w:p>
    <w:p>
      <w:pPr>
        <w:pStyle w:val="TOC1"/>
        <w:tabs>
          <w:tab w:val="right" w:leader="dot" w:pos="8306"/>
        </w:tabs>
      </w:pPr>
      <w:hyperlink w:anchor="_Toc11485" w:history="1">
        <w:r>
          <w:rPr>
            <w:rFonts w:ascii="仿宋" w:eastAsia="仿宋" w:hAnsi="仿宋" w:cs="仿宋" w:hint="eastAsia"/>
            <w:lang w:eastAsia="zh-CN"/>
          </w:rPr>
          <w:t>五、木工砂光机项目文档管理</w:t>
        </w:r>
        <w:r>
          <w:tab/>
        </w:r>
        <w:r>
          <w:fldChar w:fldCharType="begin"/>
        </w:r>
        <w:r>
          <w:instrText xml:space="preserve"> PAGEREF _Toc11485 \h </w:instrText>
        </w:r>
        <w:r>
          <w:fldChar w:fldCharType="separate"/>
        </w:r>
        <w:r>
          <w:t>12</w:t>
        </w:r>
        <w:r>
          <w:fldChar w:fldCharType="end"/>
        </w:r>
      </w:hyperlink>
    </w:p>
    <w:p>
      <w:pPr>
        <w:pStyle w:val="TOC2"/>
        <w:tabs>
          <w:tab w:val="right" w:leader="dot" w:pos="8306"/>
        </w:tabs>
      </w:pPr>
      <w:hyperlink w:anchor="_Toc9889" w:history="1">
        <w:r>
          <w:rPr>
            <w:rFonts w:ascii="仿宋" w:eastAsia="仿宋" w:hAnsi="仿宋" w:cs="仿宋" w:hint="eastAsia"/>
            <w:lang w:eastAsia="zh-CN"/>
          </w:rPr>
          <w:t>(一)、文档编制与审查</w:t>
        </w:r>
        <w:r>
          <w:tab/>
        </w:r>
        <w:r>
          <w:fldChar w:fldCharType="begin"/>
        </w:r>
        <w:r>
          <w:instrText xml:space="preserve"> PAGEREF _Toc9889 \h </w:instrText>
        </w:r>
        <w:r>
          <w:fldChar w:fldCharType="separate"/>
        </w:r>
        <w:r>
          <w:t>12</w:t>
        </w:r>
        <w:r>
          <w:fldChar w:fldCharType="end"/>
        </w:r>
      </w:hyperlink>
    </w:p>
    <w:p>
      <w:pPr>
        <w:pStyle w:val="TOC2"/>
        <w:tabs>
          <w:tab w:val="right" w:leader="dot" w:pos="8306"/>
        </w:tabs>
      </w:pPr>
      <w:hyperlink w:anchor="_Toc4785" w:history="1">
        <w:r>
          <w:rPr>
            <w:rFonts w:ascii="仿宋" w:eastAsia="仿宋" w:hAnsi="仿宋" w:cs="仿宋" w:hint="eastAsia"/>
            <w:lang w:eastAsia="zh-CN"/>
          </w:rPr>
          <w:t>(二)、文档发布与分发</w:t>
        </w:r>
        <w:r>
          <w:tab/>
        </w:r>
        <w:r>
          <w:fldChar w:fldCharType="begin"/>
        </w:r>
        <w:r>
          <w:instrText xml:space="preserve"> PAGEREF _Toc4785 \h </w:instrText>
        </w:r>
        <w:r>
          <w:fldChar w:fldCharType="separate"/>
        </w:r>
        <w:r>
          <w:t>14</w:t>
        </w:r>
        <w:r>
          <w:fldChar w:fldCharType="end"/>
        </w:r>
      </w:hyperlink>
    </w:p>
    <w:p>
      <w:pPr>
        <w:pStyle w:val="TOC2"/>
        <w:tabs>
          <w:tab w:val="right" w:leader="dot" w:pos="8306"/>
        </w:tabs>
      </w:pPr>
      <w:hyperlink w:anchor="_Toc12250" w:history="1">
        <w:r>
          <w:rPr>
            <w:rFonts w:ascii="仿宋" w:eastAsia="仿宋" w:hAnsi="仿宋" w:cs="仿宋" w:hint="eastAsia"/>
            <w:lang w:eastAsia="zh-CN"/>
          </w:rPr>
          <w:t>(三)、文档存档与归档</w:t>
        </w:r>
        <w:r>
          <w:tab/>
        </w:r>
        <w:r>
          <w:fldChar w:fldCharType="begin"/>
        </w:r>
        <w:r>
          <w:instrText xml:space="preserve"> PAGEREF _Toc12250 \h </w:instrText>
        </w:r>
        <w:r>
          <w:fldChar w:fldCharType="separate"/>
        </w:r>
        <w:r>
          <w:t>15</w:t>
        </w:r>
        <w:r>
          <w:fldChar w:fldCharType="end"/>
        </w:r>
      </w:hyperlink>
    </w:p>
    <w:p>
      <w:pPr>
        <w:pStyle w:val="TOC1"/>
        <w:tabs>
          <w:tab w:val="right" w:leader="dot" w:pos="8306"/>
        </w:tabs>
      </w:pPr>
      <w:hyperlink w:anchor="_Toc11264" w:history="1">
        <w:r>
          <w:rPr>
            <w:rFonts w:ascii="仿宋" w:eastAsia="仿宋" w:hAnsi="仿宋" w:cs="仿宋" w:hint="eastAsia"/>
            <w:lang w:eastAsia="zh-CN"/>
          </w:rPr>
          <w:t>六、木工砂光机项目土建工程</w:t>
        </w:r>
        <w:r>
          <w:tab/>
        </w:r>
        <w:r>
          <w:fldChar w:fldCharType="begin"/>
        </w:r>
        <w:r>
          <w:instrText xml:space="preserve"> PAGEREF _Toc11264 \h </w:instrText>
        </w:r>
        <w:r>
          <w:fldChar w:fldCharType="separate"/>
        </w:r>
        <w:r>
          <w:t>16</w:t>
        </w:r>
        <w:r>
          <w:fldChar w:fldCharType="end"/>
        </w:r>
      </w:hyperlink>
    </w:p>
    <w:p>
      <w:pPr>
        <w:pStyle w:val="TOC2"/>
        <w:tabs>
          <w:tab w:val="right" w:leader="dot" w:pos="8306"/>
        </w:tabs>
      </w:pPr>
      <w:hyperlink w:anchor="_Toc5530" w:history="1">
        <w:r>
          <w:rPr>
            <w:rFonts w:ascii="仿宋" w:eastAsia="仿宋" w:hAnsi="仿宋" w:cs="仿宋" w:hint="eastAsia"/>
            <w:lang w:eastAsia="zh-CN"/>
          </w:rPr>
          <w:t>(一)、建筑工程设计原则</w:t>
        </w:r>
        <w:r>
          <w:tab/>
        </w:r>
        <w:r>
          <w:fldChar w:fldCharType="begin"/>
        </w:r>
        <w:r>
          <w:instrText xml:space="preserve"> PAGEREF _Toc5530 \h </w:instrText>
        </w:r>
        <w:r>
          <w:fldChar w:fldCharType="separate"/>
        </w:r>
        <w:r>
          <w:t>16</w:t>
        </w:r>
        <w:r>
          <w:fldChar w:fldCharType="end"/>
        </w:r>
      </w:hyperlink>
    </w:p>
    <w:p>
      <w:pPr>
        <w:pStyle w:val="TOC2"/>
        <w:tabs>
          <w:tab w:val="right" w:leader="dot" w:pos="8306"/>
        </w:tabs>
      </w:pPr>
      <w:hyperlink w:anchor="_Toc29659" w:history="1">
        <w:r>
          <w:rPr>
            <w:rFonts w:ascii="仿宋" w:eastAsia="仿宋" w:hAnsi="仿宋" w:cs="仿宋" w:hint="eastAsia"/>
            <w:lang w:eastAsia="zh-CN"/>
          </w:rPr>
          <w:t>(二)、土建工程设计年限及安全等级</w:t>
        </w:r>
        <w:r>
          <w:tab/>
        </w:r>
        <w:r>
          <w:fldChar w:fldCharType="begin"/>
        </w:r>
        <w:r>
          <w:instrText xml:space="preserve"> PAGEREF _Toc29659 \h </w:instrText>
        </w:r>
        <w:r>
          <w:fldChar w:fldCharType="separate"/>
        </w:r>
        <w:r>
          <w:t>17</w:t>
        </w:r>
        <w:r>
          <w:fldChar w:fldCharType="end"/>
        </w:r>
      </w:hyperlink>
    </w:p>
    <w:p>
      <w:pPr>
        <w:pStyle w:val="TOC2"/>
        <w:tabs>
          <w:tab w:val="right" w:leader="dot" w:pos="8306"/>
        </w:tabs>
      </w:pPr>
      <w:hyperlink w:anchor="_Toc10335" w:history="1">
        <w:r>
          <w:rPr>
            <w:rFonts w:ascii="仿宋" w:eastAsia="仿宋" w:hAnsi="仿宋" w:cs="仿宋" w:hint="eastAsia"/>
            <w:lang w:eastAsia="zh-CN"/>
          </w:rPr>
          <w:t>(三)、建筑工程设计总体要求</w:t>
        </w:r>
        <w:r>
          <w:tab/>
        </w:r>
        <w:r>
          <w:fldChar w:fldCharType="begin"/>
        </w:r>
        <w:r>
          <w:instrText xml:space="preserve"> PAGEREF _Toc10335 \h </w:instrText>
        </w:r>
        <w:r>
          <w:fldChar w:fldCharType="separate"/>
        </w:r>
        <w:r>
          <w:t>18</w:t>
        </w:r>
        <w:r>
          <w:fldChar w:fldCharType="end"/>
        </w:r>
      </w:hyperlink>
    </w:p>
    <w:p>
      <w:pPr>
        <w:pStyle w:val="TOC2"/>
        <w:tabs>
          <w:tab w:val="right" w:leader="dot" w:pos="8306"/>
        </w:tabs>
      </w:pPr>
      <w:hyperlink w:anchor="_Toc31660" w:history="1">
        <w:r>
          <w:rPr>
            <w:rFonts w:ascii="仿宋" w:eastAsia="仿宋" w:hAnsi="仿宋" w:cs="仿宋" w:hint="eastAsia"/>
            <w:lang w:eastAsia="zh-CN"/>
          </w:rPr>
          <w:t>(四)、土建工程建设指标</w:t>
        </w:r>
        <w:r>
          <w:tab/>
        </w:r>
        <w:r>
          <w:fldChar w:fldCharType="begin"/>
        </w:r>
        <w:r>
          <w:instrText xml:space="preserve"> PAGEREF _Toc31660 \h </w:instrText>
        </w:r>
        <w:r>
          <w:fldChar w:fldCharType="separate"/>
        </w:r>
        <w:r>
          <w:t>19</w:t>
        </w:r>
        <w:r>
          <w:fldChar w:fldCharType="end"/>
        </w:r>
      </w:hyperlink>
    </w:p>
    <w:p>
      <w:pPr>
        <w:pStyle w:val="TOC1"/>
        <w:tabs>
          <w:tab w:val="right" w:leader="dot" w:pos="8306"/>
        </w:tabs>
      </w:pPr>
      <w:hyperlink w:anchor="_Toc21290" w:history="1">
        <w:r>
          <w:rPr>
            <w:rFonts w:ascii="仿宋" w:eastAsia="仿宋" w:hAnsi="仿宋" w:cs="仿宋" w:hint="eastAsia"/>
            <w:lang w:eastAsia="zh-CN"/>
          </w:rPr>
          <w:t>七、木工砂光机项目人力资源培养与发展</w:t>
        </w:r>
        <w:r>
          <w:tab/>
        </w:r>
        <w:r>
          <w:fldChar w:fldCharType="begin"/>
        </w:r>
        <w:r>
          <w:instrText xml:space="preserve"> PAGEREF _Toc21290 \h </w:instrText>
        </w:r>
        <w:r>
          <w:fldChar w:fldCharType="separate"/>
        </w:r>
        <w:r>
          <w:t>19</w:t>
        </w:r>
        <w:r>
          <w:fldChar w:fldCharType="end"/>
        </w:r>
      </w:hyperlink>
    </w:p>
    <w:p>
      <w:pPr>
        <w:pStyle w:val="TOC2"/>
        <w:tabs>
          <w:tab w:val="right" w:leader="dot" w:pos="8306"/>
        </w:tabs>
      </w:pPr>
      <w:hyperlink w:anchor="_Toc11434" w:history="1">
        <w:r>
          <w:rPr>
            <w:rFonts w:ascii="仿宋" w:eastAsia="仿宋" w:hAnsi="仿宋" w:cs="仿宋" w:hint="eastAsia"/>
            <w:lang w:eastAsia="zh-CN"/>
          </w:rPr>
          <w:t>(一)、人才需求与规划</w:t>
        </w:r>
        <w:r>
          <w:tab/>
        </w:r>
        <w:r>
          <w:fldChar w:fldCharType="begin"/>
        </w:r>
        <w:r>
          <w:instrText xml:space="preserve"> PAGEREF _Toc11434 \h </w:instrText>
        </w:r>
        <w:r>
          <w:fldChar w:fldCharType="separate"/>
        </w:r>
        <w:r>
          <w:t>19</w:t>
        </w:r>
        <w:r>
          <w:fldChar w:fldCharType="end"/>
        </w:r>
      </w:hyperlink>
    </w:p>
    <w:p>
      <w:pPr>
        <w:pStyle w:val="TOC2"/>
        <w:tabs>
          <w:tab w:val="right" w:leader="dot" w:pos="8306"/>
        </w:tabs>
      </w:pPr>
      <w:hyperlink w:anchor="_Toc17325" w:history="1">
        <w:r>
          <w:rPr>
            <w:rFonts w:ascii="仿宋" w:eastAsia="仿宋" w:hAnsi="仿宋" w:cs="仿宋" w:hint="eastAsia"/>
            <w:lang w:eastAsia="zh-CN"/>
          </w:rPr>
          <w:t>(二)、培训与发展计划</w:t>
        </w:r>
        <w:r>
          <w:tab/>
        </w:r>
        <w:r>
          <w:fldChar w:fldCharType="begin"/>
        </w:r>
        <w:r>
          <w:instrText xml:space="preserve"> PAGEREF _Toc17325 \h </w:instrText>
        </w:r>
        <w:r>
          <w:fldChar w:fldCharType="separate"/>
        </w:r>
        <w:r>
          <w:t>20</w:t>
        </w:r>
        <w:r>
          <w:fldChar w:fldCharType="end"/>
        </w:r>
      </w:hyperlink>
    </w:p>
    <w:p>
      <w:pPr>
        <w:pStyle w:val="TOC1"/>
        <w:tabs>
          <w:tab w:val="right" w:leader="dot" w:pos="8306"/>
        </w:tabs>
      </w:pPr>
      <w:hyperlink w:anchor="_Toc2512" w:history="1">
        <w:r>
          <w:rPr>
            <w:rFonts w:ascii="仿宋" w:eastAsia="仿宋" w:hAnsi="仿宋" w:cs="仿宋" w:hint="eastAsia"/>
            <w:lang w:eastAsia="zh-CN"/>
          </w:rPr>
          <w:t>八、木工砂光机项目创新与研发</w:t>
        </w:r>
        <w:r>
          <w:tab/>
        </w:r>
        <w:r>
          <w:fldChar w:fldCharType="begin"/>
        </w:r>
        <w:r>
          <w:instrText xml:space="preserve"> PAGEREF _Toc2512 \h </w:instrText>
        </w:r>
        <w:r>
          <w:fldChar w:fldCharType="separate"/>
        </w:r>
        <w:r>
          <w:t>20</w:t>
        </w:r>
        <w:r>
          <w:fldChar w:fldCharType="end"/>
        </w:r>
      </w:hyperlink>
    </w:p>
    <w:p>
      <w:pPr>
        <w:pStyle w:val="TOC2"/>
        <w:tabs>
          <w:tab w:val="right" w:leader="dot" w:pos="8306"/>
        </w:tabs>
      </w:pPr>
      <w:hyperlink w:anchor="_Toc29908" w:history="1">
        <w:r>
          <w:rPr>
            <w:rFonts w:ascii="仿宋" w:eastAsia="仿宋" w:hAnsi="仿宋" w:cs="仿宋" w:hint="eastAsia"/>
            <w:lang w:eastAsia="zh-CN"/>
          </w:rPr>
          <w:t>(一)、创新策略与方向</w:t>
        </w:r>
        <w:r>
          <w:tab/>
        </w:r>
        <w:r>
          <w:fldChar w:fldCharType="begin"/>
        </w:r>
        <w:r>
          <w:instrText xml:space="preserve"> PAGEREF _Toc29908 \h </w:instrText>
        </w:r>
        <w:r>
          <w:fldChar w:fldCharType="separate"/>
        </w:r>
        <w:r>
          <w:t>20</w:t>
        </w:r>
        <w:r>
          <w:fldChar w:fldCharType="end"/>
        </w:r>
      </w:hyperlink>
    </w:p>
    <w:p>
      <w:pPr>
        <w:pStyle w:val="TOC2"/>
        <w:tabs>
          <w:tab w:val="right" w:leader="dot" w:pos="8306"/>
        </w:tabs>
      </w:pPr>
      <w:hyperlink w:anchor="_Toc7851" w:history="1">
        <w:r>
          <w:rPr>
            <w:rFonts w:ascii="仿宋" w:eastAsia="仿宋" w:hAnsi="仿宋" w:cs="仿宋" w:hint="eastAsia"/>
            <w:lang w:eastAsia="zh-CN"/>
          </w:rPr>
          <w:t>(二)、研发规划与投入</w:t>
        </w:r>
        <w:r>
          <w:tab/>
        </w:r>
        <w:r>
          <w:fldChar w:fldCharType="begin"/>
        </w:r>
        <w:r>
          <w:instrText xml:space="preserve"> PAGEREF _Toc7851 \h </w:instrText>
        </w:r>
        <w:r>
          <w:fldChar w:fldCharType="separate"/>
        </w:r>
        <w:r>
          <w:t>22</w:t>
        </w:r>
        <w:r>
          <w:fldChar w:fldCharType="end"/>
        </w:r>
      </w:hyperlink>
    </w:p>
    <w:p>
      <w:pPr>
        <w:pStyle w:val="TOC1"/>
        <w:tabs>
          <w:tab w:val="right" w:leader="dot" w:pos="8306"/>
        </w:tabs>
      </w:pPr>
      <w:hyperlink w:anchor="_Toc14064" w:history="1">
        <w:r>
          <w:rPr>
            <w:rFonts w:ascii="仿宋" w:eastAsia="仿宋" w:hAnsi="仿宋" w:cs="仿宋" w:hint="eastAsia"/>
            <w:lang w:eastAsia="zh-CN"/>
          </w:rPr>
          <w:t>九、生产安全保护</w:t>
        </w:r>
        <w:r>
          <w:tab/>
        </w:r>
        <w:r>
          <w:fldChar w:fldCharType="begin"/>
        </w:r>
        <w:r>
          <w:instrText xml:space="preserve"> PAGEREF _Toc14064 \h </w:instrText>
        </w:r>
        <w:r>
          <w:fldChar w:fldCharType="separate"/>
        </w:r>
        <w:r>
          <w:t>23</w:t>
        </w:r>
        <w:r>
          <w:fldChar w:fldCharType="end"/>
        </w:r>
      </w:hyperlink>
    </w:p>
    <w:p>
      <w:pPr>
        <w:pStyle w:val="TOC2"/>
        <w:tabs>
          <w:tab w:val="right" w:leader="dot" w:pos="8306"/>
        </w:tabs>
      </w:pPr>
      <w:hyperlink w:anchor="_Toc27002" w:history="1">
        <w:r>
          <w:rPr>
            <w:rFonts w:ascii="仿宋" w:eastAsia="仿宋" w:hAnsi="仿宋" w:cs="仿宋" w:hint="eastAsia"/>
            <w:lang w:eastAsia="zh-CN"/>
          </w:rPr>
          <w:t>(一)、消防安全</w:t>
        </w:r>
        <w:r>
          <w:tab/>
        </w:r>
        <w:r>
          <w:fldChar w:fldCharType="begin"/>
        </w:r>
        <w:r>
          <w:instrText xml:space="preserve"> PAGEREF _Toc27002 \h </w:instrText>
        </w:r>
        <w:r>
          <w:fldChar w:fldCharType="separate"/>
        </w:r>
        <w:r>
          <w:t>23</w:t>
        </w:r>
        <w:r>
          <w:fldChar w:fldCharType="end"/>
        </w:r>
      </w:hyperlink>
    </w:p>
    <w:p>
      <w:pPr>
        <w:pStyle w:val="TOC2"/>
        <w:tabs>
          <w:tab w:val="right" w:leader="dot" w:pos="8306"/>
        </w:tabs>
      </w:pPr>
      <w:hyperlink w:anchor="_Toc27070" w:history="1">
        <w:r>
          <w:rPr>
            <w:rFonts w:ascii="仿宋" w:eastAsia="仿宋" w:hAnsi="仿宋" w:cs="仿宋" w:hint="eastAsia"/>
            <w:lang w:eastAsia="zh-CN"/>
          </w:rPr>
          <w:t>(二)、防火防爆总图布置措施</w:t>
        </w:r>
        <w:r>
          <w:tab/>
        </w:r>
        <w:r>
          <w:fldChar w:fldCharType="begin"/>
        </w:r>
        <w:r>
          <w:instrText xml:space="preserve"> PAGEREF _Toc27070 \h </w:instrText>
        </w:r>
        <w:r>
          <w:fldChar w:fldCharType="separate"/>
        </w:r>
        <w:r>
          <w:t>25</w:t>
        </w:r>
        <w:r>
          <w:fldChar w:fldCharType="end"/>
        </w:r>
      </w:hyperlink>
    </w:p>
    <w:p>
      <w:pPr>
        <w:pStyle w:val="TOC2"/>
        <w:tabs>
          <w:tab w:val="right" w:leader="dot" w:pos="8306"/>
        </w:tabs>
      </w:pPr>
      <w:hyperlink w:anchor="_Toc17273" w:history="1">
        <w:r>
          <w:rPr>
            <w:rFonts w:ascii="仿宋" w:eastAsia="仿宋" w:hAnsi="仿宋" w:cs="仿宋" w:hint="eastAsia"/>
            <w:lang w:eastAsia="zh-CN"/>
          </w:rPr>
          <w:t>(三)、自然灾害防范措施</w:t>
        </w:r>
        <w:r>
          <w:tab/>
        </w:r>
        <w:r>
          <w:fldChar w:fldCharType="begin"/>
        </w:r>
        <w:r>
          <w:instrText xml:space="preserve"> PAGEREF _Toc17273 \h </w:instrText>
        </w:r>
        <w:r>
          <w:fldChar w:fldCharType="separate"/>
        </w:r>
        <w:r>
          <w:t>26</w:t>
        </w:r>
        <w:r>
          <w:fldChar w:fldCharType="end"/>
        </w:r>
      </w:hyperlink>
    </w:p>
    <w:p>
      <w:pPr>
        <w:pStyle w:val="TOC2"/>
        <w:tabs>
          <w:tab w:val="right" w:leader="dot" w:pos="8306"/>
        </w:tabs>
      </w:pPr>
      <w:hyperlink w:anchor="_Toc35" w:history="1">
        <w:r>
          <w:rPr>
            <w:rFonts w:ascii="仿宋" w:eastAsia="仿宋" w:hAnsi="仿宋" w:cs="仿宋" w:hint="eastAsia"/>
            <w:lang w:eastAsia="zh-CN"/>
          </w:rPr>
          <w:t>(四)、安全色及安全标志使用要求</w:t>
        </w:r>
        <w:r>
          <w:tab/>
        </w:r>
        <w:r>
          <w:fldChar w:fldCharType="begin"/>
        </w:r>
        <w:r>
          <w:instrText xml:space="preserve"> PAGEREF _Toc35 \h </w:instrText>
        </w:r>
        <w:r>
          <w:fldChar w:fldCharType="separate"/>
        </w:r>
        <w:r>
          <w:t>27</w:t>
        </w:r>
        <w:r>
          <w:fldChar w:fldCharType="end"/>
        </w:r>
      </w:hyperlink>
    </w:p>
    <w:p>
      <w:pPr>
        <w:pStyle w:val="TOC2"/>
        <w:tabs>
          <w:tab w:val="right" w:leader="dot" w:pos="8306"/>
        </w:tabs>
      </w:pPr>
      <w:hyperlink w:anchor="_Toc8265" w:history="1">
        <w:r>
          <w:rPr>
            <w:rFonts w:ascii="仿宋" w:eastAsia="仿宋" w:hAnsi="仿宋" w:cs="仿宋" w:hint="eastAsia"/>
            <w:lang w:eastAsia="zh-CN"/>
          </w:rPr>
          <w:t>(五)、防尘防毒措施</w:t>
        </w:r>
        <w:r>
          <w:tab/>
        </w:r>
        <w:r>
          <w:fldChar w:fldCharType="begin"/>
        </w:r>
        <w:r>
          <w:instrText xml:space="preserve"> PAGEREF _Toc8265 \h </w:instrText>
        </w:r>
        <w:r>
          <w:fldChar w:fldCharType="separate"/>
        </w:r>
        <w:r>
          <w:t>28</w:t>
        </w:r>
        <w:r>
          <w:fldChar w:fldCharType="end"/>
        </w:r>
      </w:hyperlink>
    </w:p>
    <w:p>
      <w:pPr>
        <w:pStyle w:val="TOC2"/>
        <w:tabs>
          <w:tab w:val="right" w:leader="dot" w:pos="8306"/>
        </w:tabs>
      </w:pPr>
      <w:hyperlink w:anchor="_Toc25176" w:history="1">
        <w:r>
          <w:rPr>
            <w:rFonts w:ascii="仿宋" w:eastAsia="仿宋" w:hAnsi="仿宋" w:cs="仿宋" w:hint="eastAsia"/>
            <w:lang w:eastAsia="zh-CN"/>
          </w:rPr>
          <w:t>(六)、防静电、触电防护及防雷措施</w:t>
        </w:r>
        <w:r>
          <w:tab/>
        </w:r>
        <w:r>
          <w:fldChar w:fldCharType="begin"/>
        </w:r>
        <w:r>
          <w:instrText xml:space="preserve"> PAGEREF _Toc25176 \h </w:instrText>
        </w:r>
        <w:r>
          <w:fldChar w:fldCharType="separate"/>
        </w:r>
        <w:r>
          <w:t>28</w:t>
        </w:r>
        <w:r>
          <w:fldChar w:fldCharType="end"/>
        </w:r>
      </w:hyperlink>
    </w:p>
    <w:p>
      <w:pPr>
        <w:pStyle w:val="TOC2"/>
        <w:tabs>
          <w:tab w:val="right" w:leader="dot" w:pos="8306"/>
        </w:tabs>
      </w:pPr>
      <w:hyperlink w:anchor="_Toc1493" w:history="1">
        <w:r>
          <w:rPr>
            <w:rFonts w:ascii="仿宋" w:eastAsia="仿宋" w:hAnsi="仿宋" w:cs="仿宋" w:hint="eastAsia"/>
            <w:lang w:eastAsia="zh-CN"/>
          </w:rPr>
          <w:t>(七)、机械设备安全保障措施</w:t>
        </w:r>
        <w:r>
          <w:tab/>
        </w:r>
        <w:r>
          <w:fldChar w:fldCharType="begin"/>
        </w:r>
        <w:r>
          <w:instrText xml:space="preserve"> PAGEREF _Toc1493 \h </w:instrText>
        </w:r>
        <w:r>
          <w:fldChar w:fldCharType="separate"/>
        </w:r>
        <w:r>
          <w:t>30</w:t>
        </w:r>
        <w:r>
          <w:fldChar w:fldCharType="end"/>
        </w:r>
      </w:hyperlink>
    </w:p>
    <w:p>
      <w:pPr>
        <w:pStyle w:val="TOC1"/>
        <w:tabs>
          <w:tab w:val="right" w:leader="dot" w:pos="8306"/>
        </w:tabs>
      </w:pPr>
      <w:hyperlink w:anchor="_Toc10963" w:history="1">
        <w:r>
          <w:rPr>
            <w:rFonts w:ascii="仿宋" w:eastAsia="仿宋" w:hAnsi="仿宋" w:cs="仿宋" w:hint="eastAsia"/>
            <w:lang w:eastAsia="zh-CN"/>
          </w:rPr>
          <w:t>十、木工砂光机项目人力资源管理</w:t>
        </w:r>
        <w:r>
          <w:tab/>
        </w:r>
        <w:r>
          <w:fldChar w:fldCharType="begin"/>
        </w:r>
        <w:r>
          <w:instrText xml:space="preserve"> PAGEREF _Toc10963 \h </w:instrText>
        </w:r>
        <w:r>
          <w:fldChar w:fldCharType="separate"/>
        </w:r>
        <w:r>
          <w:t>31</w:t>
        </w:r>
        <w:r>
          <w:fldChar w:fldCharType="end"/>
        </w:r>
      </w:hyperlink>
    </w:p>
    <w:p>
      <w:pPr>
        <w:pStyle w:val="TOC2"/>
        <w:tabs>
          <w:tab w:val="right" w:leader="dot" w:pos="8306"/>
        </w:tabs>
      </w:pPr>
      <w:hyperlink w:anchor="_Toc26661" w:history="1">
        <w:r>
          <w:rPr>
            <w:rFonts w:ascii="仿宋" w:eastAsia="仿宋" w:hAnsi="仿宋" w:cs="仿宋" w:hint="eastAsia"/>
            <w:lang w:eastAsia="zh-CN"/>
          </w:rPr>
          <w:t>(一)、建立健全的预算管理制度</w:t>
        </w:r>
        <w:r>
          <w:tab/>
        </w:r>
        <w:r>
          <w:fldChar w:fldCharType="begin"/>
        </w:r>
        <w:r>
          <w:instrText xml:space="preserve"> PAGEREF _Toc26661 \h </w:instrText>
        </w:r>
        <w:r>
          <w:fldChar w:fldCharType="separate"/>
        </w:r>
        <w:r>
          <w:t>31</w:t>
        </w:r>
        <w:r>
          <w:fldChar w:fldCharType="end"/>
        </w:r>
      </w:hyperlink>
    </w:p>
    <w:p>
      <w:pPr>
        <w:pStyle w:val="TOC2"/>
        <w:tabs>
          <w:tab w:val="right" w:leader="dot" w:pos="8306"/>
        </w:tabs>
      </w:pPr>
      <w:hyperlink w:anchor="_Toc23357" w:history="1">
        <w:r>
          <w:rPr>
            <w:rFonts w:ascii="仿宋" w:eastAsia="仿宋" w:hAnsi="仿宋" w:cs="仿宋" w:hint="eastAsia"/>
            <w:lang w:eastAsia="zh-CN"/>
          </w:rPr>
          <w:t>(二)、加强资金流动监控</w:t>
        </w:r>
        <w:r>
          <w:tab/>
        </w:r>
        <w:r>
          <w:fldChar w:fldCharType="begin"/>
        </w:r>
        <w:r>
          <w:instrText xml:space="preserve"> PAGEREF _Toc23357 \h </w:instrText>
        </w:r>
        <w:r>
          <w:fldChar w:fldCharType="separate"/>
        </w:r>
        <w:r>
          <w:t>33</w:t>
        </w:r>
        <w:r>
          <w:fldChar w:fldCharType="end"/>
        </w:r>
      </w:hyperlink>
    </w:p>
    <w:p>
      <w:pPr>
        <w:pStyle w:val="TOC2"/>
        <w:tabs>
          <w:tab w:val="right" w:leader="dot" w:pos="8306"/>
        </w:tabs>
      </w:pPr>
      <w:hyperlink w:anchor="_Toc12537" w:history="1">
        <w:r>
          <w:rPr>
            <w:rFonts w:ascii="仿宋" w:eastAsia="仿宋" w:hAnsi="仿宋" w:cs="仿宋" w:hint="eastAsia"/>
            <w:lang w:eastAsia="zh-CN"/>
          </w:rPr>
          <w:t>(三)、制定完善的风险控制机制</w:t>
        </w:r>
        <w:r>
          <w:tab/>
        </w:r>
        <w:r>
          <w:fldChar w:fldCharType="begin"/>
        </w:r>
        <w:r>
          <w:instrText xml:space="preserve"> PAGEREF _Toc12537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30" w:history="1">
        <w:r>
          <w:rPr>
            <w:rFonts w:ascii="仿宋" w:eastAsia="仿宋" w:hAnsi="仿宋" w:cs="仿宋" w:hint="eastAsia"/>
            <w:lang w:eastAsia="zh-CN"/>
          </w:rPr>
          <w:t>(四)、优化成本管理</w:t>
        </w:r>
        <w:r>
          <w:tab/>
        </w:r>
        <w:r>
          <w:fldChar w:fldCharType="begin"/>
        </w:r>
        <w:r>
          <w:instrText xml:space="preserve"> PAGEREF _Toc21030 \h </w:instrText>
        </w:r>
        <w:r>
          <w:fldChar w:fldCharType="separate"/>
        </w:r>
        <w:r>
          <w:t>35</w:t>
        </w:r>
        <w:r>
          <w:fldChar w:fldCharType="end"/>
        </w:r>
      </w:hyperlink>
    </w:p>
    <w:p>
      <w:pPr>
        <w:pStyle w:val="TOC1"/>
        <w:tabs>
          <w:tab w:val="right" w:leader="dot" w:pos="8306"/>
        </w:tabs>
      </w:pPr>
      <w:hyperlink w:anchor="_Toc14637" w:history="1">
        <w:r>
          <w:rPr>
            <w:rFonts w:ascii="仿宋" w:eastAsia="仿宋" w:hAnsi="仿宋" w:cs="仿宋" w:hint="eastAsia"/>
            <w:lang w:eastAsia="zh-CN"/>
          </w:rPr>
          <w:t>十一、木工砂光机项目技术管理</w:t>
        </w:r>
        <w:r>
          <w:tab/>
        </w:r>
        <w:r>
          <w:fldChar w:fldCharType="begin"/>
        </w:r>
        <w:r>
          <w:instrText xml:space="preserve"> PAGEREF _Toc14637 \h </w:instrText>
        </w:r>
        <w:r>
          <w:fldChar w:fldCharType="separate"/>
        </w:r>
        <w:r>
          <w:t>37</w:t>
        </w:r>
        <w:r>
          <w:fldChar w:fldCharType="end"/>
        </w:r>
      </w:hyperlink>
    </w:p>
    <w:p>
      <w:pPr>
        <w:pStyle w:val="TOC2"/>
        <w:tabs>
          <w:tab w:val="right" w:leader="dot" w:pos="8306"/>
        </w:tabs>
      </w:pPr>
      <w:hyperlink w:anchor="_Toc20318" w:history="1">
        <w:r>
          <w:rPr>
            <w:rFonts w:ascii="仿宋" w:eastAsia="仿宋" w:hAnsi="仿宋" w:cs="仿宋" w:hint="eastAsia"/>
            <w:lang w:eastAsia="zh-CN"/>
          </w:rPr>
          <w:t>(一)、技术方案选用方向</w:t>
        </w:r>
        <w:r>
          <w:tab/>
        </w:r>
        <w:r>
          <w:fldChar w:fldCharType="begin"/>
        </w:r>
        <w:r>
          <w:instrText xml:space="preserve"> PAGEREF _Toc20318 \h </w:instrText>
        </w:r>
        <w:r>
          <w:fldChar w:fldCharType="separate"/>
        </w:r>
        <w:r>
          <w:t>37</w:t>
        </w:r>
        <w:r>
          <w:fldChar w:fldCharType="end"/>
        </w:r>
      </w:hyperlink>
    </w:p>
    <w:p>
      <w:pPr>
        <w:pStyle w:val="TOC2"/>
        <w:tabs>
          <w:tab w:val="right" w:leader="dot" w:pos="8306"/>
        </w:tabs>
      </w:pPr>
      <w:hyperlink w:anchor="_Toc27178" w:history="1">
        <w:r>
          <w:rPr>
            <w:rFonts w:ascii="仿宋" w:eastAsia="仿宋" w:hAnsi="仿宋" w:cs="仿宋" w:hint="eastAsia"/>
            <w:lang w:eastAsia="zh-CN"/>
          </w:rPr>
          <w:t>(二)、工艺技术方案选用原则</w:t>
        </w:r>
        <w:r>
          <w:tab/>
        </w:r>
        <w:r>
          <w:fldChar w:fldCharType="begin"/>
        </w:r>
        <w:r>
          <w:instrText xml:space="preserve"> PAGEREF _Toc27178 \h </w:instrText>
        </w:r>
        <w:r>
          <w:fldChar w:fldCharType="separate"/>
        </w:r>
        <w:r>
          <w:t>39</w:t>
        </w:r>
        <w:r>
          <w:fldChar w:fldCharType="end"/>
        </w:r>
      </w:hyperlink>
    </w:p>
    <w:p>
      <w:pPr>
        <w:pStyle w:val="TOC2"/>
        <w:tabs>
          <w:tab w:val="right" w:leader="dot" w:pos="8306"/>
        </w:tabs>
      </w:pPr>
      <w:hyperlink w:anchor="_Toc1053" w:history="1">
        <w:r>
          <w:rPr>
            <w:rFonts w:ascii="仿宋" w:eastAsia="仿宋" w:hAnsi="仿宋" w:cs="仿宋" w:hint="eastAsia"/>
            <w:lang w:eastAsia="zh-CN"/>
          </w:rPr>
          <w:t>(三)、工艺技术方案要求</w:t>
        </w:r>
        <w:r>
          <w:tab/>
        </w:r>
        <w:r>
          <w:fldChar w:fldCharType="begin"/>
        </w:r>
        <w:r>
          <w:instrText xml:space="preserve"> PAGEREF _Toc1053 \h </w:instrText>
        </w:r>
        <w:r>
          <w:fldChar w:fldCharType="separate"/>
        </w:r>
        <w:r>
          <w:t>41</w:t>
        </w:r>
        <w:r>
          <w:fldChar w:fldCharType="end"/>
        </w:r>
      </w:hyperlink>
    </w:p>
    <w:p>
      <w:pPr>
        <w:pStyle w:val="TOC1"/>
        <w:tabs>
          <w:tab w:val="right" w:leader="dot" w:pos="8306"/>
        </w:tabs>
      </w:pPr>
      <w:hyperlink w:anchor="_Toc12273" w:history="1">
        <w:r>
          <w:rPr>
            <w:rFonts w:ascii="仿宋" w:eastAsia="仿宋" w:hAnsi="仿宋" w:cs="仿宋" w:hint="eastAsia"/>
            <w:lang w:eastAsia="zh-CN"/>
          </w:rPr>
          <w:t>十二、木工砂光机项目社会影响</w:t>
        </w:r>
        <w:r>
          <w:tab/>
        </w:r>
        <w:r>
          <w:fldChar w:fldCharType="begin"/>
        </w:r>
        <w:r>
          <w:instrText xml:space="preserve"> PAGEREF _Toc12273 \h </w:instrText>
        </w:r>
        <w:r>
          <w:fldChar w:fldCharType="separate"/>
        </w:r>
        <w:r>
          <w:t>43</w:t>
        </w:r>
        <w:r>
          <w:fldChar w:fldCharType="end"/>
        </w:r>
      </w:hyperlink>
    </w:p>
    <w:p>
      <w:pPr>
        <w:pStyle w:val="TOC2"/>
        <w:tabs>
          <w:tab w:val="right" w:leader="dot" w:pos="8306"/>
        </w:tabs>
      </w:pPr>
      <w:hyperlink w:anchor="_Toc21853" w:history="1">
        <w:r>
          <w:rPr>
            <w:rFonts w:ascii="仿宋" w:eastAsia="仿宋" w:hAnsi="仿宋" w:cs="仿宋" w:hint="eastAsia"/>
            <w:lang w:eastAsia="zh-CN"/>
          </w:rPr>
          <w:t>(一)、社会责任与义务</w:t>
        </w:r>
        <w:r>
          <w:tab/>
        </w:r>
        <w:r>
          <w:fldChar w:fldCharType="begin"/>
        </w:r>
        <w:r>
          <w:instrText xml:space="preserve"> PAGEREF _Toc21853 \h </w:instrText>
        </w:r>
        <w:r>
          <w:fldChar w:fldCharType="separate"/>
        </w:r>
        <w:r>
          <w:t>43</w:t>
        </w:r>
        <w:r>
          <w:fldChar w:fldCharType="end"/>
        </w:r>
      </w:hyperlink>
    </w:p>
    <w:p>
      <w:pPr>
        <w:pStyle w:val="TOC2"/>
        <w:tabs>
          <w:tab w:val="right" w:leader="dot" w:pos="8306"/>
        </w:tabs>
      </w:pPr>
      <w:hyperlink w:anchor="_Toc26765" w:history="1">
        <w:r>
          <w:rPr>
            <w:rFonts w:ascii="仿宋" w:eastAsia="仿宋" w:hAnsi="仿宋" w:cs="仿宋" w:hint="eastAsia"/>
            <w:lang w:eastAsia="zh-CN"/>
          </w:rPr>
          <w:t>(二)、社会参与与沟通</w:t>
        </w:r>
        <w:r>
          <w:tab/>
        </w:r>
        <w:r>
          <w:fldChar w:fldCharType="begin"/>
        </w:r>
        <w:r>
          <w:instrText xml:space="preserve"> PAGEREF _Toc26765 \h </w:instrText>
        </w:r>
        <w:r>
          <w:fldChar w:fldCharType="separate"/>
        </w:r>
        <w:r>
          <w:t>44</w:t>
        </w:r>
        <w:r>
          <w:fldChar w:fldCharType="end"/>
        </w:r>
      </w:hyperlink>
    </w:p>
    <w:p>
      <w:pPr>
        <w:pStyle w:val="TOC1"/>
        <w:tabs>
          <w:tab w:val="right" w:leader="dot" w:pos="8306"/>
        </w:tabs>
      </w:pPr>
      <w:hyperlink w:anchor="_Toc27158" w:history="1">
        <w:r>
          <w:rPr>
            <w:rFonts w:ascii="仿宋" w:eastAsia="仿宋" w:hAnsi="仿宋" w:cs="仿宋" w:hint="eastAsia"/>
            <w:lang w:eastAsia="zh-CN"/>
          </w:rPr>
          <w:t>十三、营销与推广策略</w:t>
        </w:r>
        <w:r>
          <w:tab/>
        </w:r>
        <w:r>
          <w:fldChar w:fldCharType="begin"/>
        </w:r>
        <w:r>
          <w:instrText xml:space="preserve"> PAGEREF _Toc27158 \h </w:instrText>
        </w:r>
        <w:r>
          <w:fldChar w:fldCharType="separate"/>
        </w:r>
        <w:r>
          <w:t>45</w:t>
        </w:r>
        <w:r>
          <w:fldChar w:fldCharType="end"/>
        </w:r>
      </w:hyperlink>
    </w:p>
    <w:p>
      <w:pPr>
        <w:pStyle w:val="TOC2"/>
        <w:tabs>
          <w:tab w:val="right" w:leader="dot" w:pos="8306"/>
        </w:tabs>
      </w:pPr>
      <w:hyperlink w:anchor="_Toc9186" w:history="1">
        <w:r>
          <w:rPr>
            <w:rFonts w:ascii="仿宋" w:eastAsia="仿宋" w:hAnsi="仿宋" w:cs="仿宋" w:hint="eastAsia"/>
            <w:lang w:eastAsia="zh-CN"/>
          </w:rPr>
          <w:t>(一)、产品/服务定位与特点</w:t>
        </w:r>
        <w:r>
          <w:tab/>
        </w:r>
        <w:r>
          <w:fldChar w:fldCharType="begin"/>
        </w:r>
        <w:r>
          <w:instrText xml:space="preserve"> PAGEREF _Toc9186 \h </w:instrText>
        </w:r>
        <w:r>
          <w:fldChar w:fldCharType="separate"/>
        </w:r>
        <w:r>
          <w:t>45</w:t>
        </w:r>
        <w:r>
          <w:fldChar w:fldCharType="end"/>
        </w:r>
      </w:hyperlink>
    </w:p>
    <w:p>
      <w:pPr>
        <w:pStyle w:val="TOC2"/>
        <w:tabs>
          <w:tab w:val="right" w:leader="dot" w:pos="8306"/>
        </w:tabs>
      </w:pPr>
      <w:hyperlink w:anchor="_Toc11319" w:history="1">
        <w:r>
          <w:rPr>
            <w:rFonts w:ascii="仿宋" w:eastAsia="仿宋" w:hAnsi="仿宋" w:cs="仿宋" w:hint="eastAsia"/>
            <w:lang w:eastAsia="zh-CN"/>
          </w:rPr>
          <w:t>(二)、市场定位与竞争分析</w:t>
        </w:r>
        <w:r>
          <w:tab/>
        </w:r>
        <w:r>
          <w:fldChar w:fldCharType="begin"/>
        </w:r>
        <w:r>
          <w:instrText xml:space="preserve"> PAGEREF _Toc11319 \h </w:instrText>
        </w:r>
        <w:r>
          <w:fldChar w:fldCharType="separate"/>
        </w:r>
        <w:r>
          <w:t>46</w:t>
        </w:r>
        <w:r>
          <w:fldChar w:fldCharType="end"/>
        </w:r>
      </w:hyperlink>
    </w:p>
    <w:p>
      <w:pPr>
        <w:pStyle w:val="TOC2"/>
        <w:tabs>
          <w:tab w:val="right" w:leader="dot" w:pos="8306"/>
        </w:tabs>
      </w:pPr>
      <w:hyperlink w:anchor="_Toc24379" w:history="1">
        <w:r>
          <w:rPr>
            <w:rFonts w:ascii="仿宋" w:eastAsia="仿宋" w:hAnsi="仿宋" w:cs="仿宋" w:hint="eastAsia"/>
            <w:lang w:eastAsia="zh-CN"/>
          </w:rPr>
          <w:t>(三)、营销渠道与策略</w:t>
        </w:r>
        <w:r>
          <w:tab/>
        </w:r>
        <w:r>
          <w:fldChar w:fldCharType="begin"/>
        </w:r>
        <w:r>
          <w:instrText xml:space="preserve"> PAGEREF _Toc24379 \h </w:instrText>
        </w:r>
        <w:r>
          <w:fldChar w:fldCharType="separate"/>
        </w:r>
        <w:r>
          <w:t>47</w:t>
        </w:r>
        <w:r>
          <w:fldChar w:fldCharType="end"/>
        </w:r>
      </w:hyperlink>
    </w:p>
    <w:p>
      <w:pPr>
        <w:pStyle w:val="TOC2"/>
        <w:tabs>
          <w:tab w:val="right" w:leader="dot" w:pos="8306"/>
        </w:tabs>
      </w:pPr>
      <w:hyperlink w:anchor="_Toc23189" w:history="1">
        <w:r>
          <w:rPr>
            <w:rFonts w:ascii="仿宋" w:eastAsia="仿宋" w:hAnsi="仿宋" w:cs="仿宋" w:hint="eastAsia"/>
            <w:lang w:eastAsia="zh-CN"/>
          </w:rPr>
          <w:t>(四)、推广与宣传活动</w:t>
        </w:r>
        <w:r>
          <w:tab/>
        </w:r>
        <w:r>
          <w:fldChar w:fldCharType="begin"/>
        </w:r>
        <w:r>
          <w:instrText xml:space="preserve"> PAGEREF _Toc23189 \h </w:instrText>
        </w:r>
        <w:r>
          <w:fldChar w:fldCharType="separate"/>
        </w:r>
        <w:r>
          <w:t>48</w:t>
        </w:r>
        <w:r>
          <w:fldChar w:fldCharType="end"/>
        </w:r>
      </w:hyperlink>
    </w:p>
    <w:p>
      <w:pPr>
        <w:pStyle w:val="TOC1"/>
        <w:tabs>
          <w:tab w:val="right" w:leader="dot" w:pos="8306"/>
        </w:tabs>
      </w:pPr>
      <w:hyperlink w:anchor="_Toc519" w:history="1">
        <w:r>
          <w:rPr>
            <w:rFonts w:ascii="仿宋" w:eastAsia="仿宋" w:hAnsi="仿宋" w:cs="仿宋" w:hint="eastAsia"/>
            <w:lang w:eastAsia="zh-CN"/>
          </w:rPr>
          <w:t>十四、风险识别与分类</w:t>
        </w:r>
        <w:r>
          <w:tab/>
        </w:r>
        <w:r>
          <w:fldChar w:fldCharType="begin"/>
        </w:r>
        <w:r>
          <w:instrText xml:space="preserve"> PAGEREF _Toc519 \h </w:instrText>
        </w:r>
        <w:r>
          <w:fldChar w:fldCharType="separate"/>
        </w:r>
        <w:r>
          <w:t>54</w:t>
        </w:r>
        <w:r>
          <w:fldChar w:fldCharType="end"/>
        </w:r>
      </w:hyperlink>
    </w:p>
    <w:p>
      <w:pPr>
        <w:pStyle w:val="TOC2"/>
        <w:tabs>
          <w:tab w:val="right" w:leader="dot" w:pos="8306"/>
        </w:tabs>
      </w:pPr>
      <w:hyperlink w:anchor="_Toc31526" w:history="1">
        <w:r>
          <w:rPr>
            <w:rFonts w:ascii="仿宋" w:eastAsia="仿宋" w:hAnsi="仿宋" w:cs="仿宋" w:hint="eastAsia"/>
            <w:lang w:eastAsia="zh-CN"/>
          </w:rPr>
          <w:t>(一)、风险识别</w:t>
        </w:r>
        <w:r>
          <w:tab/>
        </w:r>
        <w:r>
          <w:fldChar w:fldCharType="begin"/>
        </w:r>
        <w:r>
          <w:instrText xml:space="preserve"> PAGEREF _Toc31526 \h </w:instrText>
        </w:r>
        <w:r>
          <w:fldChar w:fldCharType="separate"/>
        </w:r>
        <w:r>
          <w:t>54</w:t>
        </w:r>
        <w:r>
          <w:fldChar w:fldCharType="end"/>
        </w:r>
      </w:hyperlink>
    </w:p>
    <w:p>
      <w:pPr>
        <w:pStyle w:val="TOC2"/>
        <w:tabs>
          <w:tab w:val="right" w:leader="dot" w:pos="8306"/>
        </w:tabs>
      </w:pPr>
      <w:hyperlink w:anchor="_Toc19863" w:history="1">
        <w:r>
          <w:rPr>
            <w:rFonts w:ascii="仿宋" w:eastAsia="仿宋" w:hAnsi="仿宋" w:cs="仿宋" w:hint="eastAsia"/>
            <w:lang w:eastAsia="zh-CN"/>
          </w:rPr>
          <w:t>(二)、风险分类</w:t>
        </w:r>
        <w:r>
          <w:tab/>
        </w:r>
        <w:r>
          <w:fldChar w:fldCharType="begin"/>
        </w:r>
        <w:r>
          <w:instrText xml:space="preserve"> PAGEREF _Toc19863 \h </w:instrText>
        </w:r>
        <w:r>
          <w:fldChar w:fldCharType="separate"/>
        </w:r>
        <w:r>
          <w:t>55</w:t>
        </w:r>
        <w:r>
          <w:fldChar w:fldCharType="end"/>
        </w:r>
      </w:hyperlink>
    </w:p>
    <w:p>
      <w:pPr>
        <w:pStyle w:val="TOC1"/>
        <w:tabs>
          <w:tab w:val="right" w:leader="dot" w:pos="8306"/>
        </w:tabs>
      </w:pPr>
      <w:hyperlink w:anchor="_Toc14403" w:history="1">
        <w:r>
          <w:rPr>
            <w:rFonts w:ascii="仿宋" w:eastAsia="仿宋" w:hAnsi="仿宋" w:cs="仿宋" w:hint="eastAsia"/>
            <w:lang w:eastAsia="zh-CN"/>
          </w:rPr>
          <w:t>十五、供应链管理</w:t>
        </w:r>
        <w:r>
          <w:tab/>
        </w:r>
        <w:r>
          <w:fldChar w:fldCharType="begin"/>
        </w:r>
        <w:r>
          <w:instrText xml:space="preserve"> PAGEREF _Toc14403 \h </w:instrText>
        </w:r>
        <w:r>
          <w:fldChar w:fldCharType="separate"/>
        </w:r>
        <w:r>
          <w:t>57</w:t>
        </w:r>
        <w:r>
          <w:fldChar w:fldCharType="end"/>
        </w:r>
      </w:hyperlink>
    </w:p>
    <w:p>
      <w:pPr>
        <w:pStyle w:val="TOC2"/>
        <w:tabs>
          <w:tab w:val="right" w:leader="dot" w:pos="8306"/>
        </w:tabs>
      </w:pPr>
      <w:hyperlink w:anchor="_Toc16369" w:history="1">
        <w:r>
          <w:rPr>
            <w:rFonts w:ascii="仿宋" w:eastAsia="仿宋" w:hAnsi="仿宋" w:cs="仿宋" w:hint="eastAsia"/>
            <w:lang w:eastAsia="zh-CN"/>
          </w:rPr>
          <w:t>(一)、供应链战略规划</w:t>
        </w:r>
        <w:r>
          <w:tab/>
        </w:r>
        <w:r>
          <w:fldChar w:fldCharType="begin"/>
        </w:r>
        <w:r>
          <w:instrText xml:space="preserve"> PAGEREF _Toc16369 \h </w:instrText>
        </w:r>
        <w:r>
          <w:fldChar w:fldCharType="separate"/>
        </w:r>
        <w:r>
          <w:t>57</w:t>
        </w:r>
        <w:r>
          <w:fldChar w:fldCharType="end"/>
        </w:r>
      </w:hyperlink>
    </w:p>
    <w:p>
      <w:pPr>
        <w:pStyle w:val="TOC2"/>
        <w:tabs>
          <w:tab w:val="right" w:leader="dot" w:pos="8306"/>
        </w:tabs>
      </w:pPr>
      <w:hyperlink w:anchor="_Toc18630" w:history="1">
        <w:r>
          <w:rPr>
            <w:rFonts w:ascii="仿宋" w:eastAsia="仿宋" w:hAnsi="仿宋" w:cs="仿宋" w:hint="eastAsia"/>
            <w:lang w:eastAsia="zh-CN"/>
          </w:rPr>
          <w:t>(二)、供应商选择与合作</w:t>
        </w:r>
        <w:r>
          <w:tab/>
        </w:r>
        <w:r>
          <w:fldChar w:fldCharType="begin"/>
        </w:r>
        <w:r>
          <w:instrText xml:space="preserve"> PAGEREF _Toc18630 \h </w:instrText>
        </w:r>
        <w:r>
          <w:fldChar w:fldCharType="separate"/>
        </w:r>
        <w:r>
          <w:t>58</w:t>
        </w:r>
        <w:r>
          <w:fldChar w:fldCharType="end"/>
        </w:r>
      </w:hyperlink>
    </w:p>
    <w:p>
      <w:pPr>
        <w:pStyle w:val="TOC2"/>
        <w:tabs>
          <w:tab w:val="right" w:leader="dot" w:pos="8306"/>
        </w:tabs>
      </w:pPr>
      <w:hyperlink w:anchor="_Toc10720" w:history="1">
        <w:r>
          <w:rPr>
            <w:rFonts w:ascii="仿宋" w:eastAsia="仿宋" w:hAnsi="仿宋" w:cs="仿宋" w:hint="eastAsia"/>
            <w:lang w:eastAsia="zh-CN"/>
          </w:rPr>
          <w:t>(三)、物流与库存管理</w:t>
        </w:r>
        <w:r>
          <w:tab/>
        </w:r>
        <w:r>
          <w:fldChar w:fldCharType="begin"/>
        </w:r>
        <w:r>
          <w:instrText xml:space="preserve"> PAGEREF _Toc10720 \h </w:instrText>
        </w:r>
        <w:r>
          <w:fldChar w:fldCharType="separate"/>
        </w:r>
        <w:r>
          <w:t>60</w:t>
        </w:r>
        <w:r>
          <w:fldChar w:fldCharType="end"/>
        </w:r>
      </w:hyperlink>
    </w:p>
    <w:p>
      <w:pPr>
        <w:pStyle w:val="TOC1"/>
        <w:tabs>
          <w:tab w:val="right" w:leader="dot" w:pos="8306"/>
        </w:tabs>
      </w:pPr>
      <w:hyperlink w:anchor="_Toc16951" w:history="1">
        <w:r>
          <w:rPr>
            <w:rFonts w:ascii="仿宋" w:eastAsia="仿宋" w:hAnsi="仿宋" w:cs="仿宋" w:hint="eastAsia"/>
            <w:lang w:eastAsia="zh-CN"/>
          </w:rPr>
          <w:t>十六、木工砂光机项目变更管理</w:t>
        </w:r>
        <w:r>
          <w:tab/>
        </w:r>
        <w:r>
          <w:fldChar w:fldCharType="begin"/>
        </w:r>
        <w:r>
          <w:instrText xml:space="preserve"> PAGEREF _Toc16951 \h </w:instrText>
        </w:r>
        <w:r>
          <w:fldChar w:fldCharType="separate"/>
        </w:r>
        <w:r>
          <w:t>61</w:t>
        </w:r>
        <w:r>
          <w:fldChar w:fldCharType="end"/>
        </w:r>
      </w:hyperlink>
    </w:p>
    <w:p>
      <w:pPr>
        <w:pStyle w:val="TOC2"/>
        <w:tabs>
          <w:tab w:val="right" w:leader="dot" w:pos="8306"/>
        </w:tabs>
      </w:pPr>
      <w:hyperlink w:anchor="_Toc31472" w:history="1">
        <w:r>
          <w:rPr>
            <w:rFonts w:ascii="仿宋" w:eastAsia="仿宋" w:hAnsi="仿宋" w:cs="仿宋" w:hint="eastAsia"/>
            <w:lang w:eastAsia="zh-CN"/>
          </w:rPr>
          <w:t>(一)、变更申请与评估</w:t>
        </w:r>
        <w:r>
          <w:tab/>
        </w:r>
        <w:r>
          <w:fldChar w:fldCharType="begin"/>
        </w:r>
        <w:r>
          <w:instrText xml:space="preserve"> PAGEREF _Toc31472 \h </w:instrText>
        </w:r>
        <w:r>
          <w:fldChar w:fldCharType="separate"/>
        </w:r>
        <w:r>
          <w:t>61</w:t>
        </w:r>
        <w:r>
          <w:fldChar w:fldCharType="end"/>
        </w:r>
      </w:hyperlink>
    </w:p>
    <w:p>
      <w:pPr>
        <w:pStyle w:val="TOC2"/>
        <w:tabs>
          <w:tab w:val="right" w:leader="dot" w:pos="8306"/>
        </w:tabs>
      </w:pPr>
      <w:hyperlink w:anchor="_Toc28022" w:history="1">
        <w:r>
          <w:rPr>
            <w:rFonts w:ascii="仿宋" w:eastAsia="仿宋" w:hAnsi="仿宋" w:cs="仿宋" w:hint="eastAsia"/>
            <w:lang w:eastAsia="zh-CN"/>
          </w:rPr>
          <w:t>(二)、变更实施与控制</w:t>
        </w:r>
        <w:r>
          <w:tab/>
        </w:r>
        <w:r>
          <w:fldChar w:fldCharType="begin"/>
        </w:r>
        <w:r>
          <w:instrText xml:space="preserve"> PAGEREF _Toc28022 \h </w:instrText>
        </w:r>
        <w:r>
          <w:fldChar w:fldCharType="separate"/>
        </w:r>
        <w:r>
          <w:t>61</w:t>
        </w:r>
        <w:r>
          <w:fldChar w:fldCharType="end"/>
        </w:r>
      </w:hyperlink>
    </w:p>
    <w:p>
      <w:pPr>
        <w:pStyle w:val="TOC1"/>
        <w:tabs>
          <w:tab w:val="right" w:leader="dot" w:pos="8306"/>
        </w:tabs>
      </w:pPr>
      <w:hyperlink w:anchor="_Toc6658" w:history="1">
        <w:r>
          <w:rPr>
            <w:rFonts w:ascii="仿宋" w:eastAsia="仿宋" w:hAnsi="仿宋" w:cs="仿宋" w:hint="eastAsia"/>
            <w:lang w:eastAsia="zh-CN"/>
          </w:rPr>
          <w:t>十七、木工砂光机项目工程方案分析</w:t>
        </w:r>
        <w:r>
          <w:tab/>
        </w:r>
        <w:r>
          <w:fldChar w:fldCharType="begin"/>
        </w:r>
        <w:r>
          <w:instrText xml:space="preserve"> PAGEREF _Toc6658 \h </w:instrText>
        </w:r>
        <w:r>
          <w:fldChar w:fldCharType="separate"/>
        </w:r>
        <w:r>
          <w:t>62</w:t>
        </w:r>
        <w:r>
          <w:fldChar w:fldCharType="end"/>
        </w:r>
      </w:hyperlink>
    </w:p>
    <w:p>
      <w:pPr>
        <w:pStyle w:val="TOC2"/>
        <w:tabs>
          <w:tab w:val="right" w:leader="dot" w:pos="8306"/>
        </w:tabs>
      </w:pPr>
      <w:hyperlink w:anchor="_Toc14709" w:history="1">
        <w:r>
          <w:rPr>
            <w:rFonts w:ascii="仿宋" w:eastAsia="仿宋" w:hAnsi="仿宋" w:cs="仿宋" w:hint="eastAsia"/>
            <w:lang w:eastAsia="zh-CN"/>
          </w:rPr>
          <w:t>(一)、建筑工程设计原则</w:t>
        </w:r>
        <w:r>
          <w:tab/>
        </w:r>
        <w:r>
          <w:fldChar w:fldCharType="begin"/>
        </w:r>
        <w:r>
          <w:instrText xml:space="preserve"> PAGEREF _Toc14709 \h </w:instrText>
        </w:r>
        <w:r>
          <w:fldChar w:fldCharType="separate"/>
        </w:r>
        <w:r>
          <w:t>62</w:t>
        </w:r>
        <w:r>
          <w:fldChar w:fldCharType="end"/>
        </w:r>
      </w:hyperlink>
    </w:p>
    <w:p>
      <w:pPr>
        <w:pStyle w:val="TOC2"/>
        <w:tabs>
          <w:tab w:val="right" w:leader="dot" w:pos="8306"/>
        </w:tabs>
      </w:pPr>
      <w:hyperlink w:anchor="_Toc6023" w:history="1">
        <w:r>
          <w:rPr>
            <w:rFonts w:ascii="仿宋" w:eastAsia="仿宋" w:hAnsi="仿宋" w:cs="仿宋" w:hint="eastAsia"/>
            <w:lang w:eastAsia="zh-CN"/>
          </w:rPr>
          <w:t>(二)、土建工程建设指标</w:t>
        </w:r>
        <w:r>
          <w:tab/>
        </w:r>
        <w:r>
          <w:fldChar w:fldCharType="begin"/>
        </w:r>
        <w:r>
          <w:instrText xml:space="preserve"> PAGEREF _Toc6023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788"/>
      <w:r>
        <w:rPr>
          <w:rFonts w:ascii="仿宋" w:eastAsia="仿宋" w:hAnsi="仿宋" w:cs="仿宋" w:hint="eastAsia"/>
          <w:lang w:eastAsia="zh-CN"/>
        </w:rPr>
        <w:t>(一)、木工砂光机行业分析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行业一直以来都是市场的关注焦点。行业内的发展趋势、竞争态势以及潜在机会都对木工砂光机项目的推进产生深远的影响。通过深入研究行业的整体概貌，我们将更好地理解行业的核心特征，为木工砂光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行业，技术一直是推动创新和发展的关键因素。我们将对当前技术趋势进行详尽分析，包括但不限于人工智能、大数据应用、先进制造技术等。这有助于木工砂光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工砂光机项目成功的基础。我们将对主要竞争对手进行深入研究，包括其市场份额、产品特点、市场定位等。通过全面了解竞争对手的优势和劣势，木工砂光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522"/>
      <w:r>
        <w:rPr>
          <w:rFonts w:ascii="仿宋" w:eastAsia="仿宋" w:hAnsi="仿宋" w:cs="仿宋" w:hint="eastAsia"/>
          <w:sz w:val="28"/>
          <w:lang w:eastAsia="zh-CN"/>
        </w:rPr>
        <w:t>(二)、木工砂光机市场分析预测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工砂光机市场未来的增长趋势。这包括市场的整体规模、各细分领域的发展趋势等。木工砂光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工砂光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木工砂光机项目实施过程中需要充分考虑的因素。我们将对市场风险进行全面评估，包括但不限于政策法规风险、市场竞争风险、技术变革风险等。通过对潜在风险的深入分析，木工砂光机项目可以制定相应的风险缓解策略，降低不确定性对木工砂光机项目的影响。</w:t>
      </w:r>
    </w:p>
    <w:p>
      <w:pPr>
        <w:pStyle w:val="Heading1"/>
        <w:ind w:firstLine="560" w:firstLineChars="200"/>
        <w:rPr>
          <w:rFonts w:ascii="仿宋" w:eastAsia="仿宋" w:hAnsi="仿宋" w:cs="仿宋" w:hint="eastAsia"/>
          <w:sz w:val="28"/>
          <w:lang w:eastAsia="zh-CN"/>
        </w:rPr>
      </w:pPr>
      <w:bookmarkStart w:id="5" w:name="_Toc9588"/>
      <w:r>
        <w:rPr>
          <w:rFonts w:ascii="仿宋" w:eastAsia="仿宋" w:hAnsi="仿宋" w:cs="仿宋" w:hint="eastAsia"/>
          <w:sz w:val="28"/>
          <w:lang w:eastAsia="zh-CN"/>
        </w:rPr>
        <w:t>二、木工砂光机项目可持续发展</w:t>
      </w:r>
      <w:bookmarkEnd w:id="5"/>
    </w:p>
    <w:p>
      <w:pPr>
        <w:pStyle w:val="Heading2"/>
        <w:rPr>
          <w:rFonts w:ascii="仿宋" w:eastAsia="仿宋" w:hAnsi="仿宋" w:cs="仿宋" w:hint="eastAsia"/>
          <w:lang w:eastAsia="zh-CN"/>
        </w:rPr>
      </w:pPr>
      <w:bookmarkStart w:id="6" w:name="_Toc995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中，木工砂光机项目团队着眼于未来，明确了可持续发展的战略方向。制定的具体可持续发展目标包括降低资源使用、采用环保技术、最大化社会效益等。这一步骤不仅有助于木工砂光机项目在环保和社会责任方面达到最高标准，也为未来提供了明确的指引，确保木工砂光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可持续实践的融入木工砂光机项目管理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木工砂光机项目管理周期。从木工砂光机项目规划开始，木工砂光机项目团队就考虑了环境和社会的因素。在执行阶段，木工砂光机项目团队积极推动绿色技术的应用，优化资源利用。此外，关注员工的社会责任，通过培训和沟通活动提高员工对可持续发展的认知，使他们能够在日常工作中践行可持续实践。这些举措不仅为木工砂光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3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扎根于木工砂光机项目的可持续发展理念，我们深信环保与社会责任是木工砂光机项目成功的关键支柱。在木工砂光机项目的每一步，我们都致力于通过创新和实践，履行对环境和社会的坚定责任。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团队通过引入先进的环保技术、建立高效的废物处理系统以及推动能源节约措施，积极履行环保责任。定期的环保监测和评估确保木工砂光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不仅致力于自身可持续发展，还注重对社会的回馈。通过支持社区木工砂光机项目、参与慈善事业、提供培训机会等方式，木工砂光机项目积极履行社会责任。与当地社区建立积极互动，关注员工的工作与生活平衡，以及员工的身心健康，是木工砂光机项目在社会责任层面的关键举措。这样的实践不仅增强了木工砂光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951"/>
      <w:r>
        <w:rPr>
          <w:rFonts w:ascii="仿宋" w:eastAsia="仿宋" w:hAnsi="仿宋" w:cs="仿宋" w:hint="eastAsia"/>
          <w:sz w:val="28"/>
          <w:lang w:eastAsia="zh-CN"/>
        </w:rPr>
        <w:t>三、木工砂光机项目建设背景及必要性分析</w:t>
      </w:r>
      <w:bookmarkEnd w:id="8"/>
    </w:p>
    <w:p>
      <w:pPr>
        <w:pStyle w:val="Heading2"/>
        <w:rPr>
          <w:rFonts w:ascii="仿宋" w:eastAsia="仿宋" w:hAnsi="仿宋" w:cs="仿宋" w:hint="eastAsia"/>
          <w:lang w:eastAsia="zh-CN"/>
        </w:rPr>
      </w:pPr>
      <w:bookmarkStart w:id="9" w:name="_Toc18324"/>
      <w:r>
        <w:rPr>
          <w:rFonts w:ascii="仿宋" w:eastAsia="仿宋" w:hAnsi="仿宋" w:cs="仿宋" w:hint="eastAsia"/>
          <w:lang w:eastAsia="zh-CN"/>
        </w:rPr>
        <w:t>(一)、木工砂光机项目背景分析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工砂光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工砂光机项目在这个潮流中的定位。同时，我们将关注行业内涌现的新兴机遇，以便木工砂光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工砂光机项目提供了强大的发展动力。我们将聚焦于行业内最新的技术发展趋势，包括但不限于人工智能、大数据分析、物联网等领域。通过深度的技术研究，我们将确保木工砂光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工砂光机项目发展的源泉。我们将投入更多的精力对市场需求进行深入剖析，超越表面的需求，深入挖掘潜在的市场痛点和机遇。通过对市场需求的细致了解，木工砂光机项目将更有针对性地设计解决方案，满足市场的多样化需求，从而更好地促进木工砂光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工砂光机项目战略至关重要。我们将对竞争态势进行更为深入的分析，包括但不限于市场份额、产品特点、客户满意度等多个维度。通过深度的竞争分析，木工砂光机项目将能够更准确地把握市场脉搏，制定具有竞争力的木工砂光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工砂光机项目的发展具有直接的影响。我们将进行更为全面的法规和政策分析，了解行业发展中的潜在法律风险和合规挑战。通过充分了解和遵守相关法规，木工砂光机项目将确保在法律框架内合法合规运营，为木工砂光机项目的稳健发展提供有力支持。</w:t>
      </w:r>
    </w:p>
    <w:p>
      <w:pPr>
        <w:pStyle w:val="Heading2"/>
        <w:ind w:firstLine="560" w:firstLineChars="200"/>
        <w:rPr>
          <w:rFonts w:ascii="仿宋" w:eastAsia="仿宋" w:hAnsi="仿宋" w:cs="仿宋" w:hint="eastAsia"/>
          <w:sz w:val="28"/>
          <w:lang w:eastAsia="zh-CN"/>
        </w:rPr>
      </w:pPr>
      <w:bookmarkStart w:id="10" w:name="_Toc28341"/>
      <w:r>
        <w:rPr>
          <w:rFonts w:ascii="仿宋" w:eastAsia="仿宋" w:hAnsi="仿宋" w:cs="仿宋" w:hint="eastAsia"/>
          <w:sz w:val="28"/>
          <w:lang w:eastAsia="zh-CN"/>
        </w:rPr>
        <w:t>(二)、木工砂光机项目建设必要性分析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建设的迫切性源于对行业发展趋势的深刻洞察。我们正处于一个行业变革的时代，科技创新、数字化转型成为企业发展的关键动力。木工砂光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建设不仅仅是为了跟上潮流，更是为了通过技术创新推动企业的持续发展。通过引入先进的技术和解决方案，木工砂光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工砂光机项目的建设成为必然选择，通过提高产品质量、拓展服务领域，从而在竞争中获得更多的机会。木工砂光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工砂光机项目建设的必要性体现在对客户需求更精准的满足。通过木工砂光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建设的背后是对企业持续创新的追求。只有通过不断创新，企业才能在竞争中立于不败之地。木工砂光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492"/>
      <w:r>
        <w:rPr>
          <w:rFonts w:ascii="仿宋" w:eastAsia="仿宋" w:hAnsi="仿宋" w:cs="仿宋" w:hint="eastAsia"/>
          <w:sz w:val="28"/>
          <w:lang w:eastAsia="zh-CN"/>
        </w:rPr>
        <w:t>四、木工砂光机项目绩效评估</w:t>
      </w:r>
      <w:bookmarkEnd w:id="11"/>
    </w:p>
    <w:p>
      <w:pPr>
        <w:pStyle w:val="Heading2"/>
        <w:rPr>
          <w:rFonts w:ascii="仿宋" w:eastAsia="仿宋" w:hAnsi="仿宋" w:cs="仿宋" w:hint="eastAsia"/>
          <w:lang w:eastAsia="zh-CN"/>
        </w:rPr>
      </w:pPr>
      <w:bookmarkStart w:id="12" w:name="_Toc1689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木工砂光机项目中，我们设计了一套全面的绩效评估指标，以确保木工砂光机项目的可控和成功交付。这些指标跨足木工砂光机项目目标、成本、进度和质量等多个维度，为我们提供了全面洞察木工砂光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目标达成率是我们关注的首要指标。我们设定了明确的目标，并通过定期监测和评估，迅速发现并应对潜在的目标偏差。这为木工砂光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成本绩效是另一个核心关注点。通过实际成本与预算成本的对比分析，我们深入了解成本差异的原因，及时调整资源分配，保持木工砂光机项目在经济效益方面的合理水平。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进度作为关键的绩效指标之一，得到了精心的关注。我们制定了详细的木工砂光机项目进度计划，并设立了进度符合度指标，确保实际进度与计划进度保持一致。这使我们能够快速发现和解决潜在的进度问题，保持木工砂光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工砂光机项目绩效的不可或缺的一环。我们引入了一系列的质量标准和客户满意度指标，以确保木工砂光机项目交付的成果在质量上达到或超越预期水平。通过持续监测这些指标，我们努力提升木工砂光机项目整体质量水平，为木工砂光机项目的成功交付提供有力保障。通过这些科学且全面的绩效评估，我们能够更好地引导木工砂光机项目的持续改进，确保木工砂光机项目目标的顺利达成。</w:t>
      </w:r>
    </w:p>
    <w:p>
      <w:pPr>
        <w:pStyle w:val="Heading2"/>
        <w:ind w:firstLine="560" w:firstLineChars="200"/>
        <w:rPr>
          <w:rFonts w:ascii="仿宋" w:eastAsia="仿宋" w:hAnsi="仿宋" w:cs="仿宋" w:hint="eastAsia"/>
          <w:sz w:val="28"/>
          <w:lang w:eastAsia="zh-CN"/>
        </w:rPr>
      </w:pPr>
      <w:bookmarkStart w:id="13" w:name="_Toc1865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绩效评估是木工砂光机项目中的关键环节，为确保木工砂光机项目达到预期目标，我们采用了多层次、多维度的绩效评估方法。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工砂光机项目的战略目标对齐，确保每个决策和行动都与木工砂光机项目整体目标保持一致。团队会定期召开战略对齐会议，审视当前工作与木工砂光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工砂光机项目进度、质量、成本和风险等方面。这些指标通过数据收集和分析，为木工砂光机项目管理团队提供了客观的评估依据。例如，我们通过木工砂光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绩效评估不仅仅停留在木工砂光机项目内部，还考虑了木工砂光机项目对外部环境的影响。我们定期进行干系人满意度调查，以了解各利益相关方对木工砂光机项目的期望和满意度，并及时做出调整。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这种多层次、多角度的绩效评估方法，使得我们能够全面了解木工砂光机项目的运行状态，及时做出调整，确保木工砂光机项目在不断变化的环境中保持稳健前行。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57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为了确保木工砂光机项目的有效管理和不断优化，我们采用了精心设计的绩效评估周期。这个周期旨在实现灵活、实时和全面的评估，以适应木工砂光机项目执行中的各种挑战。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工砂光机项目的不同需求，分为短期、中期和长期。短期评估关注每个迭代或工作周期，以及时发现和解决当前任务中的问题。中期评估涵盖几个迭代，深入了解整体木工砂光机项目的趋势和性能。长期评估则着眼于整个木工砂光机项目阶段，确保木工砂光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工砂光机项目管理工具和协作平台，团队成员能够随时更新和分享木工砂光机项目数据。这种实时性的反馈机制使我们能够及时察觉潜在问题，快速调整，保持木工砂光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木工砂光机项目的决策制定密不可分。每个周期的木工砂光机项目回顾会议成为集体总结经验、识别问题深层次原因并找到创新解决方案的平台。这种定期的反思与调整机制使木工砂光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485"/>
      <w:r>
        <w:rPr>
          <w:rFonts w:ascii="仿宋" w:eastAsia="仿宋" w:hAnsi="仿宋" w:cs="仿宋" w:hint="eastAsia"/>
          <w:sz w:val="28"/>
          <w:lang w:eastAsia="zh-CN"/>
        </w:rPr>
        <w:t>五、木工砂光机项目文档管理</w:t>
      </w:r>
      <w:bookmarkEnd w:id="15"/>
    </w:p>
    <w:p>
      <w:pPr>
        <w:pStyle w:val="Heading2"/>
        <w:rPr>
          <w:rFonts w:ascii="仿宋" w:eastAsia="仿宋" w:hAnsi="仿宋" w:cs="仿宋" w:hint="eastAsia"/>
          <w:lang w:eastAsia="zh-CN"/>
        </w:rPr>
      </w:pPr>
      <w:bookmarkStart w:id="16" w:name="_Toc988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木工砂光机项目高度重视文档的质量和准确性，以支持木工砂光机项目的各项活动和决策。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文档的编制始于木工砂光机项目计划的初期，我们制定了详细的文档编制计划，明确了每个文档的内容、格式和编写责任人。在木工砂光机项目启动阶段，我们首先编制了木工砂光机项目章程，明确定义了木工砂光机项目的目标、范围、风险等关键要素。随后，木工砂光机项目团队根据计划陆续编制了需求文档、设计文档、测试文档等各类文档，确保木工砂光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工砂光机项目管理中的重要环节，旨在确保木工砂光机项目文档符合质量标准和木工砂光机项目需求。在木工砂光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工砂光机项目相关利益方和专业领域的专家对文档进行独立审查。这有助于获取更全面、客观的反馈，确保木工砂光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木工砂光机项目在文档编制与审查方面建立了严格的管理机制，通过规范的流程和多维度的审查，确保木工砂光机项目文档的质量、准确性和可靠性，为木工砂光机项目的顺利推进提供了有力支持。</w:t>
      </w:r>
    </w:p>
    <w:p>
      <w:pPr>
        <w:pStyle w:val="Heading2"/>
        <w:ind w:firstLine="560" w:firstLineChars="200"/>
        <w:rPr>
          <w:rFonts w:ascii="仿宋" w:eastAsia="仿宋" w:hAnsi="仿宋" w:cs="仿宋" w:hint="eastAsia"/>
          <w:sz w:val="28"/>
          <w:lang w:eastAsia="zh-CN"/>
        </w:rPr>
      </w:pPr>
      <w:bookmarkStart w:id="17" w:name="_Toc478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我们通过多渠道发布文档，包括电子邮件、木工砂光机项目管理平台、内部网站等，以满足不同团队成员的偏好和需求。多渠道发布确保了信息的全面覆盖。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我们采用了精细的权限控制，确保只有授权人员可以访问敏感信息。这种安全措施保护了木工砂光机项目文档的机密性，防止了未经授权的信息泄露。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225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文档存档与归档是木工砂光机项目生命周期中一个至关重要的环节，直接关系到木工砂光机项目信息的长期保存和历史记录的完整性。在木工砂光机项目中，我们实施了一系列有效的文档存档与归档管理策略：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1264"/>
      <w:r>
        <w:rPr>
          <w:rFonts w:ascii="仿宋" w:eastAsia="仿宋" w:hAnsi="仿宋" w:cs="仿宋" w:hint="eastAsia"/>
          <w:sz w:val="28"/>
          <w:lang w:eastAsia="zh-CN"/>
        </w:rPr>
        <w:t>六、木工砂光机项目土建工程</w:t>
      </w:r>
      <w:bookmarkEnd w:id="19"/>
    </w:p>
    <w:p>
      <w:pPr>
        <w:pStyle w:val="Heading2"/>
        <w:rPr>
          <w:rFonts w:ascii="仿宋" w:eastAsia="仿宋" w:hAnsi="仿宋" w:cs="仿宋" w:hint="eastAsia"/>
          <w:lang w:eastAsia="zh-CN"/>
        </w:rPr>
      </w:pPr>
      <w:bookmarkStart w:id="20" w:name="_Toc553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在木工砂光机项目的建筑工程设计中，我们将秉承一系列重要的设计原则，以确保木工砂光机项目建筑在功能、美观、可持续性等方面达到最佳效果。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首要原则是确保建筑的功能性得到最大化的发挥。我们将充分理解木工砂光机项目的实际需求，合理布局各个功能区域，保证建筑在满足业务需求的同时，提供高效的工作环境。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https://d.book118.com/927040050036006033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7B55C0"/>
    <w:rsid w:val="687B55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4005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2024-01-21T14:40:00Z</dcterms:created>
  <dcterms:modified xsi:type="dcterms:W3CDTF">2024-01-21T14:40:17Z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22CB14126FB043BCAA9AA20191D4FBCE_11</vt:lpwstr>
  </property>
  <property fmtid="{D5CDD505-2E9C-101B-9397-08002B2CF9AE}" pid="3" name="KSOProductBuildVer">
    <vt:lpwstr>2052-12.1.0.16120</vt:lpwstr>
  </property>
</Properties>
</file>