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生活饮用水处理设备项目规划设计方案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62" w:history="1">
        <w:r>
          <w:rPr>
            <w:rFonts w:ascii="仿宋" w:eastAsia="仿宋" w:hAnsi="仿宋" w:cs="仿宋" w:hint="eastAsia"/>
            <w:lang w:eastAsia="zh-CN"/>
          </w:rPr>
          <w:t>序言</w:t>
        </w:r>
        <w:r>
          <w:tab/>
        </w:r>
        <w:r>
          <w:fldChar w:fldCharType="begin"/>
        </w:r>
        <w:r>
          <w:instrText xml:space="preserve"> PAGEREF _Toc21962 \h </w:instrText>
        </w:r>
        <w:r>
          <w:fldChar w:fldCharType="separate"/>
        </w:r>
        <w:r>
          <w:t>3</w:t>
        </w:r>
        <w:r>
          <w:fldChar w:fldCharType="end"/>
        </w:r>
      </w:hyperlink>
    </w:p>
    <w:p>
      <w:pPr>
        <w:pStyle w:val="TOC1"/>
        <w:tabs>
          <w:tab w:val="right" w:leader="dot" w:pos="8306"/>
        </w:tabs>
      </w:pPr>
      <w:hyperlink w:anchor="_Toc24980" w:history="1">
        <w:r>
          <w:rPr>
            <w:rFonts w:ascii="仿宋" w:eastAsia="仿宋" w:hAnsi="仿宋" w:cs="仿宋" w:hint="eastAsia"/>
            <w:lang w:eastAsia="zh-CN"/>
          </w:rPr>
          <w:t>一、生活饮用水处理设备项目土建工程</w:t>
        </w:r>
        <w:r>
          <w:tab/>
        </w:r>
        <w:r>
          <w:fldChar w:fldCharType="begin"/>
        </w:r>
        <w:r>
          <w:instrText xml:space="preserve"> PAGEREF _Toc24980 \h </w:instrText>
        </w:r>
        <w:r>
          <w:fldChar w:fldCharType="separate"/>
        </w:r>
        <w:r>
          <w:t>3</w:t>
        </w:r>
        <w:r>
          <w:fldChar w:fldCharType="end"/>
        </w:r>
      </w:hyperlink>
    </w:p>
    <w:p>
      <w:pPr>
        <w:pStyle w:val="TOC2"/>
        <w:tabs>
          <w:tab w:val="right" w:leader="dot" w:pos="8306"/>
        </w:tabs>
      </w:pPr>
      <w:hyperlink w:anchor="_Toc13123" w:history="1">
        <w:r>
          <w:rPr>
            <w:rFonts w:ascii="仿宋" w:eastAsia="仿宋" w:hAnsi="仿宋" w:cs="仿宋" w:hint="eastAsia"/>
            <w:lang w:eastAsia="zh-CN"/>
          </w:rPr>
          <w:t>(一)、建筑工程设计原则</w:t>
        </w:r>
        <w:r>
          <w:tab/>
        </w:r>
        <w:r>
          <w:fldChar w:fldCharType="begin"/>
        </w:r>
        <w:r>
          <w:instrText xml:space="preserve"> PAGEREF _Toc13123 \h </w:instrText>
        </w:r>
        <w:r>
          <w:fldChar w:fldCharType="separate"/>
        </w:r>
        <w:r>
          <w:t>3</w:t>
        </w:r>
        <w:r>
          <w:fldChar w:fldCharType="end"/>
        </w:r>
      </w:hyperlink>
    </w:p>
    <w:p>
      <w:pPr>
        <w:pStyle w:val="TOC2"/>
        <w:tabs>
          <w:tab w:val="right" w:leader="dot" w:pos="8306"/>
        </w:tabs>
      </w:pPr>
      <w:hyperlink w:anchor="_Toc513" w:history="1">
        <w:r>
          <w:rPr>
            <w:rFonts w:ascii="仿宋" w:eastAsia="仿宋" w:hAnsi="仿宋" w:cs="仿宋" w:hint="eastAsia"/>
            <w:lang w:eastAsia="zh-CN"/>
          </w:rPr>
          <w:t>(二)、土建工程设计年限及安全等级</w:t>
        </w:r>
        <w:r>
          <w:tab/>
        </w:r>
        <w:r>
          <w:fldChar w:fldCharType="begin"/>
        </w:r>
        <w:r>
          <w:instrText xml:space="preserve"> PAGEREF _Toc513 \h </w:instrText>
        </w:r>
        <w:r>
          <w:fldChar w:fldCharType="separate"/>
        </w:r>
        <w:r>
          <w:t>4</w:t>
        </w:r>
        <w:r>
          <w:fldChar w:fldCharType="end"/>
        </w:r>
      </w:hyperlink>
    </w:p>
    <w:p>
      <w:pPr>
        <w:pStyle w:val="TOC2"/>
        <w:tabs>
          <w:tab w:val="right" w:leader="dot" w:pos="8306"/>
        </w:tabs>
      </w:pPr>
      <w:hyperlink w:anchor="_Toc8596" w:history="1">
        <w:r>
          <w:rPr>
            <w:rFonts w:ascii="仿宋" w:eastAsia="仿宋" w:hAnsi="仿宋" w:cs="仿宋" w:hint="eastAsia"/>
            <w:lang w:eastAsia="zh-CN"/>
          </w:rPr>
          <w:t>(三)、建筑工程设计总体要求</w:t>
        </w:r>
        <w:r>
          <w:tab/>
        </w:r>
        <w:r>
          <w:fldChar w:fldCharType="begin"/>
        </w:r>
        <w:r>
          <w:instrText xml:space="preserve"> PAGEREF _Toc8596 \h </w:instrText>
        </w:r>
        <w:r>
          <w:fldChar w:fldCharType="separate"/>
        </w:r>
        <w:r>
          <w:t>5</w:t>
        </w:r>
        <w:r>
          <w:fldChar w:fldCharType="end"/>
        </w:r>
      </w:hyperlink>
    </w:p>
    <w:p>
      <w:pPr>
        <w:pStyle w:val="TOC2"/>
        <w:tabs>
          <w:tab w:val="right" w:leader="dot" w:pos="8306"/>
        </w:tabs>
      </w:pPr>
      <w:hyperlink w:anchor="_Toc23014" w:history="1">
        <w:r>
          <w:rPr>
            <w:rFonts w:ascii="仿宋" w:eastAsia="仿宋" w:hAnsi="仿宋" w:cs="仿宋" w:hint="eastAsia"/>
            <w:lang w:eastAsia="zh-CN"/>
          </w:rPr>
          <w:t>(四)、土建工程建设指标</w:t>
        </w:r>
        <w:r>
          <w:tab/>
        </w:r>
        <w:r>
          <w:fldChar w:fldCharType="begin"/>
        </w:r>
        <w:r>
          <w:instrText xml:space="preserve"> PAGEREF _Toc23014 \h </w:instrText>
        </w:r>
        <w:r>
          <w:fldChar w:fldCharType="separate"/>
        </w:r>
        <w:r>
          <w:t>6</w:t>
        </w:r>
        <w:r>
          <w:fldChar w:fldCharType="end"/>
        </w:r>
      </w:hyperlink>
    </w:p>
    <w:p>
      <w:pPr>
        <w:pStyle w:val="TOC1"/>
        <w:tabs>
          <w:tab w:val="right" w:leader="dot" w:pos="8306"/>
        </w:tabs>
      </w:pPr>
      <w:hyperlink w:anchor="_Toc31868" w:history="1">
        <w:r>
          <w:rPr>
            <w:rFonts w:ascii="仿宋" w:eastAsia="仿宋" w:hAnsi="仿宋" w:cs="仿宋" w:hint="eastAsia"/>
            <w:lang w:eastAsia="zh-CN"/>
          </w:rPr>
          <w:t>二、生活饮用水处理设备项目可持续发展</w:t>
        </w:r>
        <w:r>
          <w:tab/>
        </w:r>
        <w:r>
          <w:fldChar w:fldCharType="begin"/>
        </w:r>
        <w:r>
          <w:instrText xml:space="preserve"> PAGEREF _Toc31868 \h </w:instrText>
        </w:r>
        <w:r>
          <w:fldChar w:fldCharType="separate"/>
        </w:r>
        <w:r>
          <w:t>6</w:t>
        </w:r>
        <w:r>
          <w:fldChar w:fldCharType="end"/>
        </w:r>
      </w:hyperlink>
    </w:p>
    <w:p>
      <w:pPr>
        <w:pStyle w:val="TOC2"/>
        <w:tabs>
          <w:tab w:val="right" w:leader="dot" w:pos="8306"/>
        </w:tabs>
      </w:pPr>
      <w:hyperlink w:anchor="_Toc16394" w:history="1">
        <w:r>
          <w:rPr>
            <w:rFonts w:ascii="仿宋" w:eastAsia="仿宋" w:hAnsi="仿宋" w:cs="仿宋" w:hint="eastAsia"/>
            <w:lang w:eastAsia="zh-CN"/>
          </w:rPr>
          <w:t>(一)、可持续战略与实践</w:t>
        </w:r>
        <w:r>
          <w:tab/>
        </w:r>
        <w:r>
          <w:fldChar w:fldCharType="begin"/>
        </w:r>
        <w:r>
          <w:instrText xml:space="preserve"> PAGEREF _Toc16394 \h </w:instrText>
        </w:r>
        <w:r>
          <w:fldChar w:fldCharType="separate"/>
        </w:r>
        <w:r>
          <w:t>6</w:t>
        </w:r>
        <w:r>
          <w:fldChar w:fldCharType="end"/>
        </w:r>
      </w:hyperlink>
    </w:p>
    <w:p>
      <w:pPr>
        <w:pStyle w:val="TOC2"/>
        <w:tabs>
          <w:tab w:val="right" w:leader="dot" w:pos="8306"/>
        </w:tabs>
      </w:pPr>
      <w:hyperlink w:anchor="_Toc2466" w:history="1">
        <w:r>
          <w:rPr>
            <w:rFonts w:ascii="仿宋" w:eastAsia="仿宋" w:hAnsi="仿宋" w:cs="仿宋" w:hint="eastAsia"/>
            <w:lang w:eastAsia="zh-CN"/>
          </w:rPr>
          <w:t>(二)、环保与社会责任</w:t>
        </w:r>
        <w:r>
          <w:tab/>
        </w:r>
        <w:r>
          <w:fldChar w:fldCharType="begin"/>
        </w:r>
        <w:r>
          <w:instrText xml:space="preserve"> PAGEREF _Toc2466 \h </w:instrText>
        </w:r>
        <w:r>
          <w:fldChar w:fldCharType="separate"/>
        </w:r>
        <w:r>
          <w:t>7</w:t>
        </w:r>
        <w:r>
          <w:fldChar w:fldCharType="end"/>
        </w:r>
      </w:hyperlink>
    </w:p>
    <w:p>
      <w:pPr>
        <w:pStyle w:val="TOC1"/>
        <w:tabs>
          <w:tab w:val="right" w:leader="dot" w:pos="8306"/>
        </w:tabs>
      </w:pPr>
      <w:hyperlink w:anchor="_Toc28039" w:history="1">
        <w:r>
          <w:rPr>
            <w:rFonts w:ascii="仿宋" w:eastAsia="仿宋" w:hAnsi="仿宋" w:cs="仿宋" w:hint="eastAsia"/>
            <w:lang w:eastAsia="zh-CN"/>
          </w:rPr>
          <w:t>三、生活饮用水处理设备项目文档管理</w:t>
        </w:r>
        <w:r>
          <w:tab/>
        </w:r>
        <w:r>
          <w:fldChar w:fldCharType="begin"/>
        </w:r>
        <w:r>
          <w:instrText xml:space="preserve"> PAGEREF _Toc28039 \h </w:instrText>
        </w:r>
        <w:r>
          <w:fldChar w:fldCharType="separate"/>
        </w:r>
        <w:r>
          <w:t>8</w:t>
        </w:r>
        <w:r>
          <w:fldChar w:fldCharType="end"/>
        </w:r>
      </w:hyperlink>
    </w:p>
    <w:p>
      <w:pPr>
        <w:pStyle w:val="TOC2"/>
        <w:tabs>
          <w:tab w:val="right" w:leader="dot" w:pos="8306"/>
        </w:tabs>
      </w:pPr>
      <w:hyperlink w:anchor="_Toc18299" w:history="1">
        <w:r>
          <w:rPr>
            <w:rFonts w:ascii="仿宋" w:eastAsia="仿宋" w:hAnsi="仿宋" w:cs="仿宋" w:hint="eastAsia"/>
            <w:lang w:eastAsia="zh-CN"/>
          </w:rPr>
          <w:t>(一)、文档编制与审查</w:t>
        </w:r>
        <w:r>
          <w:tab/>
        </w:r>
        <w:r>
          <w:fldChar w:fldCharType="begin"/>
        </w:r>
        <w:r>
          <w:instrText xml:space="preserve"> PAGEREF _Toc18299 \h </w:instrText>
        </w:r>
        <w:r>
          <w:fldChar w:fldCharType="separate"/>
        </w:r>
        <w:r>
          <w:t>8</w:t>
        </w:r>
        <w:r>
          <w:fldChar w:fldCharType="end"/>
        </w:r>
      </w:hyperlink>
    </w:p>
    <w:p>
      <w:pPr>
        <w:pStyle w:val="TOC2"/>
        <w:tabs>
          <w:tab w:val="right" w:leader="dot" w:pos="8306"/>
        </w:tabs>
      </w:pPr>
      <w:hyperlink w:anchor="_Toc4511" w:history="1">
        <w:r>
          <w:rPr>
            <w:rFonts w:ascii="仿宋" w:eastAsia="仿宋" w:hAnsi="仿宋" w:cs="仿宋" w:hint="eastAsia"/>
            <w:lang w:eastAsia="zh-CN"/>
          </w:rPr>
          <w:t>(二)、文档发布与分发</w:t>
        </w:r>
        <w:r>
          <w:tab/>
        </w:r>
        <w:r>
          <w:fldChar w:fldCharType="begin"/>
        </w:r>
        <w:r>
          <w:instrText xml:space="preserve"> PAGEREF _Toc4511 \h </w:instrText>
        </w:r>
        <w:r>
          <w:fldChar w:fldCharType="separate"/>
        </w:r>
        <w:r>
          <w:t>9</w:t>
        </w:r>
        <w:r>
          <w:fldChar w:fldCharType="end"/>
        </w:r>
      </w:hyperlink>
    </w:p>
    <w:p>
      <w:pPr>
        <w:pStyle w:val="TOC2"/>
        <w:tabs>
          <w:tab w:val="right" w:leader="dot" w:pos="8306"/>
        </w:tabs>
      </w:pPr>
      <w:hyperlink w:anchor="_Toc12390" w:history="1">
        <w:r>
          <w:rPr>
            <w:rFonts w:ascii="仿宋" w:eastAsia="仿宋" w:hAnsi="仿宋" w:cs="仿宋" w:hint="eastAsia"/>
            <w:lang w:eastAsia="zh-CN"/>
          </w:rPr>
          <w:t>(三)、文档存档与归档</w:t>
        </w:r>
        <w:r>
          <w:tab/>
        </w:r>
        <w:r>
          <w:fldChar w:fldCharType="begin"/>
        </w:r>
        <w:r>
          <w:instrText xml:space="preserve"> PAGEREF _Toc12390 \h </w:instrText>
        </w:r>
        <w:r>
          <w:fldChar w:fldCharType="separate"/>
        </w:r>
        <w:r>
          <w:t>10</w:t>
        </w:r>
        <w:r>
          <w:fldChar w:fldCharType="end"/>
        </w:r>
      </w:hyperlink>
    </w:p>
    <w:p>
      <w:pPr>
        <w:pStyle w:val="TOC1"/>
        <w:tabs>
          <w:tab w:val="right" w:leader="dot" w:pos="8306"/>
        </w:tabs>
      </w:pPr>
      <w:hyperlink w:anchor="_Toc3309" w:history="1">
        <w:r>
          <w:rPr>
            <w:rFonts w:ascii="仿宋" w:eastAsia="仿宋" w:hAnsi="仿宋" w:cs="仿宋" w:hint="eastAsia"/>
            <w:lang w:eastAsia="zh-CN"/>
          </w:rPr>
          <w:t>四、生活饮用水处理设备项目建设背景及必要性分析</w:t>
        </w:r>
        <w:r>
          <w:tab/>
        </w:r>
        <w:r>
          <w:fldChar w:fldCharType="begin"/>
        </w:r>
        <w:r>
          <w:instrText xml:space="preserve"> PAGEREF _Toc3309 \h </w:instrText>
        </w:r>
        <w:r>
          <w:fldChar w:fldCharType="separate"/>
        </w:r>
        <w:r>
          <w:t>12</w:t>
        </w:r>
        <w:r>
          <w:fldChar w:fldCharType="end"/>
        </w:r>
      </w:hyperlink>
    </w:p>
    <w:p>
      <w:pPr>
        <w:pStyle w:val="TOC2"/>
        <w:tabs>
          <w:tab w:val="right" w:leader="dot" w:pos="8306"/>
        </w:tabs>
      </w:pPr>
      <w:hyperlink w:anchor="_Toc31603" w:history="1">
        <w:r>
          <w:rPr>
            <w:rFonts w:ascii="仿宋" w:eastAsia="仿宋" w:hAnsi="仿宋" w:cs="仿宋" w:hint="eastAsia"/>
            <w:lang w:eastAsia="zh-CN"/>
          </w:rPr>
          <w:t>(一)、生活饮用水处理设备项目背景分析</w:t>
        </w:r>
        <w:r>
          <w:tab/>
        </w:r>
        <w:r>
          <w:fldChar w:fldCharType="begin"/>
        </w:r>
        <w:r>
          <w:instrText xml:space="preserve"> PAGEREF _Toc31603 \h </w:instrText>
        </w:r>
        <w:r>
          <w:fldChar w:fldCharType="separate"/>
        </w:r>
        <w:r>
          <w:t>12</w:t>
        </w:r>
        <w:r>
          <w:fldChar w:fldCharType="end"/>
        </w:r>
      </w:hyperlink>
    </w:p>
    <w:p>
      <w:pPr>
        <w:pStyle w:val="TOC2"/>
        <w:tabs>
          <w:tab w:val="right" w:leader="dot" w:pos="8306"/>
        </w:tabs>
      </w:pPr>
      <w:hyperlink w:anchor="_Toc22397" w:history="1">
        <w:r>
          <w:rPr>
            <w:rFonts w:ascii="仿宋" w:eastAsia="仿宋" w:hAnsi="仿宋" w:cs="仿宋" w:hint="eastAsia"/>
            <w:lang w:eastAsia="zh-CN"/>
          </w:rPr>
          <w:t>(二)、生活饮用水处理设备项目建设必要性分析</w:t>
        </w:r>
        <w:r>
          <w:tab/>
        </w:r>
        <w:r>
          <w:fldChar w:fldCharType="begin"/>
        </w:r>
        <w:r>
          <w:instrText xml:space="preserve"> PAGEREF _Toc22397 \h </w:instrText>
        </w:r>
        <w:r>
          <w:fldChar w:fldCharType="separate"/>
        </w:r>
        <w:r>
          <w:t>13</w:t>
        </w:r>
        <w:r>
          <w:fldChar w:fldCharType="end"/>
        </w:r>
      </w:hyperlink>
    </w:p>
    <w:p>
      <w:pPr>
        <w:pStyle w:val="TOC1"/>
        <w:tabs>
          <w:tab w:val="right" w:leader="dot" w:pos="8306"/>
        </w:tabs>
      </w:pPr>
      <w:hyperlink w:anchor="_Toc28861" w:history="1">
        <w:r>
          <w:rPr>
            <w:rFonts w:ascii="仿宋" w:eastAsia="仿宋" w:hAnsi="仿宋" w:cs="仿宋" w:hint="eastAsia"/>
            <w:lang w:eastAsia="zh-CN"/>
          </w:rPr>
          <w:t>五、市场分析、调研</w:t>
        </w:r>
        <w:r>
          <w:tab/>
        </w:r>
        <w:r>
          <w:fldChar w:fldCharType="begin"/>
        </w:r>
        <w:r>
          <w:instrText xml:space="preserve"> PAGEREF _Toc28861 \h </w:instrText>
        </w:r>
        <w:r>
          <w:fldChar w:fldCharType="separate"/>
        </w:r>
        <w:r>
          <w:t>15</w:t>
        </w:r>
        <w:r>
          <w:fldChar w:fldCharType="end"/>
        </w:r>
      </w:hyperlink>
    </w:p>
    <w:p>
      <w:pPr>
        <w:pStyle w:val="TOC2"/>
        <w:tabs>
          <w:tab w:val="right" w:leader="dot" w:pos="8306"/>
        </w:tabs>
      </w:pPr>
      <w:hyperlink w:anchor="_Toc28756" w:history="1">
        <w:r>
          <w:rPr>
            <w:rFonts w:ascii="仿宋" w:eastAsia="仿宋" w:hAnsi="仿宋" w:cs="仿宋" w:hint="eastAsia"/>
            <w:lang w:eastAsia="zh-CN"/>
          </w:rPr>
          <w:t>(一)、生活饮用水处理设备行业分析</w:t>
        </w:r>
        <w:r>
          <w:tab/>
        </w:r>
        <w:r>
          <w:fldChar w:fldCharType="begin"/>
        </w:r>
        <w:r>
          <w:instrText xml:space="preserve"> PAGEREF _Toc28756 \h </w:instrText>
        </w:r>
        <w:r>
          <w:fldChar w:fldCharType="separate"/>
        </w:r>
        <w:r>
          <w:t>15</w:t>
        </w:r>
        <w:r>
          <w:fldChar w:fldCharType="end"/>
        </w:r>
      </w:hyperlink>
    </w:p>
    <w:p>
      <w:pPr>
        <w:pStyle w:val="TOC2"/>
        <w:tabs>
          <w:tab w:val="right" w:leader="dot" w:pos="8306"/>
        </w:tabs>
      </w:pPr>
      <w:hyperlink w:anchor="_Toc21822" w:history="1">
        <w:r>
          <w:rPr>
            <w:rFonts w:ascii="仿宋" w:eastAsia="仿宋" w:hAnsi="仿宋" w:cs="仿宋" w:hint="eastAsia"/>
            <w:lang w:eastAsia="zh-CN"/>
          </w:rPr>
          <w:t>(二)、生活饮用水处理设备市场分析预测</w:t>
        </w:r>
        <w:r>
          <w:tab/>
        </w:r>
        <w:r>
          <w:fldChar w:fldCharType="begin"/>
        </w:r>
        <w:r>
          <w:instrText xml:space="preserve"> PAGEREF _Toc21822 \h </w:instrText>
        </w:r>
        <w:r>
          <w:fldChar w:fldCharType="separate"/>
        </w:r>
        <w:r>
          <w:t>16</w:t>
        </w:r>
        <w:r>
          <w:fldChar w:fldCharType="end"/>
        </w:r>
      </w:hyperlink>
    </w:p>
    <w:p>
      <w:pPr>
        <w:pStyle w:val="TOC1"/>
        <w:tabs>
          <w:tab w:val="right" w:leader="dot" w:pos="8306"/>
        </w:tabs>
      </w:pPr>
      <w:hyperlink w:anchor="_Toc27233" w:history="1">
        <w:r>
          <w:rPr>
            <w:rFonts w:ascii="仿宋" w:eastAsia="仿宋" w:hAnsi="仿宋" w:cs="仿宋" w:hint="eastAsia"/>
            <w:lang w:eastAsia="zh-CN"/>
          </w:rPr>
          <w:t>六、生活饮用水处理设备项目危机管理</w:t>
        </w:r>
        <w:r>
          <w:tab/>
        </w:r>
        <w:r>
          <w:fldChar w:fldCharType="begin"/>
        </w:r>
        <w:r>
          <w:instrText xml:space="preserve"> PAGEREF _Toc27233 \h </w:instrText>
        </w:r>
        <w:r>
          <w:fldChar w:fldCharType="separate"/>
        </w:r>
        <w:r>
          <w:t>16</w:t>
        </w:r>
        <w:r>
          <w:fldChar w:fldCharType="end"/>
        </w:r>
      </w:hyperlink>
    </w:p>
    <w:p>
      <w:pPr>
        <w:pStyle w:val="TOC2"/>
        <w:tabs>
          <w:tab w:val="right" w:leader="dot" w:pos="8306"/>
        </w:tabs>
      </w:pPr>
      <w:hyperlink w:anchor="_Toc21119" w:history="1">
        <w:r>
          <w:rPr>
            <w:rFonts w:ascii="仿宋" w:eastAsia="仿宋" w:hAnsi="仿宋" w:cs="仿宋" w:hint="eastAsia"/>
            <w:lang w:eastAsia="zh-CN"/>
          </w:rPr>
          <w:t>(一)、危机预警与识别</w:t>
        </w:r>
        <w:r>
          <w:tab/>
        </w:r>
        <w:r>
          <w:fldChar w:fldCharType="begin"/>
        </w:r>
        <w:r>
          <w:instrText xml:space="preserve"> PAGEREF _Toc21119 \h </w:instrText>
        </w:r>
        <w:r>
          <w:fldChar w:fldCharType="separate"/>
        </w:r>
        <w:r>
          <w:t>16</w:t>
        </w:r>
        <w:r>
          <w:fldChar w:fldCharType="end"/>
        </w:r>
      </w:hyperlink>
    </w:p>
    <w:p>
      <w:pPr>
        <w:pStyle w:val="TOC2"/>
        <w:tabs>
          <w:tab w:val="right" w:leader="dot" w:pos="8306"/>
        </w:tabs>
      </w:pPr>
      <w:hyperlink w:anchor="_Toc2562" w:history="1">
        <w:r>
          <w:rPr>
            <w:rFonts w:ascii="仿宋" w:eastAsia="仿宋" w:hAnsi="仿宋" w:cs="仿宋" w:hint="eastAsia"/>
            <w:lang w:eastAsia="zh-CN"/>
          </w:rPr>
          <w:t>(二)、危机应对与恢复</w:t>
        </w:r>
        <w:r>
          <w:tab/>
        </w:r>
        <w:r>
          <w:fldChar w:fldCharType="begin"/>
        </w:r>
        <w:r>
          <w:instrText xml:space="preserve"> PAGEREF _Toc2562 \h </w:instrText>
        </w:r>
        <w:r>
          <w:fldChar w:fldCharType="separate"/>
        </w:r>
        <w:r>
          <w:t>18</w:t>
        </w:r>
        <w:r>
          <w:fldChar w:fldCharType="end"/>
        </w:r>
      </w:hyperlink>
    </w:p>
    <w:p>
      <w:pPr>
        <w:pStyle w:val="TOC1"/>
        <w:tabs>
          <w:tab w:val="right" w:leader="dot" w:pos="8306"/>
        </w:tabs>
      </w:pPr>
      <w:hyperlink w:anchor="_Toc8343" w:history="1">
        <w:r>
          <w:rPr>
            <w:rFonts w:ascii="仿宋" w:eastAsia="仿宋" w:hAnsi="仿宋" w:cs="仿宋" w:hint="eastAsia"/>
            <w:lang w:eastAsia="zh-CN"/>
          </w:rPr>
          <w:t>七、生产安全保护</w:t>
        </w:r>
        <w:r>
          <w:tab/>
        </w:r>
        <w:r>
          <w:fldChar w:fldCharType="begin"/>
        </w:r>
        <w:r>
          <w:instrText xml:space="preserve"> PAGEREF _Toc8343 \h </w:instrText>
        </w:r>
        <w:r>
          <w:fldChar w:fldCharType="separate"/>
        </w:r>
        <w:r>
          <w:t>19</w:t>
        </w:r>
        <w:r>
          <w:fldChar w:fldCharType="end"/>
        </w:r>
      </w:hyperlink>
    </w:p>
    <w:p>
      <w:pPr>
        <w:pStyle w:val="TOC2"/>
        <w:tabs>
          <w:tab w:val="right" w:leader="dot" w:pos="8306"/>
        </w:tabs>
      </w:pPr>
      <w:hyperlink w:anchor="_Toc16238" w:history="1">
        <w:r>
          <w:rPr>
            <w:rFonts w:ascii="仿宋" w:eastAsia="仿宋" w:hAnsi="仿宋" w:cs="仿宋" w:hint="eastAsia"/>
            <w:lang w:eastAsia="zh-CN"/>
          </w:rPr>
          <w:t>(一)、消防安全</w:t>
        </w:r>
        <w:r>
          <w:tab/>
        </w:r>
        <w:r>
          <w:fldChar w:fldCharType="begin"/>
        </w:r>
        <w:r>
          <w:instrText xml:space="preserve"> PAGEREF _Toc16238 \h </w:instrText>
        </w:r>
        <w:r>
          <w:fldChar w:fldCharType="separate"/>
        </w:r>
        <w:r>
          <w:t>19</w:t>
        </w:r>
        <w:r>
          <w:fldChar w:fldCharType="end"/>
        </w:r>
      </w:hyperlink>
    </w:p>
    <w:p>
      <w:pPr>
        <w:pStyle w:val="TOC2"/>
        <w:tabs>
          <w:tab w:val="right" w:leader="dot" w:pos="8306"/>
        </w:tabs>
      </w:pPr>
      <w:hyperlink w:anchor="_Toc11604" w:history="1">
        <w:r>
          <w:rPr>
            <w:rFonts w:ascii="仿宋" w:eastAsia="仿宋" w:hAnsi="仿宋" w:cs="仿宋" w:hint="eastAsia"/>
            <w:lang w:eastAsia="zh-CN"/>
          </w:rPr>
          <w:t>(二)、防火防爆总图布置措施</w:t>
        </w:r>
        <w:r>
          <w:tab/>
        </w:r>
        <w:r>
          <w:fldChar w:fldCharType="begin"/>
        </w:r>
        <w:r>
          <w:instrText xml:space="preserve"> PAGEREF _Toc11604 \h </w:instrText>
        </w:r>
        <w:r>
          <w:fldChar w:fldCharType="separate"/>
        </w:r>
        <w:r>
          <w:t>21</w:t>
        </w:r>
        <w:r>
          <w:fldChar w:fldCharType="end"/>
        </w:r>
      </w:hyperlink>
    </w:p>
    <w:p>
      <w:pPr>
        <w:pStyle w:val="TOC2"/>
        <w:tabs>
          <w:tab w:val="right" w:leader="dot" w:pos="8306"/>
        </w:tabs>
      </w:pPr>
      <w:hyperlink w:anchor="_Toc28110" w:history="1">
        <w:r>
          <w:rPr>
            <w:rFonts w:ascii="仿宋" w:eastAsia="仿宋" w:hAnsi="仿宋" w:cs="仿宋" w:hint="eastAsia"/>
            <w:lang w:eastAsia="zh-CN"/>
          </w:rPr>
          <w:t>(三)、自然灾害防范措施</w:t>
        </w:r>
        <w:r>
          <w:tab/>
        </w:r>
        <w:r>
          <w:fldChar w:fldCharType="begin"/>
        </w:r>
        <w:r>
          <w:instrText xml:space="preserve"> PAGEREF _Toc28110 \h </w:instrText>
        </w:r>
        <w:r>
          <w:fldChar w:fldCharType="separate"/>
        </w:r>
        <w:r>
          <w:t>22</w:t>
        </w:r>
        <w:r>
          <w:fldChar w:fldCharType="end"/>
        </w:r>
      </w:hyperlink>
    </w:p>
    <w:p>
      <w:pPr>
        <w:pStyle w:val="TOC2"/>
        <w:tabs>
          <w:tab w:val="right" w:leader="dot" w:pos="8306"/>
        </w:tabs>
      </w:pPr>
      <w:hyperlink w:anchor="_Toc4489" w:history="1">
        <w:r>
          <w:rPr>
            <w:rFonts w:ascii="仿宋" w:eastAsia="仿宋" w:hAnsi="仿宋" w:cs="仿宋" w:hint="eastAsia"/>
            <w:lang w:eastAsia="zh-CN"/>
          </w:rPr>
          <w:t>(四)、安全色及安全标志使用要求</w:t>
        </w:r>
        <w:r>
          <w:tab/>
        </w:r>
        <w:r>
          <w:fldChar w:fldCharType="begin"/>
        </w:r>
        <w:r>
          <w:instrText xml:space="preserve"> PAGEREF _Toc4489 \h </w:instrText>
        </w:r>
        <w:r>
          <w:fldChar w:fldCharType="separate"/>
        </w:r>
        <w:r>
          <w:t>23</w:t>
        </w:r>
        <w:r>
          <w:fldChar w:fldCharType="end"/>
        </w:r>
      </w:hyperlink>
    </w:p>
    <w:p>
      <w:pPr>
        <w:pStyle w:val="TOC2"/>
        <w:tabs>
          <w:tab w:val="right" w:leader="dot" w:pos="8306"/>
        </w:tabs>
      </w:pPr>
      <w:hyperlink w:anchor="_Toc11215" w:history="1">
        <w:r>
          <w:rPr>
            <w:rFonts w:ascii="仿宋" w:eastAsia="仿宋" w:hAnsi="仿宋" w:cs="仿宋" w:hint="eastAsia"/>
            <w:lang w:eastAsia="zh-CN"/>
          </w:rPr>
          <w:t>(五)、防尘防毒措施</w:t>
        </w:r>
        <w:r>
          <w:tab/>
        </w:r>
        <w:r>
          <w:fldChar w:fldCharType="begin"/>
        </w:r>
        <w:r>
          <w:instrText xml:space="preserve"> PAGEREF _Toc11215 \h </w:instrText>
        </w:r>
        <w:r>
          <w:fldChar w:fldCharType="separate"/>
        </w:r>
        <w:r>
          <w:t>24</w:t>
        </w:r>
        <w:r>
          <w:fldChar w:fldCharType="end"/>
        </w:r>
      </w:hyperlink>
    </w:p>
    <w:p>
      <w:pPr>
        <w:pStyle w:val="TOC2"/>
        <w:tabs>
          <w:tab w:val="right" w:leader="dot" w:pos="8306"/>
        </w:tabs>
      </w:pPr>
      <w:hyperlink w:anchor="_Toc28106" w:history="1">
        <w:r>
          <w:rPr>
            <w:rFonts w:ascii="仿宋" w:eastAsia="仿宋" w:hAnsi="仿宋" w:cs="仿宋" w:hint="eastAsia"/>
            <w:lang w:eastAsia="zh-CN"/>
          </w:rPr>
          <w:t>(六)、防静电、触电防护及防雷措施</w:t>
        </w:r>
        <w:r>
          <w:tab/>
        </w:r>
        <w:r>
          <w:fldChar w:fldCharType="begin"/>
        </w:r>
        <w:r>
          <w:instrText xml:space="preserve"> PAGEREF _Toc28106 \h </w:instrText>
        </w:r>
        <w:r>
          <w:fldChar w:fldCharType="separate"/>
        </w:r>
        <w:r>
          <w:t>25</w:t>
        </w:r>
        <w:r>
          <w:fldChar w:fldCharType="end"/>
        </w:r>
      </w:hyperlink>
    </w:p>
    <w:p>
      <w:pPr>
        <w:pStyle w:val="TOC2"/>
        <w:tabs>
          <w:tab w:val="right" w:leader="dot" w:pos="8306"/>
        </w:tabs>
      </w:pPr>
      <w:hyperlink w:anchor="_Toc20963" w:history="1">
        <w:r>
          <w:rPr>
            <w:rFonts w:ascii="仿宋" w:eastAsia="仿宋" w:hAnsi="仿宋" w:cs="仿宋" w:hint="eastAsia"/>
            <w:lang w:eastAsia="zh-CN"/>
          </w:rPr>
          <w:t>(七)、机械设备安全保障措施</w:t>
        </w:r>
        <w:r>
          <w:tab/>
        </w:r>
        <w:r>
          <w:fldChar w:fldCharType="begin"/>
        </w:r>
        <w:r>
          <w:instrText xml:space="preserve"> PAGEREF _Toc20963 \h </w:instrText>
        </w:r>
        <w:r>
          <w:fldChar w:fldCharType="separate"/>
        </w:r>
        <w:r>
          <w:t>26</w:t>
        </w:r>
        <w:r>
          <w:fldChar w:fldCharType="end"/>
        </w:r>
      </w:hyperlink>
    </w:p>
    <w:p>
      <w:pPr>
        <w:pStyle w:val="TOC1"/>
        <w:tabs>
          <w:tab w:val="right" w:leader="dot" w:pos="8306"/>
        </w:tabs>
      </w:pPr>
      <w:hyperlink w:anchor="_Toc21031" w:history="1">
        <w:r>
          <w:rPr>
            <w:rFonts w:ascii="仿宋" w:eastAsia="仿宋" w:hAnsi="仿宋" w:cs="仿宋" w:hint="eastAsia"/>
            <w:lang w:eastAsia="zh-CN"/>
          </w:rPr>
          <w:t>八、生活饮用水处理设备项目创新与研发</w:t>
        </w:r>
        <w:r>
          <w:tab/>
        </w:r>
        <w:r>
          <w:fldChar w:fldCharType="begin"/>
        </w:r>
        <w:r>
          <w:instrText xml:space="preserve"> PAGEREF _Toc21031 \h </w:instrText>
        </w:r>
        <w:r>
          <w:fldChar w:fldCharType="separate"/>
        </w:r>
        <w:r>
          <w:t>28</w:t>
        </w:r>
        <w:r>
          <w:fldChar w:fldCharType="end"/>
        </w:r>
      </w:hyperlink>
    </w:p>
    <w:p>
      <w:pPr>
        <w:pStyle w:val="TOC2"/>
        <w:tabs>
          <w:tab w:val="right" w:leader="dot" w:pos="8306"/>
        </w:tabs>
      </w:pPr>
      <w:hyperlink w:anchor="_Toc2973" w:history="1">
        <w:r>
          <w:rPr>
            <w:rFonts w:ascii="仿宋" w:eastAsia="仿宋" w:hAnsi="仿宋" w:cs="仿宋" w:hint="eastAsia"/>
            <w:lang w:eastAsia="zh-CN"/>
          </w:rPr>
          <w:t>(一)、创新策略与方向</w:t>
        </w:r>
        <w:r>
          <w:tab/>
        </w:r>
        <w:r>
          <w:fldChar w:fldCharType="begin"/>
        </w:r>
        <w:r>
          <w:instrText xml:space="preserve"> PAGEREF _Toc2973 \h </w:instrText>
        </w:r>
        <w:r>
          <w:fldChar w:fldCharType="separate"/>
        </w:r>
        <w:r>
          <w:t>28</w:t>
        </w:r>
        <w:r>
          <w:fldChar w:fldCharType="end"/>
        </w:r>
      </w:hyperlink>
    </w:p>
    <w:p>
      <w:pPr>
        <w:pStyle w:val="TOC2"/>
        <w:tabs>
          <w:tab w:val="right" w:leader="dot" w:pos="8306"/>
        </w:tabs>
      </w:pPr>
      <w:hyperlink w:anchor="_Toc12453" w:history="1">
        <w:r>
          <w:rPr>
            <w:rFonts w:ascii="仿宋" w:eastAsia="仿宋" w:hAnsi="仿宋" w:cs="仿宋" w:hint="eastAsia"/>
            <w:lang w:eastAsia="zh-CN"/>
          </w:rPr>
          <w:t>(二)、研发规划与投入</w:t>
        </w:r>
        <w:r>
          <w:tab/>
        </w:r>
        <w:r>
          <w:fldChar w:fldCharType="begin"/>
        </w:r>
        <w:r>
          <w:instrText xml:space="preserve"> PAGEREF _Toc12453 \h </w:instrText>
        </w:r>
        <w:r>
          <w:fldChar w:fldCharType="separate"/>
        </w:r>
        <w:r>
          <w:t>29</w:t>
        </w:r>
        <w:r>
          <w:fldChar w:fldCharType="end"/>
        </w:r>
      </w:hyperlink>
    </w:p>
    <w:p>
      <w:pPr>
        <w:pStyle w:val="TOC1"/>
        <w:tabs>
          <w:tab w:val="right" w:leader="dot" w:pos="8306"/>
        </w:tabs>
      </w:pPr>
      <w:hyperlink w:anchor="_Toc3266" w:history="1">
        <w:r>
          <w:rPr>
            <w:rFonts w:ascii="仿宋" w:eastAsia="仿宋" w:hAnsi="仿宋" w:cs="仿宋" w:hint="eastAsia"/>
            <w:lang w:eastAsia="zh-CN"/>
          </w:rPr>
          <w:t>九、生活饮用水处理设备项目经营效益</w:t>
        </w:r>
        <w:r>
          <w:tab/>
        </w:r>
        <w:r>
          <w:fldChar w:fldCharType="begin"/>
        </w:r>
        <w:r>
          <w:instrText xml:space="preserve"> PAGEREF _Toc3266 \h </w:instrText>
        </w:r>
        <w:r>
          <w:fldChar w:fldCharType="separate"/>
        </w:r>
        <w:r>
          <w:t>31</w:t>
        </w:r>
        <w:r>
          <w:fldChar w:fldCharType="end"/>
        </w:r>
      </w:hyperlink>
    </w:p>
    <w:p>
      <w:pPr>
        <w:pStyle w:val="TOC2"/>
        <w:tabs>
          <w:tab w:val="right" w:leader="dot" w:pos="8306"/>
        </w:tabs>
      </w:pPr>
      <w:hyperlink w:anchor="_Toc6270" w:history="1">
        <w:r>
          <w:rPr>
            <w:rFonts w:ascii="仿宋" w:eastAsia="仿宋" w:hAnsi="仿宋" w:cs="仿宋" w:hint="eastAsia"/>
            <w:lang w:eastAsia="zh-CN"/>
          </w:rPr>
          <w:t>(一)、经济评价财务测算</w:t>
        </w:r>
        <w:r>
          <w:tab/>
        </w:r>
        <w:r>
          <w:fldChar w:fldCharType="begin"/>
        </w:r>
        <w:r>
          <w:instrText xml:space="preserve"> PAGEREF _Toc6270 \h </w:instrText>
        </w:r>
        <w:r>
          <w:fldChar w:fldCharType="separate"/>
        </w:r>
        <w:r>
          <w:t>31</w:t>
        </w:r>
        <w:r>
          <w:fldChar w:fldCharType="end"/>
        </w:r>
      </w:hyperlink>
    </w:p>
    <w:p>
      <w:pPr>
        <w:pStyle w:val="TOC2"/>
        <w:tabs>
          <w:tab w:val="right" w:leader="dot" w:pos="8306"/>
        </w:tabs>
      </w:pPr>
      <w:hyperlink w:anchor="_Toc20483" w:history="1">
        <w:r>
          <w:rPr>
            <w:rFonts w:ascii="仿宋" w:eastAsia="仿宋" w:hAnsi="仿宋" w:cs="仿宋" w:hint="eastAsia"/>
            <w:lang w:eastAsia="zh-CN"/>
          </w:rPr>
          <w:t>(二)、生活饮用水处理设备项目盈利能力分析</w:t>
        </w:r>
        <w:r>
          <w:tab/>
        </w:r>
        <w:r>
          <w:fldChar w:fldCharType="begin"/>
        </w:r>
        <w:r>
          <w:instrText xml:space="preserve"> PAGEREF _Toc20483 \h </w:instrText>
        </w:r>
        <w:r>
          <w:fldChar w:fldCharType="separate"/>
        </w:r>
        <w:r>
          <w:t>32</w:t>
        </w:r>
        <w:r>
          <w:fldChar w:fldCharType="end"/>
        </w:r>
      </w:hyperlink>
    </w:p>
    <w:p>
      <w:pPr>
        <w:pStyle w:val="TOC1"/>
        <w:tabs>
          <w:tab w:val="right" w:leader="dot" w:pos="8306"/>
        </w:tabs>
      </w:pPr>
      <w:hyperlink w:anchor="_Toc10359" w:history="1">
        <w:r>
          <w:rPr>
            <w:rFonts w:ascii="仿宋" w:eastAsia="仿宋" w:hAnsi="仿宋" w:cs="仿宋" w:hint="eastAsia"/>
            <w:lang w:eastAsia="zh-CN"/>
          </w:rPr>
          <w:t>十、生活饮用水处理设备项目环境影响分析</w:t>
        </w:r>
        <w:r>
          <w:tab/>
        </w:r>
        <w:r>
          <w:fldChar w:fldCharType="begin"/>
        </w:r>
        <w:r>
          <w:instrText xml:space="preserve"> PAGEREF _Toc10359 \h </w:instrText>
        </w:r>
        <w:r>
          <w:fldChar w:fldCharType="separate"/>
        </w:r>
        <w:r>
          <w:t>33</w:t>
        </w:r>
        <w:r>
          <w:fldChar w:fldCharType="end"/>
        </w:r>
      </w:hyperlink>
    </w:p>
    <w:p>
      <w:pPr>
        <w:pStyle w:val="TOC2"/>
        <w:tabs>
          <w:tab w:val="right" w:leader="dot" w:pos="8306"/>
        </w:tabs>
      </w:pPr>
      <w:hyperlink w:anchor="_Toc13446" w:history="1">
        <w:r>
          <w:rPr>
            <w:rFonts w:ascii="仿宋" w:eastAsia="仿宋" w:hAnsi="仿宋" w:cs="仿宋" w:hint="eastAsia"/>
            <w:lang w:eastAsia="zh-CN"/>
          </w:rPr>
          <w:t>(一)、建设区域环境质量现状</w:t>
        </w:r>
        <w:r>
          <w:tab/>
        </w:r>
        <w:r>
          <w:fldChar w:fldCharType="begin"/>
        </w:r>
        <w:r>
          <w:instrText xml:space="preserve"> PAGEREF _Toc13446 \h </w:instrText>
        </w:r>
        <w:r>
          <w:fldChar w:fldCharType="separate"/>
        </w:r>
        <w:r>
          <w:t>33</w:t>
        </w:r>
        <w:r>
          <w:fldChar w:fldCharType="end"/>
        </w:r>
      </w:hyperlink>
    </w:p>
    <w:p>
      <w:pPr>
        <w:pStyle w:val="TOC2"/>
        <w:tabs>
          <w:tab w:val="right" w:leader="dot" w:pos="8306"/>
        </w:tabs>
      </w:pPr>
      <w:hyperlink w:anchor="_Toc22728" w:history="1">
        <w:r>
          <w:rPr>
            <w:rFonts w:ascii="仿宋" w:eastAsia="仿宋" w:hAnsi="仿宋" w:cs="仿宋" w:hint="eastAsia"/>
            <w:lang w:eastAsia="zh-CN"/>
          </w:rPr>
          <w:t>(二)、建设期环境保护</w:t>
        </w:r>
        <w:r>
          <w:tab/>
        </w:r>
        <w:r>
          <w:fldChar w:fldCharType="begin"/>
        </w:r>
        <w:r>
          <w:instrText xml:space="preserve"> PAGEREF _Toc22728 \h </w:instrText>
        </w:r>
        <w:r>
          <w:fldChar w:fldCharType="separate"/>
        </w:r>
        <w:r>
          <w:t>34</w:t>
        </w:r>
        <w:r>
          <w:fldChar w:fldCharType="end"/>
        </w:r>
      </w:hyperlink>
    </w:p>
    <w:p>
      <w:pPr>
        <w:pStyle w:val="TOC2"/>
        <w:tabs>
          <w:tab w:val="right" w:leader="dot" w:pos="8306"/>
        </w:tabs>
      </w:pPr>
      <w:hyperlink w:anchor="_Toc14496" w:history="1">
        <w:r>
          <w:rPr>
            <w:rFonts w:ascii="仿宋" w:eastAsia="仿宋" w:hAnsi="仿宋" w:cs="仿宋" w:hint="eastAsia"/>
            <w:lang w:eastAsia="zh-CN"/>
          </w:rPr>
          <w:t>(三)、运营期环境保护</w:t>
        </w:r>
        <w:r>
          <w:tab/>
        </w:r>
        <w:r>
          <w:fldChar w:fldCharType="begin"/>
        </w:r>
        <w:r>
          <w:instrText xml:space="preserve"> PAGEREF _Toc14496 \h </w:instrText>
        </w:r>
        <w:r>
          <w:fldChar w:fldCharType="separate"/>
        </w:r>
        <w:r>
          <w:t>36</w:t>
        </w:r>
        <w:r>
          <w:fldChar w:fldCharType="end"/>
        </w:r>
      </w:hyperlink>
    </w:p>
    <w:p>
      <w:pPr>
        <w:pStyle w:val="TOC2"/>
        <w:tabs>
          <w:tab w:val="right" w:leader="dot" w:pos="8306"/>
        </w:tabs>
      </w:pPr>
      <w:hyperlink w:anchor="_Toc368" w:history="1">
        <w:r>
          <w:rPr>
            <w:rFonts w:ascii="仿宋" w:eastAsia="仿宋" w:hAnsi="仿宋" w:cs="仿宋" w:hint="eastAsia"/>
            <w:lang w:eastAsia="zh-CN"/>
          </w:rPr>
          <w:t>(四)、生活饮用水处理设备项目建设对区域经济的影响</w:t>
        </w:r>
        <w:r>
          <w:tab/>
        </w:r>
        <w:r>
          <w:fldChar w:fldCharType="begin"/>
        </w:r>
        <w:r>
          <w:instrText xml:space="preserve"> PAGEREF _Toc368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0" w:history="1">
        <w:r>
          <w:rPr>
            <w:rFonts w:ascii="仿宋" w:eastAsia="仿宋" w:hAnsi="仿宋" w:cs="仿宋" w:hint="eastAsia"/>
            <w:lang w:eastAsia="zh-CN"/>
          </w:rPr>
          <w:t>(五)、废弃物处理</w:t>
        </w:r>
        <w:r>
          <w:tab/>
        </w:r>
        <w:r>
          <w:fldChar w:fldCharType="begin"/>
        </w:r>
        <w:r>
          <w:instrText xml:space="preserve"> PAGEREF _Toc17260 \h </w:instrText>
        </w:r>
        <w:r>
          <w:fldChar w:fldCharType="separate"/>
        </w:r>
        <w:r>
          <w:t>39</w:t>
        </w:r>
        <w:r>
          <w:fldChar w:fldCharType="end"/>
        </w:r>
      </w:hyperlink>
    </w:p>
    <w:p>
      <w:pPr>
        <w:pStyle w:val="TOC2"/>
        <w:tabs>
          <w:tab w:val="right" w:leader="dot" w:pos="8306"/>
        </w:tabs>
      </w:pPr>
      <w:hyperlink w:anchor="_Toc26595" w:history="1">
        <w:r>
          <w:rPr>
            <w:rFonts w:ascii="仿宋" w:eastAsia="仿宋" w:hAnsi="仿宋" w:cs="仿宋" w:hint="eastAsia"/>
            <w:lang w:eastAsia="zh-CN"/>
          </w:rPr>
          <w:t>(六)、特殊环境影响分析</w:t>
        </w:r>
        <w:r>
          <w:tab/>
        </w:r>
        <w:r>
          <w:fldChar w:fldCharType="begin"/>
        </w:r>
        <w:r>
          <w:instrText xml:space="preserve"> PAGEREF _Toc26595 \h </w:instrText>
        </w:r>
        <w:r>
          <w:fldChar w:fldCharType="separate"/>
        </w:r>
        <w:r>
          <w:t>40</w:t>
        </w:r>
        <w:r>
          <w:fldChar w:fldCharType="end"/>
        </w:r>
      </w:hyperlink>
    </w:p>
    <w:p>
      <w:pPr>
        <w:pStyle w:val="TOC2"/>
        <w:tabs>
          <w:tab w:val="right" w:leader="dot" w:pos="8306"/>
        </w:tabs>
      </w:pPr>
      <w:hyperlink w:anchor="_Toc15404" w:history="1">
        <w:r>
          <w:rPr>
            <w:rFonts w:ascii="仿宋" w:eastAsia="仿宋" w:hAnsi="仿宋" w:cs="仿宋" w:hint="eastAsia"/>
            <w:lang w:eastAsia="zh-CN"/>
          </w:rPr>
          <w:t>(七)、清洁生产</w:t>
        </w:r>
        <w:r>
          <w:tab/>
        </w:r>
        <w:r>
          <w:fldChar w:fldCharType="begin"/>
        </w:r>
        <w:r>
          <w:instrText xml:space="preserve"> PAGEREF _Toc15404 \h </w:instrText>
        </w:r>
        <w:r>
          <w:fldChar w:fldCharType="separate"/>
        </w:r>
        <w:r>
          <w:t>42</w:t>
        </w:r>
        <w:r>
          <w:fldChar w:fldCharType="end"/>
        </w:r>
      </w:hyperlink>
    </w:p>
    <w:p>
      <w:pPr>
        <w:pStyle w:val="TOC2"/>
        <w:tabs>
          <w:tab w:val="right" w:leader="dot" w:pos="8306"/>
        </w:tabs>
      </w:pPr>
      <w:hyperlink w:anchor="_Toc14198" w:history="1">
        <w:r>
          <w:rPr>
            <w:rFonts w:ascii="仿宋" w:eastAsia="仿宋" w:hAnsi="仿宋" w:cs="仿宋" w:hint="eastAsia"/>
            <w:lang w:eastAsia="zh-CN"/>
          </w:rPr>
          <w:t>(八)、环境保护综合评价</w:t>
        </w:r>
        <w:r>
          <w:tab/>
        </w:r>
        <w:r>
          <w:fldChar w:fldCharType="begin"/>
        </w:r>
        <w:r>
          <w:instrText xml:space="preserve"> PAGEREF _Toc14198 \h </w:instrText>
        </w:r>
        <w:r>
          <w:fldChar w:fldCharType="separate"/>
        </w:r>
        <w:r>
          <w:t>43</w:t>
        </w:r>
        <w:r>
          <w:fldChar w:fldCharType="end"/>
        </w:r>
      </w:hyperlink>
    </w:p>
    <w:p>
      <w:pPr>
        <w:pStyle w:val="TOC1"/>
        <w:tabs>
          <w:tab w:val="right" w:leader="dot" w:pos="8306"/>
        </w:tabs>
      </w:pPr>
      <w:hyperlink w:anchor="_Toc26002" w:history="1">
        <w:r>
          <w:rPr>
            <w:rFonts w:ascii="仿宋" w:eastAsia="仿宋" w:hAnsi="仿宋" w:cs="仿宋" w:hint="eastAsia"/>
            <w:lang w:eastAsia="zh-CN"/>
          </w:rPr>
          <w:t>十一、生活饮用水处理设备项目技术管理</w:t>
        </w:r>
        <w:r>
          <w:tab/>
        </w:r>
        <w:r>
          <w:fldChar w:fldCharType="begin"/>
        </w:r>
        <w:r>
          <w:instrText xml:space="preserve"> PAGEREF _Toc26002 \h </w:instrText>
        </w:r>
        <w:r>
          <w:fldChar w:fldCharType="separate"/>
        </w:r>
        <w:r>
          <w:t>44</w:t>
        </w:r>
        <w:r>
          <w:fldChar w:fldCharType="end"/>
        </w:r>
      </w:hyperlink>
    </w:p>
    <w:p>
      <w:pPr>
        <w:pStyle w:val="TOC2"/>
        <w:tabs>
          <w:tab w:val="right" w:leader="dot" w:pos="8306"/>
        </w:tabs>
      </w:pPr>
      <w:hyperlink w:anchor="_Toc8705" w:history="1">
        <w:r>
          <w:rPr>
            <w:rFonts w:ascii="仿宋" w:eastAsia="仿宋" w:hAnsi="仿宋" w:cs="仿宋" w:hint="eastAsia"/>
            <w:lang w:eastAsia="zh-CN"/>
          </w:rPr>
          <w:t>(一)、技术方案选用方向</w:t>
        </w:r>
        <w:r>
          <w:tab/>
        </w:r>
        <w:r>
          <w:fldChar w:fldCharType="begin"/>
        </w:r>
        <w:r>
          <w:instrText xml:space="preserve"> PAGEREF _Toc8705 \h </w:instrText>
        </w:r>
        <w:r>
          <w:fldChar w:fldCharType="separate"/>
        </w:r>
        <w:r>
          <w:t>44</w:t>
        </w:r>
        <w:r>
          <w:fldChar w:fldCharType="end"/>
        </w:r>
      </w:hyperlink>
    </w:p>
    <w:p>
      <w:pPr>
        <w:pStyle w:val="TOC2"/>
        <w:tabs>
          <w:tab w:val="right" w:leader="dot" w:pos="8306"/>
        </w:tabs>
      </w:pPr>
      <w:hyperlink w:anchor="_Toc25695" w:history="1">
        <w:r>
          <w:rPr>
            <w:rFonts w:ascii="仿宋" w:eastAsia="仿宋" w:hAnsi="仿宋" w:cs="仿宋" w:hint="eastAsia"/>
            <w:lang w:eastAsia="zh-CN"/>
          </w:rPr>
          <w:t>(二)、工艺技术方案选用原则</w:t>
        </w:r>
        <w:r>
          <w:tab/>
        </w:r>
        <w:r>
          <w:fldChar w:fldCharType="begin"/>
        </w:r>
        <w:r>
          <w:instrText xml:space="preserve"> PAGEREF _Toc25695 \h </w:instrText>
        </w:r>
        <w:r>
          <w:fldChar w:fldCharType="separate"/>
        </w:r>
        <w:r>
          <w:t>46</w:t>
        </w:r>
        <w:r>
          <w:fldChar w:fldCharType="end"/>
        </w:r>
      </w:hyperlink>
    </w:p>
    <w:p>
      <w:pPr>
        <w:pStyle w:val="TOC2"/>
        <w:tabs>
          <w:tab w:val="right" w:leader="dot" w:pos="8306"/>
        </w:tabs>
      </w:pPr>
      <w:hyperlink w:anchor="_Toc4728" w:history="1">
        <w:r>
          <w:rPr>
            <w:rFonts w:ascii="仿宋" w:eastAsia="仿宋" w:hAnsi="仿宋" w:cs="仿宋" w:hint="eastAsia"/>
            <w:lang w:eastAsia="zh-CN"/>
          </w:rPr>
          <w:t>(三)、工艺技术方案要求</w:t>
        </w:r>
        <w:r>
          <w:tab/>
        </w:r>
        <w:r>
          <w:fldChar w:fldCharType="begin"/>
        </w:r>
        <w:r>
          <w:instrText xml:space="preserve"> PAGEREF _Toc4728 \h </w:instrText>
        </w:r>
        <w:r>
          <w:fldChar w:fldCharType="separate"/>
        </w:r>
        <w:r>
          <w:t>48</w:t>
        </w:r>
        <w:r>
          <w:fldChar w:fldCharType="end"/>
        </w:r>
      </w:hyperlink>
    </w:p>
    <w:p>
      <w:pPr>
        <w:pStyle w:val="TOC1"/>
        <w:tabs>
          <w:tab w:val="right" w:leader="dot" w:pos="8306"/>
        </w:tabs>
      </w:pPr>
      <w:hyperlink w:anchor="_Toc21503" w:history="1">
        <w:r>
          <w:rPr>
            <w:rFonts w:ascii="仿宋" w:eastAsia="仿宋" w:hAnsi="仿宋" w:cs="仿宋" w:hint="eastAsia"/>
            <w:lang w:eastAsia="zh-CN"/>
          </w:rPr>
          <w:t>十二、生活饮用水处理设备项目社会影响</w:t>
        </w:r>
        <w:r>
          <w:tab/>
        </w:r>
        <w:r>
          <w:fldChar w:fldCharType="begin"/>
        </w:r>
        <w:r>
          <w:instrText xml:space="preserve"> PAGEREF _Toc21503 \h </w:instrText>
        </w:r>
        <w:r>
          <w:fldChar w:fldCharType="separate"/>
        </w:r>
        <w:r>
          <w:t>51</w:t>
        </w:r>
        <w:r>
          <w:fldChar w:fldCharType="end"/>
        </w:r>
      </w:hyperlink>
    </w:p>
    <w:p>
      <w:pPr>
        <w:pStyle w:val="TOC2"/>
        <w:tabs>
          <w:tab w:val="right" w:leader="dot" w:pos="8306"/>
        </w:tabs>
      </w:pPr>
      <w:hyperlink w:anchor="_Toc27040" w:history="1">
        <w:r>
          <w:rPr>
            <w:rFonts w:ascii="仿宋" w:eastAsia="仿宋" w:hAnsi="仿宋" w:cs="仿宋" w:hint="eastAsia"/>
            <w:lang w:eastAsia="zh-CN"/>
          </w:rPr>
          <w:t>(一)、社会责任与义务</w:t>
        </w:r>
        <w:r>
          <w:tab/>
        </w:r>
        <w:r>
          <w:fldChar w:fldCharType="begin"/>
        </w:r>
        <w:r>
          <w:instrText xml:space="preserve"> PAGEREF _Toc27040 \h </w:instrText>
        </w:r>
        <w:r>
          <w:fldChar w:fldCharType="separate"/>
        </w:r>
        <w:r>
          <w:t>51</w:t>
        </w:r>
        <w:r>
          <w:fldChar w:fldCharType="end"/>
        </w:r>
      </w:hyperlink>
    </w:p>
    <w:p>
      <w:pPr>
        <w:pStyle w:val="TOC2"/>
        <w:tabs>
          <w:tab w:val="right" w:leader="dot" w:pos="8306"/>
        </w:tabs>
      </w:pPr>
      <w:hyperlink w:anchor="_Toc8462" w:history="1">
        <w:r>
          <w:rPr>
            <w:rFonts w:ascii="仿宋" w:eastAsia="仿宋" w:hAnsi="仿宋" w:cs="仿宋" w:hint="eastAsia"/>
            <w:lang w:eastAsia="zh-CN"/>
          </w:rPr>
          <w:t>(二)、社会参与与沟通</w:t>
        </w:r>
        <w:r>
          <w:tab/>
        </w:r>
        <w:r>
          <w:fldChar w:fldCharType="begin"/>
        </w:r>
        <w:r>
          <w:instrText xml:space="preserve"> PAGEREF _Toc8462 \h </w:instrText>
        </w:r>
        <w:r>
          <w:fldChar w:fldCharType="separate"/>
        </w:r>
        <w:r>
          <w:t>51</w:t>
        </w:r>
        <w:r>
          <w:fldChar w:fldCharType="end"/>
        </w:r>
      </w:hyperlink>
    </w:p>
    <w:p>
      <w:pPr>
        <w:pStyle w:val="TOC1"/>
        <w:tabs>
          <w:tab w:val="right" w:leader="dot" w:pos="8306"/>
        </w:tabs>
      </w:pPr>
      <w:hyperlink w:anchor="_Toc15616" w:history="1">
        <w:r>
          <w:rPr>
            <w:rFonts w:ascii="仿宋" w:eastAsia="仿宋" w:hAnsi="仿宋" w:cs="仿宋" w:hint="eastAsia"/>
            <w:lang w:eastAsia="zh-CN"/>
          </w:rPr>
          <w:t>十三、利益相关者分析与沟通计划</w:t>
        </w:r>
        <w:r>
          <w:tab/>
        </w:r>
        <w:r>
          <w:fldChar w:fldCharType="begin"/>
        </w:r>
        <w:r>
          <w:instrText xml:space="preserve"> PAGEREF _Toc15616 \h </w:instrText>
        </w:r>
        <w:r>
          <w:fldChar w:fldCharType="separate"/>
        </w:r>
        <w:r>
          <w:t>52</w:t>
        </w:r>
        <w:r>
          <w:fldChar w:fldCharType="end"/>
        </w:r>
      </w:hyperlink>
    </w:p>
    <w:p>
      <w:pPr>
        <w:pStyle w:val="TOC2"/>
        <w:tabs>
          <w:tab w:val="right" w:leader="dot" w:pos="8306"/>
        </w:tabs>
      </w:pPr>
      <w:hyperlink w:anchor="_Toc24804" w:history="1">
        <w:r>
          <w:rPr>
            <w:rFonts w:ascii="仿宋" w:eastAsia="仿宋" w:hAnsi="仿宋" w:cs="仿宋" w:hint="eastAsia"/>
            <w:lang w:eastAsia="zh-CN"/>
          </w:rPr>
          <w:t>(一)、利益相关者分析</w:t>
        </w:r>
        <w:r>
          <w:tab/>
        </w:r>
        <w:r>
          <w:fldChar w:fldCharType="begin"/>
        </w:r>
        <w:r>
          <w:instrText xml:space="preserve"> PAGEREF _Toc24804 \h </w:instrText>
        </w:r>
        <w:r>
          <w:fldChar w:fldCharType="separate"/>
        </w:r>
        <w:r>
          <w:t>52</w:t>
        </w:r>
        <w:r>
          <w:fldChar w:fldCharType="end"/>
        </w:r>
      </w:hyperlink>
    </w:p>
    <w:p>
      <w:pPr>
        <w:pStyle w:val="TOC2"/>
        <w:tabs>
          <w:tab w:val="right" w:leader="dot" w:pos="8306"/>
        </w:tabs>
      </w:pPr>
      <w:hyperlink w:anchor="_Toc4797" w:history="1">
        <w:r>
          <w:rPr>
            <w:rFonts w:ascii="仿宋" w:eastAsia="仿宋" w:hAnsi="仿宋" w:cs="仿宋" w:hint="eastAsia"/>
            <w:lang w:eastAsia="zh-CN"/>
          </w:rPr>
          <w:t>(二)、沟通计划</w:t>
        </w:r>
        <w:r>
          <w:tab/>
        </w:r>
        <w:r>
          <w:fldChar w:fldCharType="begin"/>
        </w:r>
        <w:r>
          <w:instrText xml:space="preserve"> PAGEREF _Toc4797 \h </w:instrText>
        </w:r>
        <w:r>
          <w:fldChar w:fldCharType="separate"/>
        </w:r>
        <w:r>
          <w:t>54</w:t>
        </w:r>
        <w:r>
          <w:fldChar w:fldCharType="end"/>
        </w:r>
      </w:hyperlink>
    </w:p>
    <w:p>
      <w:pPr>
        <w:pStyle w:val="TOC1"/>
        <w:tabs>
          <w:tab w:val="right" w:leader="dot" w:pos="8306"/>
        </w:tabs>
      </w:pPr>
      <w:hyperlink w:anchor="_Toc22168" w:history="1">
        <w:r>
          <w:rPr>
            <w:rFonts w:ascii="仿宋" w:eastAsia="仿宋" w:hAnsi="仿宋" w:cs="仿宋" w:hint="eastAsia"/>
            <w:lang w:eastAsia="zh-CN"/>
          </w:rPr>
          <w:t>十四、生活饮用水处理设备项目实施保障措施</w:t>
        </w:r>
        <w:r>
          <w:tab/>
        </w:r>
        <w:r>
          <w:fldChar w:fldCharType="begin"/>
        </w:r>
        <w:r>
          <w:instrText xml:space="preserve"> PAGEREF _Toc22168 \h </w:instrText>
        </w:r>
        <w:r>
          <w:fldChar w:fldCharType="separate"/>
        </w:r>
        <w:r>
          <w:t>55</w:t>
        </w:r>
        <w:r>
          <w:fldChar w:fldCharType="end"/>
        </w:r>
      </w:hyperlink>
    </w:p>
    <w:p>
      <w:pPr>
        <w:pStyle w:val="TOC2"/>
        <w:tabs>
          <w:tab w:val="right" w:leader="dot" w:pos="8306"/>
        </w:tabs>
      </w:pPr>
      <w:hyperlink w:anchor="_Toc10504" w:history="1">
        <w:r>
          <w:rPr>
            <w:rFonts w:ascii="仿宋" w:eastAsia="仿宋" w:hAnsi="仿宋" w:cs="仿宋" w:hint="eastAsia"/>
            <w:lang w:eastAsia="zh-CN"/>
          </w:rPr>
          <w:t>(一)、生活饮用水处理设备项目实施保障机制</w:t>
        </w:r>
        <w:r>
          <w:tab/>
        </w:r>
        <w:r>
          <w:fldChar w:fldCharType="begin"/>
        </w:r>
        <w:r>
          <w:instrText xml:space="preserve"> PAGEREF _Toc10504 \h </w:instrText>
        </w:r>
        <w:r>
          <w:fldChar w:fldCharType="separate"/>
        </w:r>
        <w:r>
          <w:t>55</w:t>
        </w:r>
        <w:r>
          <w:fldChar w:fldCharType="end"/>
        </w:r>
      </w:hyperlink>
    </w:p>
    <w:p>
      <w:pPr>
        <w:pStyle w:val="TOC2"/>
        <w:tabs>
          <w:tab w:val="right" w:leader="dot" w:pos="8306"/>
        </w:tabs>
      </w:pPr>
      <w:hyperlink w:anchor="_Toc6433" w:history="1">
        <w:r>
          <w:rPr>
            <w:rFonts w:ascii="仿宋" w:eastAsia="仿宋" w:hAnsi="仿宋" w:cs="仿宋" w:hint="eastAsia"/>
            <w:lang w:eastAsia="zh-CN"/>
          </w:rPr>
          <w:t>(二)、生活饮用水处理设备项目法律合规要求</w:t>
        </w:r>
        <w:r>
          <w:tab/>
        </w:r>
        <w:r>
          <w:fldChar w:fldCharType="begin"/>
        </w:r>
        <w:r>
          <w:instrText xml:space="preserve"> PAGEREF _Toc6433 \h </w:instrText>
        </w:r>
        <w:r>
          <w:fldChar w:fldCharType="separate"/>
        </w:r>
        <w:r>
          <w:t>59</w:t>
        </w:r>
        <w:r>
          <w:fldChar w:fldCharType="end"/>
        </w:r>
      </w:hyperlink>
    </w:p>
    <w:p>
      <w:pPr>
        <w:pStyle w:val="TOC2"/>
        <w:tabs>
          <w:tab w:val="right" w:leader="dot" w:pos="8306"/>
        </w:tabs>
      </w:pPr>
      <w:hyperlink w:anchor="_Toc3652" w:history="1">
        <w:r>
          <w:rPr>
            <w:rFonts w:ascii="仿宋" w:eastAsia="仿宋" w:hAnsi="仿宋" w:cs="仿宋" w:hint="eastAsia"/>
            <w:lang w:eastAsia="zh-CN"/>
          </w:rPr>
          <w:t>(三)、生活饮用水处理设备项目合同管理与法律事务</w:t>
        </w:r>
        <w:r>
          <w:tab/>
        </w:r>
        <w:r>
          <w:fldChar w:fldCharType="begin"/>
        </w:r>
        <w:r>
          <w:instrText xml:space="preserve"> PAGEREF _Toc3652 \h </w:instrText>
        </w:r>
        <w:r>
          <w:fldChar w:fldCharType="separate"/>
        </w:r>
        <w:r>
          <w:t>63</w:t>
        </w:r>
        <w:r>
          <w:fldChar w:fldCharType="end"/>
        </w:r>
      </w:hyperlink>
    </w:p>
    <w:p>
      <w:pPr>
        <w:pStyle w:val="TOC2"/>
        <w:tabs>
          <w:tab w:val="right" w:leader="dot" w:pos="8306"/>
        </w:tabs>
      </w:pPr>
      <w:hyperlink w:anchor="_Toc11136" w:history="1">
        <w:r>
          <w:rPr>
            <w:rFonts w:ascii="仿宋" w:eastAsia="仿宋" w:hAnsi="仿宋" w:cs="仿宋" w:hint="eastAsia"/>
            <w:lang w:eastAsia="zh-CN"/>
          </w:rPr>
          <w:t>(四)、生活饮用水处理设备项目知识产权保护策略</w:t>
        </w:r>
        <w:r>
          <w:tab/>
        </w:r>
        <w:r>
          <w:fldChar w:fldCharType="begin"/>
        </w:r>
        <w:r>
          <w:instrText xml:space="preserve"> PAGEREF _Toc11136 \h </w:instrText>
        </w:r>
        <w:r>
          <w:fldChar w:fldCharType="separate"/>
        </w:r>
        <w:r>
          <w:t>70</w:t>
        </w:r>
        <w:r>
          <w:fldChar w:fldCharType="end"/>
        </w:r>
      </w:hyperlink>
    </w:p>
    <w:p>
      <w:pPr>
        <w:pStyle w:val="TOC1"/>
        <w:tabs>
          <w:tab w:val="right" w:leader="dot" w:pos="8306"/>
        </w:tabs>
      </w:pPr>
      <w:hyperlink w:anchor="_Toc14095" w:history="1">
        <w:r>
          <w:rPr>
            <w:rFonts w:ascii="仿宋" w:eastAsia="仿宋" w:hAnsi="仿宋" w:cs="仿宋" w:hint="eastAsia"/>
            <w:lang w:eastAsia="zh-CN"/>
          </w:rPr>
          <w:t>十五、生活饮用水处理设备项目实施时间节点</w:t>
        </w:r>
        <w:r>
          <w:tab/>
        </w:r>
        <w:r>
          <w:fldChar w:fldCharType="begin"/>
        </w:r>
        <w:r>
          <w:instrText xml:space="preserve"> PAGEREF _Toc14095 \h </w:instrText>
        </w:r>
        <w:r>
          <w:fldChar w:fldCharType="separate"/>
        </w:r>
        <w:r>
          <w:t>72</w:t>
        </w:r>
        <w:r>
          <w:fldChar w:fldCharType="end"/>
        </w:r>
      </w:hyperlink>
    </w:p>
    <w:p>
      <w:pPr>
        <w:pStyle w:val="TOC2"/>
        <w:tabs>
          <w:tab w:val="right" w:leader="dot" w:pos="8306"/>
        </w:tabs>
      </w:pPr>
      <w:hyperlink w:anchor="_Toc7947" w:history="1">
        <w:r>
          <w:rPr>
            <w:rFonts w:ascii="仿宋" w:eastAsia="仿宋" w:hAnsi="仿宋" w:cs="仿宋" w:hint="eastAsia"/>
            <w:lang w:eastAsia="zh-CN"/>
          </w:rPr>
          <w:t>(一)、生活饮用水处理设备项目启动阶段时间节点</w:t>
        </w:r>
        <w:r>
          <w:tab/>
        </w:r>
        <w:r>
          <w:fldChar w:fldCharType="begin"/>
        </w:r>
        <w:r>
          <w:instrText xml:space="preserve"> PAGEREF _Toc7947 \h </w:instrText>
        </w:r>
        <w:r>
          <w:fldChar w:fldCharType="separate"/>
        </w:r>
        <w:r>
          <w:t>72</w:t>
        </w:r>
        <w:r>
          <w:fldChar w:fldCharType="end"/>
        </w:r>
      </w:hyperlink>
    </w:p>
    <w:p>
      <w:pPr>
        <w:pStyle w:val="TOC2"/>
        <w:tabs>
          <w:tab w:val="right" w:leader="dot" w:pos="8306"/>
        </w:tabs>
      </w:pPr>
      <w:hyperlink w:anchor="_Toc27084" w:history="1">
        <w:r>
          <w:rPr>
            <w:rFonts w:ascii="仿宋" w:eastAsia="仿宋" w:hAnsi="仿宋" w:cs="仿宋" w:hint="eastAsia"/>
            <w:lang w:eastAsia="zh-CN"/>
          </w:rPr>
          <w:t>(二)、生活饮用水处理设备项目执行阶段时间节点</w:t>
        </w:r>
        <w:r>
          <w:tab/>
        </w:r>
        <w:r>
          <w:fldChar w:fldCharType="begin"/>
        </w:r>
        <w:r>
          <w:instrText xml:space="preserve"> PAGEREF _Toc27084 \h </w:instrText>
        </w:r>
        <w:r>
          <w:fldChar w:fldCharType="separate"/>
        </w:r>
        <w:r>
          <w:t>74</w:t>
        </w:r>
        <w:r>
          <w:fldChar w:fldCharType="end"/>
        </w:r>
      </w:hyperlink>
    </w:p>
    <w:p>
      <w:pPr>
        <w:pStyle w:val="TOC2"/>
        <w:tabs>
          <w:tab w:val="right" w:leader="dot" w:pos="8306"/>
        </w:tabs>
      </w:pPr>
      <w:hyperlink w:anchor="_Toc22875" w:history="1">
        <w:r>
          <w:rPr>
            <w:rFonts w:ascii="仿宋" w:eastAsia="仿宋" w:hAnsi="仿宋" w:cs="仿宋" w:hint="eastAsia"/>
            <w:lang w:eastAsia="zh-CN"/>
          </w:rPr>
          <w:t>(三)、生活饮用水处理设备项目完成阶段时间节点</w:t>
        </w:r>
        <w:r>
          <w:tab/>
        </w:r>
        <w:r>
          <w:fldChar w:fldCharType="begin"/>
        </w:r>
        <w:r>
          <w:instrText xml:space="preserve"> PAGEREF _Toc22875 \h </w:instrText>
        </w:r>
        <w:r>
          <w:fldChar w:fldCharType="separate"/>
        </w:r>
        <w:r>
          <w:t>75</w:t>
        </w:r>
        <w:r>
          <w:fldChar w:fldCharType="end"/>
        </w:r>
      </w:hyperlink>
    </w:p>
    <w:p>
      <w:pPr>
        <w:pStyle w:val="TOC1"/>
        <w:tabs>
          <w:tab w:val="right" w:leader="dot" w:pos="8306"/>
        </w:tabs>
      </w:pPr>
      <w:hyperlink w:anchor="_Toc21356" w:history="1">
        <w:r>
          <w:rPr>
            <w:rFonts w:ascii="仿宋" w:eastAsia="仿宋" w:hAnsi="仿宋" w:cs="仿宋" w:hint="eastAsia"/>
            <w:lang w:eastAsia="zh-CN"/>
          </w:rPr>
          <w:t>十六、风险识别与分类</w:t>
        </w:r>
        <w:r>
          <w:tab/>
        </w:r>
        <w:r>
          <w:fldChar w:fldCharType="begin"/>
        </w:r>
        <w:r>
          <w:instrText xml:space="preserve"> PAGEREF _Toc21356 \h </w:instrText>
        </w:r>
        <w:r>
          <w:fldChar w:fldCharType="separate"/>
        </w:r>
        <w:r>
          <w:t>76</w:t>
        </w:r>
        <w:r>
          <w:fldChar w:fldCharType="end"/>
        </w:r>
      </w:hyperlink>
    </w:p>
    <w:p>
      <w:pPr>
        <w:pStyle w:val="TOC2"/>
        <w:tabs>
          <w:tab w:val="right" w:leader="dot" w:pos="8306"/>
        </w:tabs>
      </w:pPr>
      <w:hyperlink w:anchor="_Toc8813" w:history="1">
        <w:r>
          <w:rPr>
            <w:rFonts w:ascii="仿宋" w:eastAsia="仿宋" w:hAnsi="仿宋" w:cs="仿宋" w:hint="eastAsia"/>
            <w:lang w:eastAsia="zh-CN"/>
          </w:rPr>
          <w:t>(一)、风险识别</w:t>
        </w:r>
        <w:r>
          <w:tab/>
        </w:r>
        <w:r>
          <w:fldChar w:fldCharType="begin"/>
        </w:r>
        <w:r>
          <w:instrText xml:space="preserve"> PAGEREF _Toc8813 \h </w:instrText>
        </w:r>
        <w:r>
          <w:fldChar w:fldCharType="separate"/>
        </w:r>
        <w:r>
          <w:t>76</w:t>
        </w:r>
        <w:r>
          <w:fldChar w:fldCharType="end"/>
        </w:r>
      </w:hyperlink>
    </w:p>
    <w:p>
      <w:pPr>
        <w:pStyle w:val="TOC2"/>
        <w:tabs>
          <w:tab w:val="right" w:leader="dot" w:pos="8306"/>
        </w:tabs>
      </w:pPr>
      <w:hyperlink w:anchor="_Toc30593" w:history="1">
        <w:r>
          <w:rPr>
            <w:rFonts w:ascii="仿宋" w:eastAsia="仿宋" w:hAnsi="仿宋" w:cs="仿宋" w:hint="eastAsia"/>
            <w:lang w:eastAsia="zh-CN"/>
          </w:rPr>
          <w:t>(二)、风险分类</w:t>
        </w:r>
        <w:r>
          <w:tab/>
        </w:r>
        <w:r>
          <w:fldChar w:fldCharType="begin"/>
        </w:r>
        <w:r>
          <w:instrText xml:space="preserve"> PAGEREF _Toc30593 \h </w:instrText>
        </w:r>
        <w:r>
          <w:fldChar w:fldCharType="separate"/>
        </w:r>
        <w:r>
          <w:t>77</w:t>
        </w:r>
        <w:r>
          <w:fldChar w:fldCharType="end"/>
        </w:r>
      </w:hyperlink>
    </w:p>
    <w:p>
      <w:pPr>
        <w:pStyle w:val="TOC1"/>
        <w:tabs>
          <w:tab w:val="right" w:leader="dot" w:pos="8306"/>
        </w:tabs>
      </w:pPr>
      <w:hyperlink w:anchor="_Toc1261" w:history="1">
        <w:r>
          <w:rPr>
            <w:rFonts w:ascii="仿宋" w:eastAsia="仿宋" w:hAnsi="仿宋" w:cs="仿宋" w:hint="eastAsia"/>
            <w:lang w:eastAsia="zh-CN"/>
          </w:rPr>
          <w:t>十七、质量管理体系</w:t>
        </w:r>
        <w:r>
          <w:tab/>
        </w:r>
        <w:r>
          <w:fldChar w:fldCharType="begin"/>
        </w:r>
        <w:r>
          <w:instrText xml:space="preserve"> PAGEREF _Toc1261 \h </w:instrText>
        </w:r>
        <w:r>
          <w:fldChar w:fldCharType="separate"/>
        </w:r>
        <w:r>
          <w:t>79</w:t>
        </w:r>
        <w:r>
          <w:fldChar w:fldCharType="end"/>
        </w:r>
      </w:hyperlink>
    </w:p>
    <w:p>
      <w:pPr>
        <w:pStyle w:val="TOC2"/>
        <w:tabs>
          <w:tab w:val="right" w:leader="dot" w:pos="8306"/>
        </w:tabs>
      </w:pPr>
      <w:hyperlink w:anchor="_Toc32225" w:history="1">
        <w:r>
          <w:rPr>
            <w:rFonts w:ascii="仿宋" w:eastAsia="仿宋" w:hAnsi="仿宋" w:cs="仿宋" w:hint="eastAsia"/>
            <w:lang w:eastAsia="zh-CN"/>
          </w:rPr>
          <w:t>(一)、质量目标与方针</w:t>
        </w:r>
        <w:r>
          <w:tab/>
        </w:r>
        <w:r>
          <w:fldChar w:fldCharType="begin"/>
        </w:r>
        <w:r>
          <w:instrText xml:space="preserve"> PAGEREF _Toc32225 \h </w:instrText>
        </w:r>
        <w:r>
          <w:fldChar w:fldCharType="separate"/>
        </w:r>
        <w:r>
          <w:t>79</w:t>
        </w:r>
        <w:r>
          <w:fldChar w:fldCharType="end"/>
        </w:r>
      </w:hyperlink>
    </w:p>
    <w:p>
      <w:pPr>
        <w:pStyle w:val="TOC2"/>
        <w:tabs>
          <w:tab w:val="right" w:leader="dot" w:pos="8306"/>
        </w:tabs>
      </w:pPr>
      <w:hyperlink w:anchor="_Toc6605" w:history="1">
        <w:r>
          <w:rPr>
            <w:rFonts w:ascii="仿宋" w:eastAsia="仿宋" w:hAnsi="仿宋" w:cs="仿宋" w:hint="eastAsia"/>
            <w:lang w:eastAsia="zh-CN"/>
          </w:rPr>
          <w:t>(二)、质量管理责任</w:t>
        </w:r>
        <w:r>
          <w:tab/>
        </w:r>
        <w:r>
          <w:fldChar w:fldCharType="begin"/>
        </w:r>
        <w:r>
          <w:instrText xml:space="preserve"> PAGEREF _Toc6605 \h </w:instrText>
        </w:r>
        <w:r>
          <w:fldChar w:fldCharType="separate"/>
        </w:r>
        <w:r>
          <w:t>80</w:t>
        </w:r>
        <w:r>
          <w:fldChar w:fldCharType="end"/>
        </w:r>
      </w:hyperlink>
    </w:p>
    <w:p>
      <w:pPr>
        <w:pStyle w:val="TOC2"/>
        <w:tabs>
          <w:tab w:val="right" w:leader="dot" w:pos="8306"/>
        </w:tabs>
      </w:pPr>
      <w:hyperlink w:anchor="_Toc12897" w:history="1">
        <w:r>
          <w:rPr>
            <w:rFonts w:ascii="仿宋" w:eastAsia="仿宋" w:hAnsi="仿宋" w:cs="仿宋" w:hint="eastAsia"/>
            <w:lang w:eastAsia="zh-CN"/>
          </w:rPr>
          <w:t>(三)、质量管理体系文件</w:t>
        </w:r>
        <w:r>
          <w:tab/>
        </w:r>
        <w:r>
          <w:fldChar w:fldCharType="begin"/>
        </w:r>
        <w:r>
          <w:instrText xml:space="preserve"> PAGEREF _Toc12897 \h </w:instrText>
        </w:r>
        <w:r>
          <w:fldChar w:fldCharType="separate"/>
        </w:r>
        <w:r>
          <w:t>82</w:t>
        </w:r>
        <w:r>
          <w:fldChar w:fldCharType="end"/>
        </w:r>
      </w:hyperlink>
    </w:p>
    <w:p>
      <w:pPr>
        <w:pStyle w:val="TOC2"/>
        <w:tabs>
          <w:tab w:val="right" w:leader="dot" w:pos="8306"/>
        </w:tabs>
      </w:pPr>
      <w:hyperlink w:anchor="_Toc24975" w:history="1">
        <w:r>
          <w:rPr>
            <w:rFonts w:ascii="仿宋" w:eastAsia="仿宋" w:hAnsi="仿宋" w:cs="仿宋" w:hint="eastAsia"/>
            <w:lang w:eastAsia="zh-CN"/>
          </w:rPr>
          <w:t>(四)、质量培训与教育</w:t>
        </w:r>
        <w:r>
          <w:tab/>
        </w:r>
        <w:r>
          <w:fldChar w:fldCharType="begin"/>
        </w:r>
        <w:r>
          <w:instrText xml:space="preserve"> PAGEREF _Toc24975 \h </w:instrText>
        </w:r>
        <w:r>
          <w:fldChar w:fldCharType="separate"/>
        </w:r>
        <w:r>
          <w:t>84</w:t>
        </w:r>
        <w:r>
          <w:fldChar w:fldCharType="end"/>
        </w:r>
      </w:hyperlink>
    </w:p>
    <w:p>
      <w:pPr>
        <w:pStyle w:val="TOC2"/>
        <w:tabs>
          <w:tab w:val="right" w:leader="dot" w:pos="8306"/>
        </w:tabs>
      </w:pPr>
      <w:hyperlink w:anchor="_Toc28531" w:history="1">
        <w:r>
          <w:rPr>
            <w:rFonts w:ascii="仿宋" w:eastAsia="仿宋" w:hAnsi="仿宋" w:cs="仿宋" w:hint="eastAsia"/>
            <w:lang w:eastAsia="zh-CN"/>
          </w:rPr>
          <w:t>(五)、质量审核与评价</w:t>
        </w:r>
        <w:r>
          <w:tab/>
        </w:r>
        <w:r>
          <w:fldChar w:fldCharType="begin"/>
        </w:r>
        <w:r>
          <w:instrText xml:space="preserve"> PAGEREF _Toc28531 \h </w:instrText>
        </w:r>
        <w:r>
          <w:fldChar w:fldCharType="separate"/>
        </w:r>
        <w:r>
          <w:t>85</w:t>
        </w:r>
        <w:r>
          <w:fldChar w:fldCharType="end"/>
        </w:r>
      </w:hyperlink>
    </w:p>
    <w:p>
      <w:pPr>
        <w:pStyle w:val="TOC2"/>
        <w:tabs>
          <w:tab w:val="right" w:leader="dot" w:pos="8306"/>
        </w:tabs>
      </w:pPr>
      <w:hyperlink w:anchor="_Toc8432" w:history="1">
        <w:r>
          <w:rPr>
            <w:rFonts w:ascii="仿宋" w:eastAsia="仿宋" w:hAnsi="仿宋" w:cs="仿宋" w:hint="eastAsia"/>
            <w:lang w:eastAsia="zh-CN"/>
          </w:rPr>
          <w:t>(六)、不符合与纠正措施</w:t>
        </w:r>
        <w:r>
          <w:tab/>
        </w:r>
        <w:r>
          <w:fldChar w:fldCharType="begin"/>
        </w:r>
        <w:r>
          <w:instrText xml:space="preserve"> PAGEREF _Toc8432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80"/>
      <w:r>
        <w:rPr>
          <w:rFonts w:ascii="仿宋" w:eastAsia="仿宋" w:hAnsi="仿宋" w:cs="仿宋" w:hint="eastAsia"/>
          <w:sz w:val="28"/>
          <w:lang w:eastAsia="zh-CN"/>
        </w:rPr>
        <w:t>一、生活饮用水处理设备项目土建工程</w:t>
      </w:r>
      <w:bookmarkEnd w:id="2"/>
    </w:p>
    <w:p>
      <w:pPr>
        <w:pStyle w:val="Heading2"/>
        <w:rPr>
          <w:rFonts w:ascii="仿宋" w:eastAsia="仿宋" w:hAnsi="仿宋" w:cs="仿宋" w:hint="eastAsia"/>
          <w:lang w:eastAsia="zh-CN"/>
        </w:rPr>
      </w:pPr>
      <w:bookmarkStart w:id="3" w:name="_Toc131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在生活饮用水处理设备项目的建筑工程设计中，我们将秉承一系列重要的设计原则，以确保生活饮用水处理设备项目建筑在功能、美观、可持续性等方面达到最佳效果。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首要原则是确保建筑的功能性得到最大化的发挥。我们将充分理解生活饮用水处理设备项目的实际需求，合理布局各个功能区域，保证建筑在满足业务需求的同时，提供高效的工作环境。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在建筑设计中，我们将综合考虑建设和运营成本。通过精细的经济效益分析，确保设计方案在高效利用资源的同时，对生活饮用水处理设备项目的长期盈利能力有积极的贡献。</w:t>
      </w:r>
    </w:p>
    <w:p>
      <w:pPr>
        <w:pStyle w:val="Heading2"/>
        <w:ind w:firstLine="560" w:firstLineChars="200"/>
        <w:rPr>
          <w:rFonts w:ascii="仿宋" w:eastAsia="仿宋" w:hAnsi="仿宋" w:cs="仿宋" w:hint="eastAsia"/>
          <w:sz w:val="28"/>
          <w:lang w:eastAsia="zh-CN"/>
        </w:rPr>
      </w:pPr>
      <w:bookmarkStart w:id="4" w:name="_Toc5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项目的土建工程设计中，我们将精准设定设计年限，结合生活饮用水处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活饮用水处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5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活饮用水处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活饮用水处理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活饮用水处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0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本期工程生活饮用水处理设备项目预计总建筑面积XXX平方米，其中：计容建筑面积XXX平方米，计划建筑工程投资XX万元，占生活饮用水处理设备项目总投资的XX%。</w:t>
      </w:r>
    </w:p>
    <w:p>
      <w:pPr>
        <w:pStyle w:val="Heading1"/>
        <w:ind w:firstLine="560" w:firstLineChars="200"/>
        <w:rPr>
          <w:rFonts w:ascii="仿宋" w:eastAsia="仿宋" w:hAnsi="仿宋" w:cs="仿宋" w:hint="eastAsia"/>
          <w:sz w:val="28"/>
          <w:lang w:eastAsia="zh-CN"/>
        </w:rPr>
      </w:pPr>
      <w:bookmarkStart w:id="7" w:name="_Toc31868"/>
      <w:r>
        <w:rPr>
          <w:rFonts w:ascii="仿宋" w:eastAsia="仿宋" w:hAnsi="仿宋" w:cs="仿宋" w:hint="eastAsia"/>
          <w:sz w:val="28"/>
          <w:lang w:eastAsia="zh-CN"/>
        </w:rPr>
        <w:t>二、生活饮用水处理设备项目可持续发展</w:t>
      </w:r>
      <w:bookmarkEnd w:id="7"/>
    </w:p>
    <w:p>
      <w:pPr>
        <w:pStyle w:val="Heading2"/>
        <w:rPr>
          <w:rFonts w:ascii="仿宋" w:eastAsia="仿宋" w:hAnsi="仿宋" w:cs="仿宋" w:hint="eastAsia"/>
          <w:lang w:eastAsia="zh-CN"/>
        </w:rPr>
      </w:pPr>
      <w:bookmarkStart w:id="8" w:name="_Toc1639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项目中，生活饮用水处理设备项目团队着眼于未来，明确了可持续发展的战略方向。制定的具体可持续发展目标包括降低资源使用、采用环保技术、最大化社会效益等。这一步骤不仅有助于生活饮用水处理设备项目在环保和社会责任方面达到最高标准，也为未来提供了明确的指引，确保生活饮用水处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可持续实践的融入生活饮用水处理设备项目管理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活饮用水处理设备项目管理周期。从生活饮用水处理设备项目规划开始，生活饮用水处理设备项目团队就考虑了环境和社会的因素。在执行阶段，生活饮用水处理设备项目团队积极推动绿色技术的应用，优化资源利用。此外，关注员工的社会责任，通过培训和沟通活动提高员工对可持续发展的认知，使他们能够在日常工作中践行可持续实践。这些举措不仅为生活饮用水处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466"/>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活饮用水处理设备项目的可持续发展理念，我们深信环保与社会责任是生活饮用水处理设备项目成功的关键支柱。在生活饮用水处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团队通过引入先进的环保技术、建立高效的废物处理系统以及推动能源节约措施，积极履行环保责任。定期的环保监测和评估确保生活饮用水处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不仅致力于自身可持续发展，还注重对社会的回馈。通过支持社区生活饮用水处理设备项目、参与慈善事业、提供培训机会等方式，生活饮用水处理设备项目积极履行社会责任。与当地社区建立积极互动，关注员工的工作与生活平衡，以及员工的身心健康，是生活饮用水处理设备项目在社会责任层面的关键举措。这样的实践不仅增强了生活饮用水处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8039"/>
      <w:r>
        <w:rPr>
          <w:rFonts w:ascii="仿宋" w:eastAsia="仿宋" w:hAnsi="仿宋" w:cs="仿宋" w:hint="eastAsia"/>
          <w:sz w:val="28"/>
          <w:lang w:eastAsia="zh-CN"/>
        </w:rPr>
        <w:t>三、生活饮用水处理设备项目文档管理</w:t>
      </w:r>
      <w:bookmarkEnd w:id="10"/>
    </w:p>
    <w:p>
      <w:pPr>
        <w:pStyle w:val="Heading2"/>
        <w:rPr>
          <w:rFonts w:ascii="仿宋" w:eastAsia="仿宋" w:hAnsi="仿宋" w:cs="仿宋" w:hint="eastAsia"/>
          <w:lang w:eastAsia="zh-CN"/>
        </w:rPr>
      </w:pPr>
      <w:bookmarkStart w:id="11" w:name="_Toc1829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生活饮用水处理设备项目高度重视文档的质量和准确性，以支持生活饮用水处理设备项目的各项活动和决策。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活饮用水处理设备项目文档的编制始于生活饮用水处理设备项目计划的初期，我们制定了详细的文档编制计划，明确了每个文档的内容、格式和编写责任人。在生活饮用水处理设备项目启动阶段，我们首先编制了生活饮用水处理设备项目章程，明确定义了生活饮用水处理设备项目的目标、范围、风险等关键要素。随后，生活饮用水处理设备项目团队根据计划陆续编制了需求文档、设计文档、测试文档等各类文档，确保生活饮用水处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活饮用水处理设备项目管理中的重要环节，旨在确保生活饮用水处理设备项目文档符合质量标准和生活饮用水处理设备项目需求。在生活饮用水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活饮用水处理设备项目相关利益方和专业领域的专家对文档进行独立审查。这有助于获取更全面、客观的反馈，确保生活饮用水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在文档编制与审查方面建立了严格的管理机制，通过规范的流程和多维度的审查，确保生活饮用水处理设备项目文档的质量、准确性和可靠性，为生活饮用水处理设备项目的顺利推进提供了有力支持。</w:t>
      </w:r>
    </w:p>
    <w:p>
      <w:pPr>
        <w:pStyle w:val="Heading2"/>
        <w:ind w:firstLine="560" w:firstLineChars="200"/>
        <w:rPr>
          <w:rFonts w:ascii="仿宋" w:eastAsia="仿宋" w:hAnsi="仿宋" w:cs="仿宋" w:hint="eastAsia"/>
          <w:sz w:val="28"/>
          <w:lang w:eastAsia="zh-CN"/>
        </w:rPr>
      </w:pPr>
      <w:bookmarkStart w:id="12" w:name="_Toc451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我们通过多渠道发布文档，包括电子邮件、生活饮用水处理设备项目管理平台、内部网站等，以满足不同团队成员的偏好和需求。多渠道发布确保了信息的全面覆盖。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我们采用了精细的权限控制，确保只有授权人员可以访问敏感信息。这种安全措施保护了生活饮用水处理设备项目文档的机密性，防止了未经授权的信息泄露。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2390"/>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活饮用水处理设备项目生命周期中一个至关重要的环节，直接关系到生活饮用水处理设备项目信息的长期保存和历史记录的完整性。在生活饮用水处理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309"/>
      <w:r>
        <w:rPr>
          <w:rFonts w:ascii="仿宋" w:eastAsia="仿宋" w:hAnsi="仿宋" w:cs="仿宋" w:hint="eastAsia"/>
          <w:sz w:val="28"/>
          <w:lang w:eastAsia="zh-CN"/>
        </w:rPr>
        <w:t>四、生活饮用水处理设备项目建设背景及必要性分析</w:t>
      </w:r>
      <w:bookmarkEnd w:id="14"/>
    </w:p>
    <w:p>
      <w:pPr>
        <w:pStyle w:val="Heading2"/>
        <w:rPr>
          <w:rFonts w:ascii="仿宋" w:eastAsia="仿宋" w:hAnsi="仿宋" w:cs="仿宋" w:hint="eastAsia"/>
          <w:lang w:eastAsia="zh-CN"/>
        </w:rPr>
      </w:pPr>
      <w:bookmarkStart w:id="15" w:name="_Toc31603"/>
      <w:r>
        <w:rPr>
          <w:rFonts w:ascii="仿宋" w:eastAsia="仿宋" w:hAnsi="仿宋" w:cs="仿宋" w:hint="eastAsia"/>
          <w:lang w:eastAsia="zh-CN"/>
        </w:rPr>
        <w:t>(一)、生活饮用水处理设备项目背景分析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活饮用水处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活饮用水处理设备项目在这个潮流中的定位。同时，我们将关注行业内涌现的新兴机遇，以便生活饮用水处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活饮用水处理设备项目提供了强大的发展动力。我们将聚焦于行业内最新的技术发展趋势，包括但不限于人工智能、大数据分析、物联网等领域。通过深度的技术研究，我们将确保生活饮用水处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活饮用水处理设备项目发展的源泉。我们将投入更多的精力对市场需求进行深入剖析，超越表面的需求，深入挖掘潜在的市场痛点和机遇。通过对市场需求的细致了解，生活饮用水处理设备项目将更有针对性地设计解决方案，满足市场的多样化需求，从而更好地促进生活饮用水处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活饮用水处理设备项目战略至关重要。我们将对竞争态势进行更为深入的分析，包括但不限于市场份额、产品特点、客户满意度等多个维度。通过深度的竞争分析，生活饮用水处理设备项目将能够更准确地把握市场脉搏，制定具有竞争力的生活饮用水处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活饮用水处理设备项目的发展具有直接的影响。我们将进行更为全面的法规和政策分析，了解行业发展中的潜在法律风险和合规挑战。通过充分了解和遵守相关法规，生活饮用水处理设备项目将确保在法律框架内合法合规运营，为生活饮用水处理设备项目的稳健发展提供有力支持。</w:t>
      </w:r>
    </w:p>
    <w:p>
      <w:pPr>
        <w:pStyle w:val="Heading2"/>
        <w:ind w:firstLine="560" w:firstLineChars="200"/>
        <w:rPr>
          <w:rFonts w:ascii="仿宋" w:eastAsia="仿宋" w:hAnsi="仿宋" w:cs="仿宋" w:hint="eastAsia"/>
          <w:sz w:val="28"/>
          <w:lang w:eastAsia="zh-CN"/>
        </w:rPr>
      </w:pPr>
      <w:bookmarkStart w:id="16" w:name="_Toc22397"/>
      <w:r>
        <w:rPr>
          <w:rFonts w:ascii="仿宋" w:eastAsia="仿宋" w:hAnsi="仿宋" w:cs="仿宋" w:hint="eastAsia"/>
          <w:sz w:val="28"/>
          <w:lang w:eastAsia="zh-CN"/>
        </w:rPr>
        <w:t>(二)、生活饮用水处理设备项目建设必要性分析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建设的迫切性源于对行业发展趋势的深刻洞察。我们正处于一个行业变革的时代，科技创新、数字化转型成为企业发展的关键动力。生活饮用水处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建设不仅仅是为了跟上潮流，更是为了通过技术创新推动企业的持续发展。通过引入先进的技术和解决方案，生活饮用水处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活饮用水处理设备项目的建设成为必然选择，通过提高产品质量、拓展服务领域，从而在竞争中获得更多的机会。生活饮用水处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活饮用水处理设备项目建设的必要性体现在对客户需求更精准的满足。通过生活饮用水处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建设的背后是对企业持续创新的追求。只有通过不断创新，企业才能在竞争中立于不败之地。生活饮用水处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886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8756"/>
      <w:r>
        <w:rPr>
          <w:rFonts w:ascii="仿宋" w:eastAsia="仿宋" w:hAnsi="仿宋" w:cs="仿宋" w:hint="eastAsia"/>
          <w:lang w:eastAsia="zh-CN"/>
        </w:rPr>
        <w:t>(一)、生活饮用水处理设备行业分析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行业一直以来都是市场的关注焦点。行业内的发展趋势、竞争态势以及潜在机会都对生活饮用水处理设备项目的推进产生深远的影响。通过深入研究行业的整体概貌，我们将更好地理解行业的核心特征，为生活饮用水处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行业，技术一直是推动创新和发展的关键因素。我们将对当前技术趋势进行详尽分析，包括但不限于人工智能、大数据应用、先进制造技术等。这有助于生活饮用水处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生活饮用水处理设备项目成功的基础。我们将对主要竞争对手进行深入研究，包括其市场份额、产品特点、市场定位等。通过全面了解竞争对手的优势和劣势，生活饮用水处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1822"/>
      <w:r>
        <w:rPr>
          <w:rFonts w:ascii="仿宋" w:eastAsia="仿宋" w:hAnsi="仿宋" w:cs="仿宋" w:hint="eastAsia"/>
          <w:sz w:val="28"/>
          <w:lang w:eastAsia="zh-CN"/>
        </w:rPr>
        <w:t>(二)、生活饮用水处理设备市场分析预测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活饮用水处理设备市场未来的增长趋势。这包括市场的整体规模、各细分领域的发展趋势等。生活饮用水处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活饮用水处理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活饮用水处理设备项目实施过程中需要充分考虑的因素。我们将对市场风险进行全面评估，包括但不限于政策法规风险、市场竞争风险、技术变革风险等。通过对潜在风险的深入分析，生活饮用水处理设备项目可以制定相应的风险缓解策略，降低不确定性对生活饮用水处理设备项目的影响。</w:t>
      </w:r>
    </w:p>
    <w:p>
      <w:pPr>
        <w:pStyle w:val="Heading1"/>
        <w:ind w:firstLine="560" w:firstLineChars="200"/>
        <w:rPr>
          <w:rFonts w:ascii="仿宋" w:eastAsia="仿宋" w:hAnsi="仿宋" w:cs="仿宋" w:hint="eastAsia"/>
          <w:sz w:val="28"/>
          <w:lang w:eastAsia="zh-CN"/>
        </w:rPr>
      </w:pPr>
      <w:bookmarkStart w:id="20" w:name="_Toc27233"/>
      <w:r>
        <w:rPr>
          <w:rFonts w:ascii="仿宋" w:eastAsia="仿宋" w:hAnsi="仿宋" w:cs="仿宋" w:hint="eastAsia"/>
          <w:sz w:val="28"/>
          <w:lang w:eastAsia="zh-CN"/>
        </w:rPr>
        <w:t>六、生活饮用水处理设备项目危机管理</w:t>
      </w:r>
      <w:bookmarkEnd w:id="20"/>
    </w:p>
    <w:p>
      <w:pPr>
        <w:pStyle w:val="Heading2"/>
        <w:rPr>
          <w:rFonts w:ascii="仿宋" w:eastAsia="仿宋" w:hAnsi="仿宋" w:cs="仿宋" w:hint="eastAsia"/>
          <w:lang w:eastAsia="zh-CN"/>
        </w:rPr>
      </w:pPr>
      <w:bookmarkStart w:id="21" w:name="_Toc2111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https://d.book118.com/927042132010006032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F5C7F"/>
    <w:rsid w:val="62CF5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421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2024-01-16T12:02:00Z</dcterms:created>
  <dcterms:modified xsi:type="dcterms:W3CDTF">2024-01-16T12:02:29Z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D81EE499E68443F4B3BCFD32DAFA8D80_11</vt:lpwstr>
  </property>
  <property fmtid="{D5CDD505-2E9C-101B-9397-08002B2CF9AE}" pid="3" name="KSOProductBuildVer">
    <vt:lpwstr>2052-12.1.0.16120</vt:lpwstr>
  </property>
</Properties>
</file>