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木材加工项目规划设计纲要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12" w:history="1">
        <w:r>
          <w:rPr>
            <w:rFonts w:ascii="仿宋" w:eastAsia="仿宋" w:hAnsi="仿宋" w:cs="仿宋" w:hint="eastAsia"/>
            <w:lang w:eastAsia="zh-CN"/>
          </w:rPr>
          <w:t>概论</w:t>
        </w:r>
        <w:r>
          <w:tab/>
        </w:r>
        <w:r>
          <w:fldChar w:fldCharType="begin"/>
        </w:r>
        <w:r>
          <w:instrText xml:space="preserve"> PAGEREF _Toc32012 \h </w:instrText>
        </w:r>
        <w:r>
          <w:fldChar w:fldCharType="separate"/>
        </w:r>
        <w:r>
          <w:t>3</w:t>
        </w:r>
        <w:r>
          <w:fldChar w:fldCharType="end"/>
        </w:r>
      </w:hyperlink>
    </w:p>
    <w:p>
      <w:pPr>
        <w:pStyle w:val="TOC1"/>
        <w:tabs>
          <w:tab w:val="right" w:leader="dot" w:pos="8306"/>
        </w:tabs>
      </w:pPr>
      <w:hyperlink w:anchor="_Toc442" w:history="1">
        <w:r>
          <w:rPr>
            <w:rFonts w:ascii="仿宋" w:eastAsia="仿宋" w:hAnsi="仿宋" w:cs="仿宋" w:hint="eastAsia"/>
            <w:lang w:eastAsia="zh-CN"/>
          </w:rPr>
          <w:t>一、市场分析、调研</w:t>
        </w:r>
        <w:r>
          <w:tab/>
        </w:r>
        <w:r>
          <w:fldChar w:fldCharType="begin"/>
        </w:r>
        <w:r>
          <w:instrText xml:space="preserve"> PAGEREF _Toc442 \h </w:instrText>
        </w:r>
        <w:r>
          <w:fldChar w:fldCharType="separate"/>
        </w:r>
        <w:r>
          <w:t>3</w:t>
        </w:r>
        <w:r>
          <w:fldChar w:fldCharType="end"/>
        </w:r>
      </w:hyperlink>
    </w:p>
    <w:p>
      <w:pPr>
        <w:pStyle w:val="TOC2"/>
        <w:tabs>
          <w:tab w:val="right" w:leader="dot" w:pos="8306"/>
        </w:tabs>
      </w:pPr>
      <w:hyperlink w:anchor="_Toc11295" w:history="1">
        <w:r>
          <w:rPr>
            <w:rFonts w:ascii="仿宋" w:eastAsia="仿宋" w:hAnsi="仿宋" w:cs="仿宋" w:hint="eastAsia"/>
            <w:lang w:eastAsia="zh-CN"/>
          </w:rPr>
          <w:t>(一)、木材加工行业分析</w:t>
        </w:r>
        <w:r>
          <w:tab/>
        </w:r>
        <w:r>
          <w:fldChar w:fldCharType="begin"/>
        </w:r>
        <w:r>
          <w:instrText xml:space="preserve"> PAGEREF _Toc11295 \h </w:instrText>
        </w:r>
        <w:r>
          <w:fldChar w:fldCharType="separate"/>
        </w:r>
        <w:r>
          <w:t>3</w:t>
        </w:r>
        <w:r>
          <w:fldChar w:fldCharType="end"/>
        </w:r>
      </w:hyperlink>
    </w:p>
    <w:p>
      <w:pPr>
        <w:pStyle w:val="TOC2"/>
        <w:tabs>
          <w:tab w:val="right" w:leader="dot" w:pos="8306"/>
        </w:tabs>
      </w:pPr>
      <w:hyperlink w:anchor="_Toc31317" w:history="1">
        <w:r>
          <w:rPr>
            <w:rFonts w:ascii="仿宋" w:eastAsia="仿宋" w:hAnsi="仿宋" w:cs="仿宋" w:hint="eastAsia"/>
            <w:lang w:eastAsia="zh-CN"/>
          </w:rPr>
          <w:t>(二)、木材加工市场分析预测</w:t>
        </w:r>
        <w:r>
          <w:tab/>
        </w:r>
        <w:r>
          <w:fldChar w:fldCharType="begin"/>
        </w:r>
        <w:r>
          <w:instrText xml:space="preserve"> PAGEREF _Toc31317 \h </w:instrText>
        </w:r>
        <w:r>
          <w:fldChar w:fldCharType="separate"/>
        </w:r>
        <w:r>
          <w:t>4</w:t>
        </w:r>
        <w:r>
          <w:fldChar w:fldCharType="end"/>
        </w:r>
      </w:hyperlink>
    </w:p>
    <w:p>
      <w:pPr>
        <w:pStyle w:val="TOC1"/>
        <w:tabs>
          <w:tab w:val="right" w:leader="dot" w:pos="8306"/>
        </w:tabs>
      </w:pPr>
      <w:hyperlink w:anchor="_Toc880" w:history="1">
        <w:r>
          <w:rPr>
            <w:rFonts w:ascii="仿宋" w:eastAsia="仿宋" w:hAnsi="仿宋" w:cs="仿宋" w:hint="eastAsia"/>
            <w:lang w:eastAsia="zh-CN"/>
          </w:rPr>
          <w:t>二、木材加工项目选址可行性分析</w:t>
        </w:r>
        <w:r>
          <w:tab/>
        </w:r>
        <w:r>
          <w:fldChar w:fldCharType="begin"/>
        </w:r>
        <w:r>
          <w:instrText xml:space="preserve"> PAGEREF _Toc880 \h </w:instrText>
        </w:r>
        <w:r>
          <w:fldChar w:fldCharType="separate"/>
        </w:r>
        <w:r>
          <w:t>5</w:t>
        </w:r>
        <w:r>
          <w:fldChar w:fldCharType="end"/>
        </w:r>
      </w:hyperlink>
    </w:p>
    <w:p>
      <w:pPr>
        <w:pStyle w:val="TOC2"/>
        <w:tabs>
          <w:tab w:val="right" w:leader="dot" w:pos="8306"/>
        </w:tabs>
      </w:pPr>
      <w:hyperlink w:anchor="_Toc14617" w:history="1">
        <w:r>
          <w:rPr>
            <w:rFonts w:ascii="仿宋" w:eastAsia="仿宋" w:hAnsi="仿宋" w:cs="仿宋" w:hint="eastAsia"/>
            <w:lang w:eastAsia="zh-CN"/>
          </w:rPr>
          <w:t>(一)、木材加工项目选址</w:t>
        </w:r>
        <w:r>
          <w:tab/>
        </w:r>
        <w:r>
          <w:fldChar w:fldCharType="begin"/>
        </w:r>
        <w:r>
          <w:instrText xml:space="preserve"> PAGEREF _Toc14617 \h </w:instrText>
        </w:r>
        <w:r>
          <w:fldChar w:fldCharType="separate"/>
        </w:r>
        <w:r>
          <w:t>5</w:t>
        </w:r>
        <w:r>
          <w:fldChar w:fldCharType="end"/>
        </w:r>
      </w:hyperlink>
    </w:p>
    <w:p>
      <w:pPr>
        <w:pStyle w:val="TOC2"/>
        <w:tabs>
          <w:tab w:val="right" w:leader="dot" w:pos="8306"/>
        </w:tabs>
      </w:pPr>
      <w:hyperlink w:anchor="_Toc24741" w:history="1">
        <w:r>
          <w:rPr>
            <w:rFonts w:ascii="仿宋" w:eastAsia="仿宋" w:hAnsi="仿宋" w:cs="仿宋" w:hint="eastAsia"/>
            <w:lang w:eastAsia="zh-CN"/>
          </w:rPr>
          <w:t>(二)、用地控制指标</w:t>
        </w:r>
        <w:r>
          <w:tab/>
        </w:r>
        <w:r>
          <w:fldChar w:fldCharType="begin"/>
        </w:r>
        <w:r>
          <w:instrText xml:space="preserve"> PAGEREF _Toc24741 \h </w:instrText>
        </w:r>
        <w:r>
          <w:fldChar w:fldCharType="separate"/>
        </w:r>
        <w:r>
          <w:t>5</w:t>
        </w:r>
        <w:r>
          <w:fldChar w:fldCharType="end"/>
        </w:r>
      </w:hyperlink>
    </w:p>
    <w:p>
      <w:pPr>
        <w:pStyle w:val="TOC2"/>
        <w:tabs>
          <w:tab w:val="right" w:leader="dot" w:pos="8306"/>
        </w:tabs>
      </w:pPr>
      <w:hyperlink w:anchor="_Toc7706" w:history="1">
        <w:r>
          <w:rPr>
            <w:rFonts w:ascii="仿宋" w:eastAsia="仿宋" w:hAnsi="仿宋" w:cs="仿宋" w:hint="eastAsia"/>
            <w:lang w:eastAsia="zh-CN"/>
          </w:rPr>
          <w:t>(三)、节约用地措施</w:t>
        </w:r>
        <w:r>
          <w:tab/>
        </w:r>
        <w:r>
          <w:fldChar w:fldCharType="begin"/>
        </w:r>
        <w:r>
          <w:instrText xml:space="preserve"> PAGEREF _Toc7706 \h </w:instrText>
        </w:r>
        <w:r>
          <w:fldChar w:fldCharType="separate"/>
        </w:r>
        <w:r>
          <w:t>7</w:t>
        </w:r>
        <w:r>
          <w:fldChar w:fldCharType="end"/>
        </w:r>
      </w:hyperlink>
    </w:p>
    <w:p>
      <w:pPr>
        <w:pStyle w:val="TOC2"/>
        <w:tabs>
          <w:tab w:val="right" w:leader="dot" w:pos="8306"/>
        </w:tabs>
      </w:pPr>
      <w:hyperlink w:anchor="_Toc24671" w:history="1">
        <w:r>
          <w:rPr>
            <w:rFonts w:ascii="仿宋" w:eastAsia="仿宋" w:hAnsi="仿宋" w:cs="仿宋" w:hint="eastAsia"/>
            <w:lang w:eastAsia="zh-CN"/>
          </w:rPr>
          <w:t>(四)、总图布置方案</w:t>
        </w:r>
        <w:r>
          <w:tab/>
        </w:r>
        <w:r>
          <w:fldChar w:fldCharType="begin"/>
        </w:r>
        <w:r>
          <w:instrText xml:space="preserve"> PAGEREF _Toc24671 \h </w:instrText>
        </w:r>
        <w:r>
          <w:fldChar w:fldCharType="separate"/>
        </w:r>
        <w:r>
          <w:t>8</w:t>
        </w:r>
        <w:r>
          <w:fldChar w:fldCharType="end"/>
        </w:r>
      </w:hyperlink>
    </w:p>
    <w:p>
      <w:pPr>
        <w:pStyle w:val="TOC2"/>
        <w:tabs>
          <w:tab w:val="right" w:leader="dot" w:pos="8306"/>
        </w:tabs>
      </w:pPr>
      <w:hyperlink w:anchor="_Toc9426" w:history="1">
        <w:r>
          <w:rPr>
            <w:rFonts w:ascii="仿宋" w:eastAsia="仿宋" w:hAnsi="仿宋" w:cs="仿宋" w:hint="eastAsia"/>
            <w:lang w:eastAsia="zh-CN"/>
          </w:rPr>
          <w:t>(五)、选址综合评价</w:t>
        </w:r>
        <w:r>
          <w:tab/>
        </w:r>
        <w:r>
          <w:fldChar w:fldCharType="begin"/>
        </w:r>
        <w:r>
          <w:instrText xml:space="preserve"> PAGEREF _Toc9426 \h </w:instrText>
        </w:r>
        <w:r>
          <w:fldChar w:fldCharType="separate"/>
        </w:r>
        <w:r>
          <w:t>9</w:t>
        </w:r>
        <w:r>
          <w:fldChar w:fldCharType="end"/>
        </w:r>
      </w:hyperlink>
    </w:p>
    <w:p>
      <w:pPr>
        <w:pStyle w:val="TOC1"/>
        <w:tabs>
          <w:tab w:val="right" w:leader="dot" w:pos="8306"/>
        </w:tabs>
      </w:pPr>
      <w:hyperlink w:anchor="_Toc1063" w:history="1">
        <w:r>
          <w:rPr>
            <w:rFonts w:ascii="仿宋" w:eastAsia="仿宋" w:hAnsi="仿宋" w:cs="仿宋" w:hint="eastAsia"/>
            <w:lang w:eastAsia="zh-CN"/>
          </w:rPr>
          <w:t>三、产品规划分析</w:t>
        </w:r>
        <w:r>
          <w:tab/>
        </w:r>
        <w:r>
          <w:fldChar w:fldCharType="begin"/>
        </w:r>
        <w:r>
          <w:instrText xml:space="preserve"> PAGEREF _Toc1063 \h </w:instrText>
        </w:r>
        <w:r>
          <w:fldChar w:fldCharType="separate"/>
        </w:r>
        <w:r>
          <w:t>10</w:t>
        </w:r>
        <w:r>
          <w:fldChar w:fldCharType="end"/>
        </w:r>
      </w:hyperlink>
    </w:p>
    <w:p>
      <w:pPr>
        <w:pStyle w:val="TOC2"/>
        <w:tabs>
          <w:tab w:val="right" w:leader="dot" w:pos="8306"/>
        </w:tabs>
      </w:pPr>
      <w:hyperlink w:anchor="_Toc13518" w:history="1">
        <w:r>
          <w:rPr>
            <w:rFonts w:ascii="仿宋" w:eastAsia="仿宋" w:hAnsi="仿宋" w:cs="仿宋" w:hint="eastAsia"/>
            <w:lang w:eastAsia="zh-CN"/>
          </w:rPr>
          <w:t>(一)、产品规划</w:t>
        </w:r>
        <w:r>
          <w:tab/>
        </w:r>
        <w:r>
          <w:fldChar w:fldCharType="begin"/>
        </w:r>
        <w:r>
          <w:instrText xml:space="preserve"> PAGEREF _Toc13518 \h </w:instrText>
        </w:r>
        <w:r>
          <w:fldChar w:fldCharType="separate"/>
        </w:r>
        <w:r>
          <w:t>10</w:t>
        </w:r>
        <w:r>
          <w:fldChar w:fldCharType="end"/>
        </w:r>
      </w:hyperlink>
    </w:p>
    <w:p>
      <w:pPr>
        <w:pStyle w:val="TOC2"/>
        <w:tabs>
          <w:tab w:val="right" w:leader="dot" w:pos="8306"/>
        </w:tabs>
      </w:pPr>
      <w:hyperlink w:anchor="_Toc30931" w:history="1">
        <w:r>
          <w:rPr>
            <w:rFonts w:ascii="仿宋" w:eastAsia="仿宋" w:hAnsi="仿宋" w:cs="仿宋" w:hint="eastAsia"/>
            <w:lang w:eastAsia="zh-CN"/>
          </w:rPr>
          <w:t>(二)、建设规模</w:t>
        </w:r>
        <w:r>
          <w:tab/>
        </w:r>
        <w:r>
          <w:fldChar w:fldCharType="begin"/>
        </w:r>
        <w:r>
          <w:instrText xml:space="preserve"> PAGEREF _Toc30931 \h </w:instrText>
        </w:r>
        <w:r>
          <w:fldChar w:fldCharType="separate"/>
        </w:r>
        <w:r>
          <w:t>11</w:t>
        </w:r>
        <w:r>
          <w:fldChar w:fldCharType="end"/>
        </w:r>
      </w:hyperlink>
    </w:p>
    <w:p>
      <w:pPr>
        <w:pStyle w:val="TOC1"/>
        <w:tabs>
          <w:tab w:val="right" w:leader="dot" w:pos="8306"/>
        </w:tabs>
      </w:pPr>
      <w:hyperlink w:anchor="_Toc9482" w:history="1">
        <w:r>
          <w:rPr>
            <w:rFonts w:ascii="仿宋" w:eastAsia="仿宋" w:hAnsi="仿宋" w:cs="仿宋" w:hint="eastAsia"/>
            <w:lang w:eastAsia="zh-CN"/>
          </w:rPr>
          <w:t>四、木材加工项目土建工程</w:t>
        </w:r>
        <w:r>
          <w:tab/>
        </w:r>
        <w:r>
          <w:fldChar w:fldCharType="begin"/>
        </w:r>
        <w:r>
          <w:instrText xml:space="preserve"> PAGEREF _Toc9482 \h </w:instrText>
        </w:r>
        <w:r>
          <w:fldChar w:fldCharType="separate"/>
        </w:r>
        <w:r>
          <w:t>12</w:t>
        </w:r>
        <w:r>
          <w:fldChar w:fldCharType="end"/>
        </w:r>
      </w:hyperlink>
    </w:p>
    <w:p>
      <w:pPr>
        <w:pStyle w:val="TOC2"/>
        <w:tabs>
          <w:tab w:val="right" w:leader="dot" w:pos="8306"/>
        </w:tabs>
      </w:pPr>
      <w:hyperlink w:anchor="_Toc2307" w:history="1">
        <w:r>
          <w:rPr>
            <w:rFonts w:ascii="仿宋" w:eastAsia="仿宋" w:hAnsi="仿宋" w:cs="仿宋" w:hint="eastAsia"/>
            <w:lang w:eastAsia="zh-CN"/>
          </w:rPr>
          <w:t>(一)、建筑工程设计原则</w:t>
        </w:r>
        <w:r>
          <w:tab/>
        </w:r>
        <w:r>
          <w:fldChar w:fldCharType="begin"/>
        </w:r>
        <w:r>
          <w:instrText xml:space="preserve"> PAGEREF _Toc2307 \h </w:instrText>
        </w:r>
        <w:r>
          <w:fldChar w:fldCharType="separate"/>
        </w:r>
        <w:r>
          <w:t>12</w:t>
        </w:r>
        <w:r>
          <w:fldChar w:fldCharType="end"/>
        </w:r>
      </w:hyperlink>
    </w:p>
    <w:p>
      <w:pPr>
        <w:pStyle w:val="TOC2"/>
        <w:tabs>
          <w:tab w:val="right" w:leader="dot" w:pos="8306"/>
        </w:tabs>
      </w:pPr>
      <w:hyperlink w:anchor="_Toc28395" w:history="1">
        <w:r>
          <w:rPr>
            <w:rFonts w:ascii="仿宋" w:eastAsia="仿宋" w:hAnsi="仿宋" w:cs="仿宋" w:hint="eastAsia"/>
            <w:lang w:eastAsia="zh-CN"/>
          </w:rPr>
          <w:t>(二)、土建工程设计年限及安全等级</w:t>
        </w:r>
        <w:r>
          <w:tab/>
        </w:r>
        <w:r>
          <w:fldChar w:fldCharType="begin"/>
        </w:r>
        <w:r>
          <w:instrText xml:space="preserve"> PAGEREF _Toc28395 \h </w:instrText>
        </w:r>
        <w:r>
          <w:fldChar w:fldCharType="separate"/>
        </w:r>
        <w:r>
          <w:t>13</w:t>
        </w:r>
        <w:r>
          <w:fldChar w:fldCharType="end"/>
        </w:r>
      </w:hyperlink>
    </w:p>
    <w:p>
      <w:pPr>
        <w:pStyle w:val="TOC2"/>
        <w:tabs>
          <w:tab w:val="right" w:leader="dot" w:pos="8306"/>
        </w:tabs>
      </w:pPr>
      <w:hyperlink w:anchor="_Toc25772" w:history="1">
        <w:r>
          <w:rPr>
            <w:rFonts w:ascii="仿宋" w:eastAsia="仿宋" w:hAnsi="仿宋" w:cs="仿宋" w:hint="eastAsia"/>
            <w:lang w:eastAsia="zh-CN"/>
          </w:rPr>
          <w:t>(三)、建筑工程设计总体要求</w:t>
        </w:r>
        <w:r>
          <w:tab/>
        </w:r>
        <w:r>
          <w:fldChar w:fldCharType="begin"/>
        </w:r>
        <w:r>
          <w:instrText xml:space="preserve"> PAGEREF _Toc25772 \h </w:instrText>
        </w:r>
        <w:r>
          <w:fldChar w:fldCharType="separate"/>
        </w:r>
        <w:r>
          <w:t>14</w:t>
        </w:r>
        <w:r>
          <w:fldChar w:fldCharType="end"/>
        </w:r>
      </w:hyperlink>
    </w:p>
    <w:p>
      <w:pPr>
        <w:pStyle w:val="TOC2"/>
        <w:tabs>
          <w:tab w:val="right" w:leader="dot" w:pos="8306"/>
        </w:tabs>
      </w:pPr>
      <w:hyperlink w:anchor="_Toc13869" w:history="1">
        <w:r>
          <w:rPr>
            <w:rFonts w:ascii="仿宋" w:eastAsia="仿宋" w:hAnsi="仿宋" w:cs="仿宋" w:hint="eastAsia"/>
            <w:lang w:eastAsia="zh-CN"/>
          </w:rPr>
          <w:t>(四)、土建工程建设指标</w:t>
        </w:r>
        <w:r>
          <w:tab/>
        </w:r>
        <w:r>
          <w:fldChar w:fldCharType="begin"/>
        </w:r>
        <w:r>
          <w:instrText xml:space="preserve"> PAGEREF _Toc13869 \h </w:instrText>
        </w:r>
        <w:r>
          <w:fldChar w:fldCharType="separate"/>
        </w:r>
        <w:r>
          <w:t>15</w:t>
        </w:r>
        <w:r>
          <w:fldChar w:fldCharType="end"/>
        </w:r>
      </w:hyperlink>
    </w:p>
    <w:p>
      <w:pPr>
        <w:pStyle w:val="TOC1"/>
        <w:tabs>
          <w:tab w:val="right" w:leader="dot" w:pos="8306"/>
        </w:tabs>
      </w:pPr>
      <w:hyperlink w:anchor="_Toc28104" w:history="1">
        <w:r>
          <w:rPr>
            <w:rFonts w:ascii="仿宋" w:eastAsia="仿宋" w:hAnsi="仿宋" w:cs="仿宋" w:hint="eastAsia"/>
            <w:lang w:eastAsia="zh-CN"/>
          </w:rPr>
          <w:t>五、木材加工项目危机管理</w:t>
        </w:r>
        <w:r>
          <w:tab/>
        </w:r>
        <w:r>
          <w:fldChar w:fldCharType="begin"/>
        </w:r>
        <w:r>
          <w:instrText xml:space="preserve"> PAGEREF _Toc28104 \h </w:instrText>
        </w:r>
        <w:r>
          <w:fldChar w:fldCharType="separate"/>
        </w:r>
        <w:r>
          <w:t>15</w:t>
        </w:r>
        <w:r>
          <w:fldChar w:fldCharType="end"/>
        </w:r>
      </w:hyperlink>
    </w:p>
    <w:p>
      <w:pPr>
        <w:pStyle w:val="TOC2"/>
        <w:tabs>
          <w:tab w:val="right" w:leader="dot" w:pos="8306"/>
        </w:tabs>
      </w:pPr>
      <w:hyperlink w:anchor="_Toc13649" w:history="1">
        <w:r>
          <w:rPr>
            <w:rFonts w:ascii="仿宋" w:eastAsia="仿宋" w:hAnsi="仿宋" w:cs="仿宋" w:hint="eastAsia"/>
            <w:lang w:eastAsia="zh-CN"/>
          </w:rPr>
          <w:t>(一)、危机预警与识别</w:t>
        </w:r>
        <w:r>
          <w:tab/>
        </w:r>
        <w:r>
          <w:fldChar w:fldCharType="begin"/>
        </w:r>
        <w:r>
          <w:instrText xml:space="preserve"> PAGEREF _Toc13649 \h </w:instrText>
        </w:r>
        <w:r>
          <w:fldChar w:fldCharType="separate"/>
        </w:r>
        <w:r>
          <w:t>15</w:t>
        </w:r>
        <w:r>
          <w:fldChar w:fldCharType="end"/>
        </w:r>
      </w:hyperlink>
    </w:p>
    <w:p>
      <w:pPr>
        <w:pStyle w:val="TOC2"/>
        <w:tabs>
          <w:tab w:val="right" w:leader="dot" w:pos="8306"/>
        </w:tabs>
      </w:pPr>
      <w:hyperlink w:anchor="_Toc31643" w:history="1">
        <w:r>
          <w:rPr>
            <w:rFonts w:ascii="仿宋" w:eastAsia="仿宋" w:hAnsi="仿宋" w:cs="仿宋" w:hint="eastAsia"/>
            <w:lang w:eastAsia="zh-CN"/>
          </w:rPr>
          <w:t>(二)、危机应对与恢复</w:t>
        </w:r>
        <w:r>
          <w:tab/>
        </w:r>
        <w:r>
          <w:fldChar w:fldCharType="begin"/>
        </w:r>
        <w:r>
          <w:instrText xml:space="preserve"> PAGEREF _Toc31643 \h </w:instrText>
        </w:r>
        <w:r>
          <w:fldChar w:fldCharType="separate"/>
        </w:r>
        <w:r>
          <w:t>16</w:t>
        </w:r>
        <w:r>
          <w:fldChar w:fldCharType="end"/>
        </w:r>
      </w:hyperlink>
    </w:p>
    <w:p>
      <w:pPr>
        <w:pStyle w:val="TOC1"/>
        <w:tabs>
          <w:tab w:val="right" w:leader="dot" w:pos="8306"/>
        </w:tabs>
      </w:pPr>
      <w:hyperlink w:anchor="_Toc23102" w:history="1">
        <w:r>
          <w:rPr>
            <w:rFonts w:ascii="仿宋" w:eastAsia="仿宋" w:hAnsi="仿宋" w:cs="仿宋" w:hint="eastAsia"/>
            <w:lang w:eastAsia="zh-CN"/>
          </w:rPr>
          <w:t>六、木材加工项目建设背景及必要性分析</w:t>
        </w:r>
        <w:r>
          <w:tab/>
        </w:r>
        <w:r>
          <w:fldChar w:fldCharType="begin"/>
        </w:r>
        <w:r>
          <w:instrText xml:space="preserve"> PAGEREF _Toc23102 \h </w:instrText>
        </w:r>
        <w:r>
          <w:fldChar w:fldCharType="separate"/>
        </w:r>
        <w:r>
          <w:t>17</w:t>
        </w:r>
        <w:r>
          <w:fldChar w:fldCharType="end"/>
        </w:r>
      </w:hyperlink>
    </w:p>
    <w:p>
      <w:pPr>
        <w:pStyle w:val="TOC2"/>
        <w:tabs>
          <w:tab w:val="right" w:leader="dot" w:pos="8306"/>
        </w:tabs>
      </w:pPr>
      <w:hyperlink w:anchor="_Toc20797" w:history="1">
        <w:r>
          <w:rPr>
            <w:rFonts w:ascii="仿宋" w:eastAsia="仿宋" w:hAnsi="仿宋" w:cs="仿宋" w:hint="eastAsia"/>
            <w:lang w:eastAsia="zh-CN"/>
          </w:rPr>
          <w:t>(一)、木材加工项目背景分析</w:t>
        </w:r>
        <w:r>
          <w:tab/>
        </w:r>
        <w:r>
          <w:fldChar w:fldCharType="begin"/>
        </w:r>
        <w:r>
          <w:instrText xml:space="preserve"> PAGEREF _Toc20797 \h </w:instrText>
        </w:r>
        <w:r>
          <w:fldChar w:fldCharType="separate"/>
        </w:r>
        <w:r>
          <w:t>17</w:t>
        </w:r>
        <w:r>
          <w:fldChar w:fldCharType="end"/>
        </w:r>
      </w:hyperlink>
    </w:p>
    <w:p>
      <w:pPr>
        <w:pStyle w:val="TOC2"/>
        <w:tabs>
          <w:tab w:val="right" w:leader="dot" w:pos="8306"/>
        </w:tabs>
      </w:pPr>
      <w:hyperlink w:anchor="_Toc32058" w:history="1">
        <w:r>
          <w:rPr>
            <w:rFonts w:ascii="仿宋" w:eastAsia="仿宋" w:hAnsi="仿宋" w:cs="仿宋" w:hint="eastAsia"/>
            <w:lang w:eastAsia="zh-CN"/>
          </w:rPr>
          <w:t>(二)、木材加工项目建设必要性分析</w:t>
        </w:r>
        <w:r>
          <w:tab/>
        </w:r>
        <w:r>
          <w:fldChar w:fldCharType="begin"/>
        </w:r>
        <w:r>
          <w:instrText xml:space="preserve"> PAGEREF _Toc32058 \h </w:instrText>
        </w:r>
        <w:r>
          <w:fldChar w:fldCharType="separate"/>
        </w:r>
        <w:r>
          <w:t>19</w:t>
        </w:r>
        <w:r>
          <w:fldChar w:fldCharType="end"/>
        </w:r>
      </w:hyperlink>
    </w:p>
    <w:p>
      <w:pPr>
        <w:pStyle w:val="TOC1"/>
        <w:tabs>
          <w:tab w:val="right" w:leader="dot" w:pos="8306"/>
        </w:tabs>
      </w:pPr>
      <w:hyperlink w:anchor="_Toc10560" w:history="1">
        <w:r>
          <w:rPr>
            <w:rFonts w:ascii="仿宋" w:eastAsia="仿宋" w:hAnsi="仿宋" w:cs="仿宋" w:hint="eastAsia"/>
            <w:lang w:eastAsia="zh-CN"/>
          </w:rPr>
          <w:t>七、木材加工项目社会影响</w:t>
        </w:r>
        <w:r>
          <w:tab/>
        </w:r>
        <w:r>
          <w:fldChar w:fldCharType="begin"/>
        </w:r>
        <w:r>
          <w:instrText xml:space="preserve"> PAGEREF _Toc10560 \h </w:instrText>
        </w:r>
        <w:r>
          <w:fldChar w:fldCharType="separate"/>
        </w:r>
        <w:r>
          <w:t>20</w:t>
        </w:r>
        <w:r>
          <w:fldChar w:fldCharType="end"/>
        </w:r>
      </w:hyperlink>
    </w:p>
    <w:p>
      <w:pPr>
        <w:pStyle w:val="TOC2"/>
        <w:tabs>
          <w:tab w:val="right" w:leader="dot" w:pos="8306"/>
        </w:tabs>
      </w:pPr>
      <w:hyperlink w:anchor="_Toc11371" w:history="1">
        <w:r>
          <w:rPr>
            <w:rFonts w:ascii="仿宋" w:eastAsia="仿宋" w:hAnsi="仿宋" w:cs="仿宋" w:hint="eastAsia"/>
            <w:lang w:eastAsia="zh-CN"/>
          </w:rPr>
          <w:t>(一)、社会责任与义务</w:t>
        </w:r>
        <w:r>
          <w:tab/>
        </w:r>
        <w:r>
          <w:fldChar w:fldCharType="begin"/>
        </w:r>
        <w:r>
          <w:instrText xml:space="preserve"> PAGEREF _Toc11371 \h </w:instrText>
        </w:r>
        <w:r>
          <w:fldChar w:fldCharType="separate"/>
        </w:r>
        <w:r>
          <w:t>20</w:t>
        </w:r>
        <w:r>
          <w:fldChar w:fldCharType="end"/>
        </w:r>
      </w:hyperlink>
    </w:p>
    <w:p>
      <w:pPr>
        <w:pStyle w:val="TOC2"/>
        <w:tabs>
          <w:tab w:val="right" w:leader="dot" w:pos="8306"/>
        </w:tabs>
      </w:pPr>
      <w:hyperlink w:anchor="_Toc1958" w:history="1">
        <w:r>
          <w:rPr>
            <w:rFonts w:ascii="仿宋" w:eastAsia="仿宋" w:hAnsi="仿宋" w:cs="仿宋" w:hint="eastAsia"/>
            <w:lang w:eastAsia="zh-CN"/>
          </w:rPr>
          <w:t>(二)、社会参与与沟通</w:t>
        </w:r>
        <w:r>
          <w:tab/>
        </w:r>
        <w:r>
          <w:fldChar w:fldCharType="begin"/>
        </w:r>
        <w:r>
          <w:instrText xml:space="preserve"> PAGEREF _Toc1958 \h </w:instrText>
        </w:r>
        <w:r>
          <w:fldChar w:fldCharType="separate"/>
        </w:r>
        <w:r>
          <w:t>21</w:t>
        </w:r>
        <w:r>
          <w:fldChar w:fldCharType="end"/>
        </w:r>
      </w:hyperlink>
    </w:p>
    <w:p>
      <w:pPr>
        <w:pStyle w:val="TOC1"/>
        <w:tabs>
          <w:tab w:val="right" w:leader="dot" w:pos="8306"/>
        </w:tabs>
      </w:pPr>
      <w:hyperlink w:anchor="_Toc6257" w:history="1">
        <w:r>
          <w:rPr>
            <w:rFonts w:ascii="仿宋" w:eastAsia="仿宋" w:hAnsi="仿宋" w:cs="仿宋" w:hint="eastAsia"/>
            <w:lang w:eastAsia="zh-CN"/>
          </w:rPr>
          <w:t>八、木材加工项目风险管理</w:t>
        </w:r>
        <w:r>
          <w:tab/>
        </w:r>
        <w:r>
          <w:fldChar w:fldCharType="begin"/>
        </w:r>
        <w:r>
          <w:instrText xml:space="preserve"> PAGEREF _Toc6257 \h </w:instrText>
        </w:r>
        <w:r>
          <w:fldChar w:fldCharType="separate"/>
        </w:r>
        <w:r>
          <w:t>22</w:t>
        </w:r>
        <w:r>
          <w:fldChar w:fldCharType="end"/>
        </w:r>
      </w:hyperlink>
    </w:p>
    <w:p>
      <w:pPr>
        <w:pStyle w:val="TOC2"/>
        <w:tabs>
          <w:tab w:val="right" w:leader="dot" w:pos="8306"/>
        </w:tabs>
      </w:pPr>
      <w:hyperlink w:anchor="_Toc19599" w:history="1">
        <w:r>
          <w:rPr>
            <w:rFonts w:ascii="仿宋" w:eastAsia="仿宋" w:hAnsi="仿宋" w:cs="仿宋" w:hint="eastAsia"/>
            <w:lang w:eastAsia="zh-CN"/>
          </w:rPr>
          <w:t>(一)、风险识别与评估</w:t>
        </w:r>
        <w:r>
          <w:tab/>
        </w:r>
        <w:r>
          <w:fldChar w:fldCharType="begin"/>
        </w:r>
        <w:r>
          <w:instrText xml:space="preserve"> PAGEREF _Toc19599 \h </w:instrText>
        </w:r>
        <w:r>
          <w:fldChar w:fldCharType="separate"/>
        </w:r>
        <w:r>
          <w:t>22</w:t>
        </w:r>
        <w:r>
          <w:fldChar w:fldCharType="end"/>
        </w:r>
      </w:hyperlink>
    </w:p>
    <w:p>
      <w:pPr>
        <w:pStyle w:val="TOC2"/>
        <w:tabs>
          <w:tab w:val="right" w:leader="dot" w:pos="8306"/>
        </w:tabs>
      </w:pPr>
      <w:hyperlink w:anchor="_Toc21221" w:history="1">
        <w:r>
          <w:rPr>
            <w:rFonts w:ascii="仿宋" w:eastAsia="仿宋" w:hAnsi="仿宋" w:cs="仿宋" w:hint="eastAsia"/>
            <w:lang w:eastAsia="zh-CN"/>
          </w:rPr>
          <w:t>(二)、风险应对策略</w:t>
        </w:r>
        <w:r>
          <w:tab/>
        </w:r>
        <w:r>
          <w:fldChar w:fldCharType="begin"/>
        </w:r>
        <w:r>
          <w:instrText xml:space="preserve"> PAGEREF _Toc21221 \h </w:instrText>
        </w:r>
        <w:r>
          <w:fldChar w:fldCharType="separate"/>
        </w:r>
        <w:r>
          <w:t>23</w:t>
        </w:r>
        <w:r>
          <w:fldChar w:fldCharType="end"/>
        </w:r>
      </w:hyperlink>
    </w:p>
    <w:p>
      <w:pPr>
        <w:pStyle w:val="TOC2"/>
        <w:tabs>
          <w:tab w:val="right" w:leader="dot" w:pos="8306"/>
        </w:tabs>
      </w:pPr>
      <w:hyperlink w:anchor="_Toc5442" w:history="1">
        <w:r>
          <w:rPr>
            <w:rFonts w:ascii="仿宋" w:eastAsia="仿宋" w:hAnsi="仿宋" w:cs="仿宋" w:hint="eastAsia"/>
            <w:lang w:eastAsia="zh-CN"/>
          </w:rPr>
          <w:t>(三)、风险监控与控制</w:t>
        </w:r>
        <w:r>
          <w:tab/>
        </w:r>
        <w:r>
          <w:fldChar w:fldCharType="begin"/>
        </w:r>
        <w:r>
          <w:instrText xml:space="preserve"> PAGEREF _Toc5442 \h </w:instrText>
        </w:r>
        <w:r>
          <w:fldChar w:fldCharType="separate"/>
        </w:r>
        <w:r>
          <w:t>25</w:t>
        </w:r>
        <w:r>
          <w:fldChar w:fldCharType="end"/>
        </w:r>
      </w:hyperlink>
    </w:p>
    <w:p>
      <w:pPr>
        <w:pStyle w:val="TOC1"/>
        <w:tabs>
          <w:tab w:val="right" w:leader="dot" w:pos="8306"/>
        </w:tabs>
      </w:pPr>
      <w:hyperlink w:anchor="_Toc21951" w:history="1">
        <w:r>
          <w:rPr>
            <w:rFonts w:ascii="仿宋" w:eastAsia="仿宋" w:hAnsi="仿宋" w:cs="仿宋" w:hint="eastAsia"/>
            <w:lang w:eastAsia="zh-CN"/>
          </w:rPr>
          <w:t>九、木材加工项目创新与研发</w:t>
        </w:r>
        <w:r>
          <w:tab/>
        </w:r>
        <w:r>
          <w:fldChar w:fldCharType="begin"/>
        </w:r>
        <w:r>
          <w:instrText xml:space="preserve"> PAGEREF _Toc21951 \h </w:instrText>
        </w:r>
        <w:r>
          <w:fldChar w:fldCharType="separate"/>
        </w:r>
        <w:r>
          <w:t>26</w:t>
        </w:r>
        <w:r>
          <w:fldChar w:fldCharType="end"/>
        </w:r>
      </w:hyperlink>
    </w:p>
    <w:p>
      <w:pPr>
        <w:pStyle w:val="TOC2"/>
        <w:tabs>
          <w:tab w:val="right" w:leader="dot" w:pos="8306"/>
        </w:tabs>
      </w:pPr>
      <w:hyperlink w:anchor="_Toc9848" w:history="1">
        <w:r>
          <w:rPr>
            <w:rFonts w:ascii="仿宋" w:eastAsia="仿宋" w:hAnsi="仿宋" w:cs="仿宋" w:hint="eastAsia"/>
            <w:lang w:eastAsia="zh-CN"/>
          </w:rPr>
          <w:t>(一)、创新策略与方向</w:t>
        </w:r>
        <w:r>
          <w:tab/>
        </w:r>
        <w:r>
          <w:fldChar w:fldCharType="begin"/>
        </w:r>
        <w:r>
          <w:instrText xml:space="preserve"> PAGEREF _Toc9848 \h </w:instrText>
        </w:r>
        <w:r>
          <w:fldChar w:fldCharType="separate"/>
        </w:r>
        <w:r>
          <w:t>26</w:t>
        </w:r>
        <w:r>
          <w:fldChar w:fldCharType="end"/>
        </w:r>
      </w:hyperlink>
    </w:p>
    <w:p>
      <w:pPr>
        <w:pStyle w:val="TOC2"/>
        <w:tabs>
          <w:tab w:val="right" w:leader="dot" w:pos="8306"/>
        </w:tabs>
      </w:pPr>
      <w:hyperlink w:anchor="_Toc17134" w:history="1">
        <w:r>
          <w:rPr>
            <w:rFonts w:ascii="仿宋" w:eastAsia="仿宋" w:hAnsi="仿宋" w:cs="仿宋" w:hint="eastAsia"/>
            <w:lang w:eastAsia="zh-CN"/>
          </w:rPr>
          <w:t>(二)、研发规划与投入</w:t>
        </w:r>
        <w:r>
          <w:tab/>
        </w:r>
        <w:r>
          <w:fldChar w:fldCharType="begin"/>
        </w:r>
        <w:r>
          <w:instrText xml:space="preserve"> PAGEREF _Toc17134 \h </w:instrText>
        </w:r>
        <w:r>
          <w:fldChar w:fldCharType="separate"/>
        </w:r>
        <w:r>
          <w:t>27</w:t>
        </w:r>
        <w:r>
          <w:fldChar w:fldCharType="end"/>
        </w:r>
      </w:hyperlink>
    </w:p>
    <w:p>
      <w:pPr>
        <w:pStyle w:val="TOC1"/>
        <w:tabs>
          <w:tab w:val="right" w:leader="dot" w:pos="8306"/>
        </w:tabs>
      </w:pPr>
      <w:hyperlink w:anchor="_Toc12824" w:history="1">
        <w:r>
          <w:rPr>
            <w:rFonts w:ascii="仿宋" w:eastAsia="仿宋" w:hAnsi="仿宋" w:cs="仿宋" w:hint="eastAsia"/>
            <w:lang w:eastAsia="zh-CN"/>
          </w:rPr>
          <w:t>十、木材加工项目人力资源管理</w:t>
        </w:r>
        <w:r>
          <w:tab/>
        </w:r>
        <w:r>
          <w:fldChar w:fldCharType="begin"/>
        </w:r>
        <w:r>
          <w:instrText xml:space="preserve"> PAGEREF _Toc12824 \h </w:instrText>
        </w:r>
        <w:r>
          <w:fldChar w:fldCharType="separate"/>
        </w:r>
        <w:r>
          <w:t>29</w:t>
        </w:r>
        <w:r>
          <w:fldChar w:fldCharType="end"/>
        </w:r>
      </w:hyperlink>
    </w:p>
    <w:p>
      <w:pPr>
        <w:pStyle w:val="TOC2"/>
        <w:tabs>
          <w:tab w:val="right" w:leader="dot" w:pos="8306"/>
        </w:tabs>
      </w:pPr>
      <w:hyperlink w:anchor="_Toc1446" w:history="1">
        <w:r>
          <w:rPr>
            <w:rFonts w:ascii="仿宋" w:eastAsia="仿宋" w:hAnsi="仿宋" w:cs="仿宋" w:hint="eastAsia"/>
            <w:lang w:eastAsia="zh-CN"/>
          </w:rPr>
          <w:t>(一)、建立健全的预算管理制度</w:t>
        </w:r>
        <w:r>
          <w:tab/>
        </w:r>
        <w:r>
          <w:fldChar w:fldCharType="begin"/>
        </w:r>
        <w:r>
          <w:instrText xml:space="preserve"> PAGEREF _Toc1446 \h </w:instrText>
        </w:r>
        <w:r>
          <w:fldChar w:fldCharType="separate"/>
        </w:r>
        <w:r>
          <w:t>29</w:t>
        </w:r>
        <w:r>
          <w:fldChar w:fldCharType="end"/>
        </w:r>
      </w:hyperlink>
    </w:p>
    <w:p>
      <w:pPr>
        <w:pStyle w:val="TOC2"/>
        <w:tabs>
          <w:tab w:val="right" w:leader="dot" w:pos="8306"/>
        </w:tabs>
      </w:pPr>
      <w:hyperlink w:anchor="_Toc7111" w:history="1">
        <w:r>
          <w:rPr>
            <w:rFonts w:ascii="仿宋" w:eastAsia="仿宋" w:hAnsi="仿宋" w:cs="仿宋" w:hint="eastAsia"/>
            <w:lang w:eastAsia="zh-CN"/>
          </w:rPr>
          <w:t>(二)、加强资金流动监控</w:t>
        </w:r>
        <w:r>
          <w:tab/>
        </w:r>
        <w:r>
          <w:fldChar w:fldCharType="begin"/>
        </w:r>
        <w:r>
          <w:instrText xml:space="preserve"> PAGEREF _Toc7111 \h </w:instrText>
        </w:r>
        <w:r>
          <w:fldChar w:fldCharType="separate"/>
        </w:r>
        <w:r>
          <w:t>31</w:t>
        </w:r>
        <w:r>
          <w:fldChar w:fldCharType="end"/>
        </w:r>
      </w:hyperlink>
    </w:p>
    <w:p>
      <w:pPr>
        <w:pStyle w:val="TOC2"/>
        <w:tabs>
          <w:tab w:val="right" w:leader="dot" w:pos="8306"/>
        </w:tabs>
      </w:pPr>
      <w:hyperlink w:anchor="_Toc2868" w:history="1">
        <w:r>
          <w:rPr>
            <w:rFonts w:ascii="仿宋" w:eastAsia="仿宋" w:hAnsi="仿宋" w:cs="仿宋" w:hint="eastAsia"/>
            <w:lang w:eastAsia="zh-CN"/>
          </w:rPr>
          <w:t>(三)、制定完善的风险控制机制</w:t>
        </w:r>
        <w:r>
          <w:tab/>
        </w:r>
        <w:r>
          <w:fldChar w:fldCharType="begin"/>
        </w:r>
        <w:r>
          <w:instrText xml:space="preserve"> PAGEREF _Toc2868 \h </w:instrText>
        </w:r>
        <w:r>
          <w:fldChar w:fldCharType="separate"/>
        </w:r>
        <w:r>
          <w:t>32</w:t>
        </w:r>
        <w:r>
          <w:fldChar w:fldCharType="end"/>
        </w:r>
      </w:hyperlink>
    </w:p>
    <w:p>
      <w:pPr>
        <w:pStyle w:val="TOC2"/>
        <w:tabs>
          <w:tab w:val="right" w:leader="dot" w:pos="8306"/>
        </w:tabs>
      </w:pPr>
      <w:hyperlink w:anchor="_Toc15092" w:history="1">
        <w:r>
          <w:rPr>
            <w:rFonts w:ascii="仿宋" w:eastAsia="仿宋" w:hAnsi="仿宋" w:cs="仿宋" w:hint="eastAsia"/>
            <w:lang w:eastAsia="zh-CN"/>
          </w:rPr>
          <w:t>(四)、优化成本管理</w:t>
        </w:r>
        <w:r>
          <w:tab/>
        </w:r>
        <w:r>
          <w:fldChar w:fldCharType="begin"/>
        </w:r>
        <w:r>
          <w:instrText xml:space="preserve"> PAGEREF _Toc15092 \h </w:instrText>
        </w:r>
        <w:r>
          <w:fldChar w:fldCharType="separate"/>
        </w:r>
        <w:r>
          <w:t>33</w:t>
        </w:r>
        <w:r>
          <w:fldChar w:fldCharType="end"/>
        </w:r>
      </w:hyperlink>
    </w:p>
    <w:p>
      <w:pPr>
        <w:pStyle w:val="TOC1"/>
        <w:tabs>
          <w:tab w:val="right" w:leader="dot" w:pos="8306"/>
        </w:tabs>
      </w:pPr>
      <w:hyperlink w:anchor="_Toc14162" w:history="1">
        <w:r>
          <w:rPr>
            <w:rFonts w:ascii="仿宋" w:eastAsia="仿宋" w:hAnsi="仿宋" w:cs="仿宋" w:hint="eastAsia"/>
            <w:lang w:eastAsia="zh-CN"/>
          </w:rPr>
          <w:t>十一、木材加工项目经营效益</w:t>
        </w:r>
        <w:r>
          <w:tab/>
        </w:r>
        <w:r>
          <w:fldChar w:fldCharType="begin"/>
        </w:r>
        <w:r>
          <w:instrText xml:space="preserve"> PAGEREF _Toc14162 \h </w:instrText>
        </w:r>
        <w:r>
          <w:fldChar w:fldCharType="separate"/>
        </w:r>
        <w:r>
          <w:t>34</w:t>
        </w:r>
        <w:r>
          <w:fldChar w:fldCharType="end"/>
        </w:r>
      </w:hyperlink>
    </w:p>
    <w:p>
      <w:pPr>
        <w:pStyle w:val="TOC2"/>
        <w:tabs>
          <w:tab w:val="right" w:leader="dot" w:pos="8306"/>
        </w:tabs>
      </w:pPr>
      <w:hyperlink w:anchor="_Toc20041" w:history="1">
        <w:r>
          <w:rPr>
            <w:rFonts w:ascii="仿宋" w:eastAsia="仿宋" w:hAnsi="仿宋" w:cs="仿宋" w:hint="eastAsia"/>
            <w:lang w:eastAsia="zh-CN"/>
          </w:rPr>
          <w:t>(一)、经济评价财务测算</w:t>
        </w:r>
        <w:r>
          <w:tab/>
        </w:r>
        <w:r>
          <w:fldChar w:fldCharType="begin"/>
        </w:r>
        <w:r>
          <w:instrText xml:space="preserve"> PAGEREF _Toc20041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37" w:history="1">
        <w:r>
          <w:rPr>
            <w:rFonts w:ascii="仿宋" w:eastAsia="仿宋" w:hAnsi="仿宋" w:cs="仿宋" w:hint="eastAsia"/>
            <w:lang w:eastAsia="zh-CN"/>
          </w:rPr>
          <w:t>(二)、木材加工项目盈利能力分析</w:t>
        </w:r>
        <w:r>
          <w:tab/>
        </w:r>
        <w:r>
          <w:fldChar w:fldCharType="begin"/>
        </w:r>
        <w:r>
          <w:instrText xml:space="preserve"> PAGEREF _Toc6237 \h </w:instrText>
        </w:r>
        <w:r>
          <w:fldChar w:fldCharType="separate"/>
        </w:r>
        <w:r>
          <w:t>36</w:t>
        </w:r>
        <w:r>
          <w:fldChar w:fldCharType="end"/>
        </w:r>
      </w:hyperlink>
    </w:p>
    <w:p>
      <w:pPr>
        <w:pStyle w:val="TOC1"/>
        <w:tabs>
          <w:tab w:val="right" w:leader="dot" w:pos="8306"/>
        </w:tabs>
      </w:pPr>
      <w:hyperlink w:anchor="_Toc13228" w:history="1">
        <w:r>
          <w:rPr>
            <w:rFonts w:ascii="仿宋" w:eastAsia="仿宋" w:hAnsi="仿宋" w:cs="仿宋" w:hint="eastAsia"/>
            <w:lang w:eastAsia="zh-CN"/>
          </w:rPr>
          <w:t>十二、木材加工项目人力资源培养与发展</w:t>
        </w:r>
        <w:r>
          <w:tab/>
        </w:r>
        <w:r>
          <w:fldChar w:fldCharType="begin"/>
        </w:r>
        <w:r>
          <w:instrText xml:space="preserve"> PAGEREF _Toc13228 \h </w:instrText>
        </w:r>
        <w:r>
          <w:fldChar w:fldCharType="separate"/>
        </w:r>
        <w:r>
          <w:t>36</w:t>
        </w:r>
        <w:r>
          <w:fldChar w:fldCharType="end"/>
        </w:r>
      </w:hyperlink>
    </w:p>
    <w:p>
      <w:pPr>
        <w:pStyle w:val="TOC2"/>
        <w:tabs>
          <w:tab w:val="right" w:leader="dot" w:pos="8306"/>
        </w:tabs>
      </w:pPr>
      <w:hyperlink w:anchor="_Toc16845" w:history="1">
        <w:r>
          <w:rPr>
            <w:rFonts w:ascii="仿宋" w:eastAsia="仿宋" w:hAnsi="仿宋" w:cs="仿宋" w:hint="eastAsia"/>
            <w:lang w:eastAsia="zh-CN"/>
          </w:rPr>
          <w:t>(一)、人才需求与规划</w:t>
        </w:r>
        <w:r>
          <w:tab/>
        </w:r>
        <w:r>
          <w:fldChar w:fldCharType="begin"/>
        </w:r>
        <w:r>
          <w:instrText xml:space="preserve"> PAGEREF _Toc16845 \h </w:instrText>
        </w:r>
        <w:r>
          <w:fldChar w:fldCharType="separate"/>
        </w:r>
        <w:r>
          <w:t>36</w:t>
        </w:r>
        <w:r>
          <w:fldChar w:fldCharType="end"/>
        </w:r>
      </w:hyperlink>
    </w:p>
    <w:p>
      <w:pPr>
        <w:pStyle w:val="TOC2"/>
        <w:tabs>
          <w:tab w:val="right" w:leader="dot" w:pos="8306"/>
        </w:tabs>
      </w:pPr>
      <w:hyperlink w:anchor="_Toc20784" w:history="1">
        <w:r>
          <w:rPr>
            <w:rFonts w:ascii="仿宋" w:eastAsia="仿宋" w:hAnsi="仿宋" w:cs="仿宋" w:hint="eastAsia"/>
            <w:lang w:eastAsia="zh-CN"/>
          </w:rPr>
          <w:t>(二)、培训与发展计划</w:t>
        </w:r>
        <w:r>
          <w:tab/>
        </w:r>
        <w:r>
          <w:fldChar w:fldCharType="begin"/>
        </w:r>
        <w:r>
          <w:instrText xml:space="preserve"> PAGEREF _Toc20784 \h </w:instrText>
        </w:r>
        <w:r>
          <w:fldChar w:fldCharType="separate"/>
        </w:r>
        <w:r>
          <w:t>37</w:t>
        </w:r>
        <w:r>
          <w:fldChar w:fldCharType="end"/>
        </w:r>
      </w:hyperlink>
    </w:p>
    <w:p>
      <w:pPr>
        <w:pStyle w:val="TOC1"/>
        <w:tabs>
          <w:tab w:val="right" w:leader="dot" w:pos="8306"/>
        </w:tabs>
      </w:pPr>
      <w:hyperlink w:anchor="_Toc10211" w:history="1">
        <w:r>
          <w:rPr>
            <w:rFonts w:ascii="仿宋" w:eastAsia="仿宋" w:hAnsi="仿宋" w:cs="仿宋" w:hint="eastAsia"/>
            <w:lang w:eastAsia="zh-CN"/>
          </w:rPr>
          <w:t>十三、供应链管理</w:t>
        </w:r>
        <w:r>
          <w:tab/>
        </w:r>
        <w:r>
          <w:fldChar w:fldCharType="begin"/>
        </w:r>
        <w:r>
          <w:instrText xml:space="preserve"> PAGEREF _Toc10211 \h </w:instrText>
        </w:r>
        <w:r>
          <w:fldChar w:fldCharType="separate"/>
        </w:r>
        <w:r>
          <w:t>37</w:t>
        </w:r>
        <w:r>
          <w:fldChar w:fldCharType="end"/>
        </w:r>
      </w:hyperlink>
    </w:p>
    <w:p>
      <w:pPr>
        <w:pStyle w:val="TOC2"/>
        <w:tabs>
          <w:tab w:val="right" w:leader="dot" w:pos="8306"/>
        </w:tabs>
      </w:pPr>
      <w:hyperlink w:anchor="_Toc16039" w:history="1">
        <w:r>
          <w:rPr>
            <w:rFonts w:ascii="仿宋" w:eastAsia="仿宋" w:hAnsi="仿宋" w:cs="仿宋" w:hint="eastAsia"/>
            <w:lang w:eastAsia="zh-CN"/>
          </w:rPr>
          <w:t>(一)、供应链战略规划</w:t>
        </w:r>
        <w:r>
          <w:tab/>
        </w:r>
        <w:r>
          <w:fldChar w:fldCharType="begin"/>
        </w:r>
        <w:r>
          <w:instrText xml:space="preserve"> PAGEREF _Toc16039 \h </w:instrText>
        </w:r>
        <w:r>
          <w:fldChar w:fldCharType="separate"/>
        </w:r>
        <w:r>
          <w:t>37</w:t>
        </w:r>
        <w:r>
          <w:fldChar w:fldCharType="end"/>
        </w:r>
      </w:hyperlink>
    </w:p>
    <w:p>
      <w:pPr>
        <w:pStyle w:val="TOC2"/>
        <w:tabs>
          <w:tab w:val="right" w:leader="dot" w:pos="8306"/>
        </w:tabs>
      </w:pPr>
      <w:hyperlink w:anchor="_Toc28018" w:history="1">
        <w:r>
          <w:rPr>
            <w:rFonts w:ascii="仿宋" w:eastAsia="仿宋" w:hAnsi="仿宋" w:cs="仿宋" w:hint="eastAsia"/>
            <w:lang w:eastAsia="zh-CN"/>
          </w:rPr>
          <w:t>(二)、供应商选择与合作</w:t>
        </w:r>
        <w:r>
          <w:tab/>
        </w:r>
        <w:r>
          <w:fldChar w:fldCharType="begin"/>
        </w:r>
        <w:r>
          <w:instrText xml:space="preserve"> PAGEREF _Toc28018 \h </w:instrText>
        </w:r>
        <w:r>
          <w:fldChar w:fldCharType="separate"/>
        </w:r>
        <w:r>
          <w:t>39</w:t>
        </w:r>
        <w:r>
          <w:fldChar w:fldCharType="end"/>
        </w:r>
      </w:hyperlink>
    </w:p>
    <w:p>
      <w:pPr>
        <w:pStyle w:val="TOC2"/>
        <w:tabs>
          <w:tab w:val="right" w:leader="dot" w:pos="8306"/>
        </w:tabs>
      </w:pPr>
      <w:hyperlink w:anchor="_Toc31928" w:history="1">
        <w:r>
          <w:rPr>
            <w:rFonts w:ascii="仿宋" w:eastAsia="仿宋" w:hAnsi="仿宋" w:cs="仿宋" w:hint="eastAsia"/>
            <w:lang w:eastAsia="zh-CN"/>
          </w:rPr>
          <w:t>(三)、物流与库存管理</w:t>
        </w:r>
        <w:r>
          <w:tab/>
        </w:r>
        <w:r>
          <w:fldChar w:fldCharType="begin"/>
        </w:r>
        <w:r>
          <w:instrText xml:space="preserve"> PAGEREF _Toc31928 \h </w:instrText>
        </w:r>
        <w:r>
          <w:fldChar w:fldCharType="separate"/>
        </w:r>
        <w:r>
          <w:t>40</w:t>
        </w:r>
        <w:r>
          <w:fldChar w:fldCharType="end"/>
        </w:r>
      </w:hyperlink>
    </w:p>
    <w:p>
      <w:pPr>
        <w:pStyle w:val="TOC1"/>
        <w:tabs>
          <w:tab w:val="right" w:leader="dot" w:pos="8306"/>
        </w:tabs>
      </w:pPr>
      <w:hyperlink w:anchor="_Toc23842" w:history="1">
        <w:r>
          <w:rPr>
            <w:rFonts w:ascii="仿宋" w:eastAsia="仿宋" w:hAnsi="仿宋" w:cs="仿宋" w:hint="eastAsia"/>
            <w:lang w:eastAsia="zh-CN"/>
          </w:rPr>
          <w:t>十四、木材加工项目变更管理</w:t>
        </w:r>
        <w:r>
          <w:tab/>
        </w:r>
        <w:r>
          <w:fldChar w:fldCharType="begin"/>
        </w:r>
        <w:r>
          <w:instrText xml:space="preserve"> PAGEREF _Toc23842 \h </w:instrText>
        </w:r>
        <w:r>
          <w:fldChar w:fldCharType="separate"/>
        </w:r>
        <w:r>
          <w:t>41</w:t>
        </w:r>
        <w:r>
          <w:fldChar w:fldCharType="end"/>
        </w:r>
      </w:hyperlink>
    </w:p>
    <w:p>
      <w:pPr>
        <w:pStyle w:val="TOC2"/>
        <w:tabs>
          <w:tab w:val="right" w:leader="dot" w:pos="8306"/>
        </w:tabs>
      </w:pPr>
      <w:hyperlink w:anchor="_Toc11680" w:history="1">
        <w:r>
          <w:rPr>
            <w:rFonts w:ascii="仿宋" w:eastAsia="仿宋" w:hAnsi="仿宋" w:cs="仿宋" w:hint="eastAsia"/>
            <w:lang w:eastAsia="zh-CN"/>
          </w:rPr>
          <w:t>(一)、变更申请与评估</w:t>
        </w:r>
        <w:r>
          <w:tab/>
        </w:r>
        <w:r>
          <w:fldChar w:fldCharType="begin"/>
        </w:r>
        <w:r>
          <w:instrText xml:space="preserve"> PAGEREF _Toc11680 \h </w:instrText>
        </w:r>
        <w:r>
          <w:fldChar w:fldCharType="separate"/>
        </w:r>
        <w:r>
          <w:t>41</w:t>
        </w:r>
        <w:r>
          <w:fldChar w:fldCharType="end"/>
        </w:r>
      </w:hyperlink>
    </w:p>
    <w:p>
      <w:pPr>
        <w:pStyle w:val="TOC2"/>
        <w:tabs>
          <w:tab w:val="right" w:leader="dot" w:pos="8306"/>
        </w:tabs>
      </w:pPr>
      <w:hyperlink w:anchor="_Toc20900" w:history="1">
        <w:r>
          <w:rPr>
            <w:rFonts w:ascii="仿宋" w:eastAsia="仿宋" w:hAnsi="仿宋" w:cs="仿宋" w:hint="eastAsia"/>
            <w:lang w:eastAsia="zh-CN"/>
          </w:rPr>
          <w:t>(二)、变更实施与控制</w:t>
        </w:r>
        <w:r>
          <w:tab/>
        </w:r>
        <w:r>
          <w:fldChar w:fldCharType="begin"/>
        </w:r>
        <w:r>
          <w:instrText xml:space="preserve"> PAGEREF _Toc20900 \h </w:instrText>
        </w:r>
        <w:r>
          <w:fldChar w:fldCharType="separate"/>
        </w:r>
        <w:r>
          <w:t>42</w:t>
        </w:r>
        <w:r>
          <w:fldChar w:fldCharType="end"/>
        </w:r>
      </w:hyperlink>
    </w:p>
    <w:p>
      <w:pPr>
        <w:pStyle w:val="TOC1"/>
        <w:tabs>
          <w:tab w:val="right" w:leader="dot" w:pos="8306"/>
        </w:tabs>
      </w:pPr>
      <w:hyperlink w:anchor="_Toc9483" w:history="1">
        <w:r>
          <w:rPr>
            <w:rFonts w:ascii="仿宋" w:eastAsia="仿宋" w:hAnsi="仿宋" w:cs="仿宋" w:hint="eastAsia"/>
            <w:lang w:eastAsia="zh-CN"/>
          </w:rPr>
          <w:t>十五、营销与推广策略</w:t>
        </w:r>
        <w:r>
          <w:tab/>
        </w:r>
        <w:r>
          <w:fldChar w:fldCharType="begin"/>
        </w:r>
        <w:r>
          <w:instrText xml:space="preserve"> PAGEREF _Toc9483 \h </w:instrText>
        </w:r>
        <w:r>
          <w:fldChar w:fldCharType="separate"/>
        </w:r>
        <w:r>
          <w:t>43</w:t>
        </w:r>
        <w:r>
          <w:fldChar w:fldCharType="end"/>
        </w:r>
      </w:hyperlink>
    </w:p>
    <w:p>
      <w:pPr>
        <w:pStyle w:val="TOC2"/>
        <w:tabs>
          <w:tab w:val="right" w:leader="dot" w:pos="8306"/>
        </w:tabs>
      </w:pPr>
      <w:hyperlink w:anchor="_Toc11439" w:history="1">
        <w:r>
          <w:rPr>
            <w:rFonts w:ascii="仿宋" w:eastAsia="仿宋" w:hAnsi="仿宋" w:cs="仿宋" w:hint="eastAsia"/>
            <w:lang w:eastAsia="zh-CN"/>
          </w:rPr>
          <w:t>(一)、产品/服务定位与特点</w:t>
        </w:r>
        <w:r>
          <w:tab/>
        </w:r>
        <w:r>
          <w:fldChar w:fldCharType="begin"/>
        </w:r>
        <w:r>
          <w:instrText xml:space="preserve"> PAGEREF _Toc11439 \h </w:instrText>
        </w:r>
        <w:r>
          <w:fldChar w:fldCharType="separate"/>
        </w:r>
        <w:r>
          <w:t>43</w:t>
        </w:r>
        <w:r>
          <w:fldChar w:fldCharType="end"/>
        </w:r>
      </w:hyperlink>
    </w:p>
    <w:p>
      <w:pPr>
        <w:pStyle w:val="TOC2"/>
        <w:tabs>
          <w:tab w:val="right" w:leader="dot" w:pos="8306"/>
        </w:tabs>
      </w:pPr>
      <w:hyperlink w:anchor="_Toc4008" w:history="1">
        <w:r>
          <w:rPr>
            <w:rFonts w:ascii="仿宋" w:eastAsia="仿宋" w:hAnsi="仿宋" w:cs="仿宋" w:hint="eastAsia"/>
            <w:lang w:eastAsia="zh-CN"/>
          </w:rPr>
          <w:t>(二)、市场定位与竞争分析</w:t>
        </w:r>
        <w:r>
          <w:tab/>
        </w:r>
        <w:r>
          <w:fldChar w:fldCharType="begin"/>
        </w:r>
        <w:r>
          <w:instrText xml:space="preserve"> PAGEREF _Toc4008 \h </w:instrText>
        </w:r>
        <w:r>
          <w:fldChar w:fldCharType="separate"/>
        </w:r>
        <w:r>
          <w:t>44</w:t>
        </w:r>
        <w:r>
          <w:fldChar w:fldCharType="end"/>
        </w:r>
      </w:hyperlink>
    </w:p>
    <w:p>
      <w:pPr>
        <w:pStyle w:val="TOC2"/>
        <w:tabs>
          <w:tab w:val="right" w:leader="dot" w:pos="8306"/>
        </w:tabs>
      </w:pPr>
      <w:hyperlink w:anchor="_Toc15040" w:history="1">
        <w:r>
          <w:rPr>
            <w:rFonts w:ascii="仿宋" w:eastAsia="仿宋" w:hAnsi="仿宋" w:cs="仿宋" w:hint="eastAsia"/>
            <w:lang w:eastAsia="zh-CN"/>
          </w:rPr>
          <w:t>(三)、营销渠道与策略</w:t>
        </w:r>
        <w:r>
          <w:tab/>
        </w:r>
        <w:r>
          <w:fldChar w:fldCharType="begin"/>
        </w:r>
        <w:r>
          <w:instrText xml:space="preserve"> PAGEREF _Toc15040 \h </w:instrText>
        </w:r>
        <w:r>
          <w:fldChar w:fldCharType="separate"/>
        </w:r>
        <w:r>
          <w:t>45</w:t>
        </w:r>
        <w:r>
          <w:fldChar w:fldCharType="end"/>
        </w:r>
      </w:hyperlink>
    </w:p>
    <w:p>
      <w:pPr>
        <w:pStyle w:val="TOC2"/>
        <w:tabs>
          <w:tab w:val="right" w:leader="dot" w:pos="8306"/>
        </w:tabs>
      </w:pPr>
      <w:hyperlink w:anchor="_Toc14434" w:history="1">
        <w:r>
          <w:rPr>
            <w:rFonts w:ascii="仿宋" w:eastAsia="仿宋" w:hAnsi="仿宋" w:cs="仿宋" w:hint="eastAsia"/>
            <w:lang w:eastAsia="zh-CN"/>
          </w:rPr>
          <w:t>(四)、推广与宣传活动</w:t>
        </w:r>
        <w:r>
          <w:tab/>
        </w:r>
        <w:r>
          <w:fldChar w:fldCharType="begin"/>
        </w:r>
        <w:r>
          <w:instrText xml:space="preserve"> PAGEREF _Toc14434 \h </w:instrText>
        </w:r>
        <w:r>
          <w:fldChar w:fldCharType="separate"/>
        </w:r>
        <w:r>
          <w:t>46</w:t>
        </w:r>
        <w:r>
          <w:fldChar w:fldCharType="end"/>
        </w:r>
      </w:hyperlink>
    </w:p>
    <w:p>
      <w:pPr>
        <w:pStyle w:val="TOC1"/>
        <w:tabs>
          <w:tab w:val="right" w:leader="dot" w:pos="8306"/>
        </w:tabs>
      </w:pPr>
      <w:hyperlink w:anchor="_Toc4588" w:history="1">
        <w:r>
          <w:rPr>
            <w:rFonts w:ascii="仿宋" w:eastAsia="仿宋" w:hAnsi="仿宋" w:cs="仿宋" w:hint="eastAsia"/>
            <w:lang w:eastAsia="zh-CN"/>
          </w:rPr>
          <w:t>十六、木材加工项目实施时间节点</w:t>
        </w:r>
        <w:r>
          <w:tab/>
        </w:r>
        <w:r>
          <w:fldChar w:fldCharType="begin"/>
        </w:r>
        <w:r>
          <w:instrText xml:space="preserve"> PAGEREF _Toc4588 \h </w:instrText>
        </w:r>
        <w:r>
          <w:fldChar w:fldCharType="separate"/>
        </w:r>
        <w:r>
          <w:t>52</w:t>
        </w:r>
        <w:r>
          <w:fldChar w:fldCharType="end"/>
        </w:r>
      </w:hyperlink>
    </w:p>
    <w:p>
      <w:pPr>
        <w:pStyle w:val="TOC2"/>
        <w:tabs>
          <w:tab w:val="right" w:leader="dot" w:pos="8306"/>
        </w:tabs>
      </w:pPr>
      <w:hyperlink w:anchor="_Toc24682" w:history="1">
        <w:r>
          <w:rPr>
            <w:rFonts w:ascii="仿宋" w:eastAsia="仿宋" w:hAnsi="仿宋" w:cs="仿宋" w:hint="eastAsia"/>
            <w:lang w:eastAsia="zh-CN"/>
          </w:rPr>
          <w:t>(一)、木材加工项目启动阶段时间节点</w:t>
        </w:r>
        <w:r>
          <w:tab/>
        </w:r>
        <w:r>
          <w:fldChar w:fldCharType="begin"/>
        </w:r>
        <w:r>
          <w:instrText xml:space="preserve"> PAGEREF _Toc24682 \h </w:instrText>
        </w:r>
        <w:r>
          <w:fldChar w:fldCharType="separate"/>
        </w:r>
        <w:r>
          <w:t>52</w:t>
        </w:r>
        <w:r>
          <w:fldChar w:fldCharType="end"/>
        </w:r>
      </w:hyperlink>
    </w:p>
    <w:p>
      <w:pPr>
        <w:pStyle w:val="TOC2"/>
        <w:tabs>
          <w:tab w:val="right" w:leader="dot" w:pos="8306"/>
        </w:tabs>
      </w:pPr>
      <w:hyperlink w:anchor="_Toc11343" w:history="1">
        <w:r>
          <w:rPr>
            <w:rFonts w:ascii="仿宋" w:eastAsia="仿宋" w:hAnsi="仿宋" w:cs="仿宋" w:hint="eastAsia"/>
            <w:lang w:eastAsia="zh-CN"/>
          </w:rPr>
          <w:t>(二)、木材加工项目执行阶段时间节点</w:t>
        </w:r>
        <w:r>
          <w:tab/>
        </w:r>
        <w:r>
          <w:fldChar w:fldCharType="begin"/>
        </w:r>
        <w:r>
          <w:instrText xml:space="preserve"> PAGEREF _Toc11343 \h </w:instrText>
        </w:r>
        <w:r>
          <w:fldChar w:fldCharType="separate"/>
        </w:r>
        <w:r>
          <w:t>53</w:t>
        </w:r>
        <w:r>
          <w:fldChar w:fldCharType="end"/>
        </w:r>
      </w:hyperlink>
    </w:p>
    <w:p>
      <w:pPr>
        <w:pStyle w:val="TOC2"/>
        <w:tabs>
          <w:tab w:val="right" w:leader="dot" w:pos="8306"/>
        </w:tabs>
      </w:pPr>
      <w:hyperlink w:anchor="_Toc2158" w:history="1">
        <w:r>
          <w:rPr>
            <w:rFonts w:ascii="仿宋" w:eastAsia="仿宋" w:hAnsi="仿宋" w:cs="仿宋" w:hint="eastAsia"/>
            <w:lang w:eastAsia="zh-CN"/>
          </w:rPr>
          <w:t>(三)、木材加工项目完成阶段时间节点</w:t>
        </w:r>
        <w:r>
          <w:tab/>
        </w:r>
        <w:r>
          <w:fldChar w:fldCharType="begin"/>
        </w:r>
        <w:r>
          <w:instrText xml:space="preserve"> PAGEREF _Toc2158 \h </w:instrText>
        </w:r>
        <w:r>
          <w:fldChar w:fldCharType="separate"/>
        </w:r>
        <w:r>
          <w:t>54</w:t>
        </w:r>
        <w:r>
          <w:fldChar w:fldCharType="end"/>
        </w:r>
      </w:hyperlink>
    </w:p>
    <w:p>
      <w:pPr>
        <w:pStyle w:val="TOC1"/>
        <w:tabs>
          <w:tab w:val="right" w:leader="dot" w:pos="8306"/>
        </w:tabs>
      </w:pPr>
      <w:hyperlink w:anchor="_Toc17113" w:history="1">
        <w:r>
          <w:rPr>
            <w:rFonts w:ascii="仿宋" w:eastAsia="仿宋" w:hAnsi="仿宋" w:cs="仿宋" w:hint="eastAsia"/>
            <w:lang w:eastAsia="zh-CN"/>
          </w:rPr>
          <w:t>十七、风险识别与分类</w:t>
        </w:r>
        <w:r>
          <w:tab/>
        </w:r>
        <w:r>
          <w:fldChar w:fldCharType="begin"/>
        </w:r>
        <w:r>
          <w:instrText xml:space="preserve"> PAGEREF _Toc17113 \h </w:instrText>
        </w:r>
        <w:r>
          <w:fldChar w:fldCharType="separate"/>
        </w:r>
        <w:r>
          <w:t>55</w:t>
        </w:r>
        <w:r>
          <w:fldChar w:fldCharType="end"/>
        </w:r>
      </w:hyperlink>
    </w:p>
    <w:p>
      <w:pPr>
        <w:pStyle w:val="TOC2"/>
        <w:tabs>
          <w:tab w:val="right" w:leader="dot" w:pos="8306"/>
        </w:tabs>
      </w:pPr>
      <w:hyperlink w:anchor="_Toc15539" w:history="1">
        <w:r>
          <w:rPr>
            <w:rFonts w:ascii="仿宋" w:eastAsia="仿宋" w:hAnsi="仿宋" w:cs="仿宋" w:hint="eastAsia"/>
            <w:lang w:eastAsia="zh-CN"/>
          </w:rPr>
          <w:t>(一)、风险识别</w:t>
        </w:r>
        <w:r>
          <w:tab/>
        </w:r>
        <w:r>
          <w:fldChar w:fldCharType="begin"/>
        </w:r>
        <w:r>
          <w:instrText xml:space="preserve"> PAGEREF _Toc15539 \h </w:instrText>
        </w:r>
        <w:r>
          <w:fldChar w:fldCharType="separate"/>
        </w:r>
        <w:r>
          <w:t>55</w:t>
        </w:r>
        <w:r>
          <w:fldChar w:fldCharType="end"/>
        </w:r>
      </w:hyperlink>
    </w:p>
    <w:p>
      <w:pPr>
        <w:pStyle w:val="TOC2"/>
        <w:tabs>
          <w:tab w:val="right" w:leader="dot" w:pos="8306"/>
        </w:tabs>
      </w:pPr>
      <w:hyperlink w:anchor="_Toc21377" w:history="1">
        <w:r>
          <w:rPr>
            <w:rFonts w:ascii="仿宋" w:eastAsia="仿宋" w:hAnsi="仿宋" w:cs="仿宋" w:hint="eastAsia"/>
            <w:lang w:eastAsia="zh-CN"/>
          </w:rPr>
          <w:t>(二)、风险分类</w:t>
        </w:r>
        <w:r>
          <w:tab/>
        </w:r>
        <w:r>
          <w:fldChar w:fldCharType="begin"/>
        </w:r>
        <w:r>
          <w:instrText xml:space="preserve"> PAGEREF _Toc21377 \h </w:instrText>
        </w:r>
        <w:r>
          <w:fldChar w:fldCharType="separate"/>
        </w:r>
        <w:r>
          <w:t>56</w:t>
        </w:r>
        <w:r>
          <w:fldChar w:fldCharType="end"/>
        </w:r>
      </w:hyperlink>
    </w:p>
    <w:p>
      <w:pPr>
        <w:pStyle w:val="TOC1"/>
        <w:tabs>
          <w:tab w:val="right" w:leader="dot" w:pos="8306"/>
        </w:tabs>
      </w:pPr>
      <w:hyperlink w:anchor="_Toc17142" w:history="1">
        <w:r>
          <w:rPr>
            <w:rFonts w:ascii="仿宋" w:eastAsia="仿宋" w:hAnsi="仿宋" w:cs="仿宋" w:hint="eastAsia"/>
            <w:lang w:eastAsia="zh-CN"/>
          </w:rPr>
          <w:t>十八、质量管理体系</w:t>
        </w:r>
        <w:r>
          <w:tab/>
        </w:r>
        <w:r>
          <w:fldChar w:fldCharType="begin"/>
        </w:r>
        <w:r>
          <w:instrText xml:space="preserve"> PAGEREF _Toc17142 \h </w:instrText>
        </w:r>
        <w:r>
          <w:fldChar w:fldCharType="separate"/>
        </w:r>
        <w:r>
          <w:t>58</w:t>
        </w:r>
        <w:r>
          <w:fldChar w:fldCharType="end"/>
        </w:r>
      </w:hyperlink>
    </w:p>
    <w:p>
      <w:pPr>
        <w:pStyle w:val="TOC2"/>
        <w:tabs>
          <w:tab w:val="right" w:leader="dot" w:pos="8306"/>
        </w:tabs>
      </w:pPr>
      <w:hyperlink w:anchor="_Toc22061" w:history="1">
        <w:r>
          <w:rPr>
            <w:rFonts w:ascii="仿宋" w:eastAsia="仿宋" w:hAnsi="仿宋" w:cs="仿宋" w:hint="eastAsia"/>
            <w:lang w:eastAsia="zh-CN"/>
          </w:rPr>
          <w:t>(一)、质量目标与方针</w:t>
        </w:r>
        <w:r>
          <w:tab/>
        </w:r>
        <w:r>
          <w:fldChar w:fldCharType="begin"/>
        </w:r>
        <w:r>
          <w:instrText xml:space="preserve"> PAGEREF _Toc22061 \h </w:instrText>
        </w:r>
        <w:r>
          <w:fldChar w:fldCharType="separate"/>
        </w:r>
        <w:r>
          <w:t>58</w:t>
        </w:r>
        <w:r>
          <w:fldChar w:fldCharType="end"/>
        </w:r>
      </w:hyperlink>
    </w:p>
    <w:p>
      <w:pPr>
        <w:pStyle w:val="TOC2"/>
        <w:tabs>
          <w:tab w:val="right" w:leader="dot" w:pos="8306"/>
        </w:tabs>
      </w:pPr>
      <w:hyperlink w:anchor="_Toc16434" w:history="1">
        <w:r>
          <w:rPr>
            <w:rFonts w:ascii="仿宋" w:eastAsia="仿宋" w:hAnsi="仿宋" w:cs="仿宋" w:hint="eastAsia"/>
            <w:lang w:eastAsia="zh-CN"/>
          </w:rPr>
          <w:t>(二)、质量管理责任</w:t>
        </w:r>
        <w:r>
          <w:tab/>
        </w:r>
        <w:r>
          <w:fldChar w:fldCharType="begin"/>
        </w:r>
        <w:r>
          <w:instrText xml:space="preserve"> PAGEREF _Toc16434 \h </w:instrText>
        </w:r>
        <w:r>
          <w:fldChar w:fldCharType="separate"/>
        </w:r>
        <w:r>
          <w:t>59</w:t>
        </w:r>
        <w:r>
          <w:fldChar w:fldCharType="end"/>
        </w:r>
      </w:hyperlink>
    </w:p>
    <w:p>
      <w:pPr>
        <w:pStyle w:val="TOC2"/>
        <w:tabs>
          <w:tab w:val="right" w:leader="dot" w:pos="8306"/>
        </w:tabs>
      </w:pPr>
      <w:hyperlink w:anchor="_Toc32215" w:history="1">
        <w:r>
          <w:rPr>
            <w:rFonts w:ascii="仿宋" w:eastAsia="仿宋" w:hAnsi="仿宋" w:cs="仿宋" w:hint="eastAsia"/>
            <w:lang w:eastAsia="zh-CN"/>
          </w:rPr>
          <w:t>(三)、质量管理体系文件</w:t>
        </w:r>
        <w:r>
          <w:tab/>
        </w:r>
        <w:r>
          <w:fldChar w:fldCharType="begin"/>
        </w:r>
        <w:r>
          <w:instrText xml:space="preserve"> PAGEREF _Toc32215 \h </w:instrText>
        </w:r>
        <w:r>
          <w:fldChar w:fldCharType="separate"/>
        </w:r>
        <w:r>
          <w:t>60</w:t>
        </w:r>
        <w:r>
          <w:fldChar w:fldCharType="end"/>
        </w:r>
      </w:hyperlink>
    </w:p>
    <w:p>
      <w:pPr>
        <w:pStyle w:val="TOC2"/>
        <w:tabs>
          <w:tab w:val="right" w:leader="dot" w:pos="8306"/>
        </w:tabs>
      </w:pPr>
      <w:hyperlink w:anchor="_Toc24001" w:history="1">
        <w:r>
          <w:rPr>
            <w:rFonts w:ascii="仿宋" w:eastAsia="仿宋" w:hAnsi="仿宋" w:cs="仿宋" w:hint="eastAsia"/>
            <w:lang w:eastAsia="zh-CN"/>
          </w:rPr>
          <w:t>(四)、质量培训与教育</w:t>
        </w:r>
        <w:r>
          <w:tab/>
        </w:r>
        <w:r>
          <w:fldChar w:fldCharType="begin"/>
        </w:r>
        <w:r>
          <w:instrText xml:space="preserve"> PAGEREF _Toc24001 \h </w:instrText>
        </w:r>
        <w:r>
          <w:fldChar w:fldCharType="separate"/>
        </w:r>
        <w:r>
          <w:t>62</w:t>
        </w:r>
        <w:r>
          <w:fldChar w:fldCharType="end"/>
        </w:r>
      </w:hyperlink>
    </w:p>
    <w:p>
      <w:pPr>
        <w:pStyle w:val="TOC2"/>
        <w:tabs>
          <w:tab w:val="right" w:leader="dot" w:pos="8306"/>
        </w:tabs>
      </w:pPr>
      <w:hyperlink w:anchor="_Toc4006" w:history="1">
        <w:r>
          <w:rPr>
            <w:rFonts w:ascii="仿宋" w:eastAsia="仿宋" w:hAnsi="仿宋" w:cs="仿宋" w:hint="eastAsia"/>
            <w:lang w:eastAsia="zh-CN"/>
          </w:rPr>
          <w:t>(五)、质量审核与评价</w:t>
        </w:r>
        <w:r>
          <w:tab/>
        </w:r>
        <w:r>
          <w:fldChar w:fldCharType="begin"/>
        </w:r>
        <w:r>
          <w:instrText xml:space="preserve"> PAGEREF _Toc4006 \h </w:instrText>
        </w:r>
        <w:r>
          <w:fldChar w:fldCharType="separate"/>
        </w:r>
        <w:r>
          <w:t>63</w:t>
        </w:r>
        <w:r>
          <w:fldChar w:fldCharType="end"/>
        </w:r>
      </w:hyperlink>
    </w:p>
    <w:p>
      <w:pPr>
        <w:pStyle w:val="TOC2"/>
        <w:tabs>
          <w:tab w:val="right" w:leader="dot" w:pos="8306"/>
        </w:tabs>
      </w:pPr>
      <w:hyperlink w:anchor="_Toc28796" w:history="1">
        <w:r>
          <w:rPr>
            <w:rFonts w:ascii="仿宋" w:eastAsia="仿宋" w:hAnsi="仿宋" w:cs="仿宋" w:hint="eastAsia"/>
            <w:lang w:eastAsia="zh-CN"/>
          </w:rPr>
          <w:t>(六)、不符合与纠正措施</w:t>
        </w:r>
        <w:r>
          <w:tab/>
        </w:r>
        <w:r>
          <w:fldChar w:fldCharType="begin"/>
        </w:r>
        <w:r>
          <w:instrText xml:space="preserve"> PAGEREF _Toc28796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295"/>
      <w:r>
        <w:rPr>
          <w:rFonts w:ascii="仿宋" w:eastAsia="仿宋" w:hAnsi="仿宋" w:cs="仿宋" w:hint="eastAsia"/>
          <w:lang w:eastAsia="zh-CN"/>
        </w:rPr>
        <w:t>(一)、木材加工行业分析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行业一直以来都是市场的关注焦点。行业内的发展趋势、竞争态势以及潜在机会都对木材加工项目的推进产生深远的影响。通过深入研究行业的整体概貌，我们将更好地理解行业的核心特征，为木材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加工行业，技术一直是推动创新和发展的关键因素。我们将对当前技术趋势进行详尽分析，包括但不限于人工智能、大数据应用、先进制造技术等。这有助于木材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材加工项目成功的基础。我们将对主要竞争对手进行深入研究，包括其市场份额、产品特点、市场定位等。通过全面了解竞争对手的优势和劣势，木材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317"/>
      <w:r>
        <w:rPr>
          <w:rFonts w:ascii="仿宋" w:eastAsia="仿宋" w:hAnsi="仿宋" w:cs="仿宋" w:hint="eastAsia"/>
          <w:sz w:val="28"/>
          <w:lang w:eastAsia="zh-CN"/>
        </w:rPr>
        <w:t>(二)、木材加工市场分析预测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通过对市场规模的深入调研，我们将预测木材加工市场未来的增长趋势。这包括市场的整体规模、各细分领域的发展趋势等。木材加工项目可以根据市场的扩张速度和潜在机会，制定更符合市场需求的发展策略。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材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木材加工项目实施过程中需要充分考虑的因素。我们将对市场风险进行全面评估，包括但不限于政策法规风险、市场竞争风险、技术变革风险等。通过对潜在风险的深入分析，木材加工项目可以制定相应的风险缓解策略，降低不确定性对木材加工项目的影响。</w:t>
      </w:r>
    </w:p>
    <w:p>
      <w:pPr>
        <w:pStyle w:val="Heading1"/>
        <w:ind w:firstLine="560" w:firstLineChars="200"/>
        <w:rPr>
          <w:rFonts w:ascii="仿宋" w:eastAsia="仿宋" w:hAnsi="仿宋" w:cs="仿宋" w:hint="eastAsia"/>
          <w:sz w:val="28"/>
          <w:lang w:eastAsia="zh-CN"/>
        </w:rPr>
      </w:pPr>
      <w:bookmarkStart w:id="5" w:name="_Toc880"/>
      <w:r>
        <w:rPr>
          <w:rFonts w:ascii="仿宋" w:eastAsia="仿宋" w:hAnsi="仿宋" w:cs="仿宋" w:hint="eastAsia"/>
          <w:sz w:val="28"/>
          <w:lang w:eastAsia="zh-CN"/>
        </w:rPr>
        <w:t>二、木材加工项目选址可行性分析</w:t>
      </w:r>
      <w:bookmarkEnd w:id="5"/>
    </w:p>
    <w:p>
      <w:pPr>
        <w:pStyle w:val="Heading2"/>
        <w:rPr>
          <w:rFonts w:ascii="仿宋" w:eastAsia="仿宋" w:hAnsi="仿宋" w:cs="仿宋" w:hint="eastAsia"/>
          <w:lang w:eastAsia="zh-CN"/>
        </w:rPr>
      </w:pPr>
      <w:bookmarkStart w:id="6" w:name="_Toc14617"/>
      <w:r>
        <w:rPr>
          <w:rFonts w:ascii="仿宋" w:eastAsia="仿宋" w:hAnsi="仿宋" w:cs="仿宋" w:hint="eastAsia"/>
          <w:lang w:eastAsia="zh-CN"/>
        </w:rPr>
        <w:t>(一)、木材加工项目选址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该木材加工项目选址位于XX省XX市XX区XXX街道</w:t>
      </w:r>
    </w:p>
    <w:p>
      <w:pPr>
        <w:pStyle w:val="Heading2"/>
        <w:ind w:firstLine="560" w:firstLineChars="200"/>
        <w:rPr>
          <w:rFonts w:ascii="仿宋" w:eastAsia="仿宋" w:hAnsi="仿宋" w:cs="仿宋" w:hint="eastAsia"/>
          <w:sz w:val="28"/>
          <w:lang w:eastAsia="zh-CN"/>
        </w:rPr>
      </w:pPr>
      <w:bookmarkStart w:id="7" w:name="_Toc247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木材加工项目的征地面积将根据木材加工项目的实际规模和需求进行精确规划。具体面积XXX平方米，旨在确保木材加工项目不仅能够满足当前的发展需求，还能够预留空间以适应未来的扩展。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净用地面积是在征地面积基础上去除不可利用面积后的实际可开发用地。具体面积XXX平方米，考虑到环保、交通、安全等多方面因素，以确保木材加工项目在整体利用效率上达到最优。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木材加工项目计划建设的建筑总规模具体面积XXX平方米。这一规模的确定综合考虑了木材加工项目的性质、规模，以及城市规划的相关要求，确保建筑布局与周边环境协调一致。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绿地率是木材加工项目用地中被规划为绿地的比例。具体面积XXX平方米，旨在通过合理规划绿地，改善木材加工项目周边环境，提升居民生活质量，并符合城市整体绿化规划。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容积率是用地上可以建设的建筑总体积与用地面积之比。具体面积XXX，通过合理的容积率规划，确保木材加工项目建筑规模与周边环境和谐共生。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确保木材加工项目选址与当地城市规划相一致，具体面积XXX平方米。通过与城市规划部门深入沟通，确保木材加工项目不仅符合城市的整体发展方向，还能够融入城市的发展布局，为城市的长远发展贡献力量。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材加工项目选址符合当地产业政策，具体面积XXX平方米。这包括木材加工项目对当地经济的促进作用，以及对相关产业的带动效应，确保木材加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用地总体要求必须符合环保和可持续发展的原则，具体面积XXX平方米。通过采用绿色建筑设计、节能减排等措施，确保木材加工项目在建设和运营过程中对环境的影响最小化，达到可持续发展的要求。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确保木材加工项目选址具备必要的公共设施配套，具体面积XXX平方米。这包括交通便利性、教育、医疗等基础设施，以提高居民生活品质，使得木材加工项目选址更具吸引力。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考虑用地总体要求对当地社会稳定性的影响，具体面积XXX平方米。通过深入了解当地社区反馈，确保木材加工项目的选址和建设过程对当地社会和谐稳定产生积极作用。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木材加工项目选址不仅符合法规和规划，还在实际操作中具有可行性。这一全面规划将为木材加工项目的成功实施提供坚实的基础，确保木材加工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70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材加工项目的设备规划和空间设计中，我们将采取灵活设备布局的措施。设备布局将根据实际需求进行灵活设计，避免不必要的浪费。通过合理规划设备摆放位置，我们将提高设备的利用率，减少设备间距，以确保木材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材加工项目内部引入共享设施的概念，例如共享会议室、办公区等。通过这种方式，我们可以减少对资源的重复建设，提高资源共享效率，从而减小木材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67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木材加工项目的总图布置中，我们将不同功能区域进行明确的规划，以最大程度满足木材加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42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木材加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木材加工项目对环境的影响是综合评价的重要因素之一。我们将详细考虑选址周边的自然环境、生态保护区、水源地等情况，确保木材加工项目的建设和运营对环境影响最小化，并符合当地的环保法规标准。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对选址的评价还需充分考虑当地政府的产业政策和法规。我们将详细了解木材加工项目所在地的相关政策，确保木材加工项目的规划和运营与当地法规相符，降低不必要的法律风险。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考虑到社会稳定性对企业运营的重要性，我们将评估选址地区的社会安全情况、劳工关系、社区反馈等方面，以确保木材加工项目的建设和运营不会受到社会稳定性的负面影响。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最后，我们将综合考虑用地成本，包括土地购置费用、土地开发成本等。通过对用地成本的详细评估，我们能够做出更为精确的经济效益分析，为木材加工项目的投资决策提供有力支持。</w:t>
      </w:r>
    </w:p>
    <w:p>
      <w:pPr>
        <w:pStyle w:val="Heading1"/>
        <w:ind w:firstLine="560" w:firstLineChars="200"/>
        <w:rPr>
          <w:rFonts w:ascii="仿宋" w:eastAsia="仿宋" w:hAnsi="仿宋" w:cs="仿宋" w:hint="eastAsia"/>
          <w:sz w:val="28"/>
          <w:lang w:eastAsia="zh-CN"/>
        </w:rPr>
      </w:pPr>
      <w:bookmarkStart w:id="11" w:name="_Toc106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51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木材加工项目的主要产品是XXXX，预计年产值为XXX万元。这一产品在市场中占据着重要的地位，其广泛的应用范围使得该木材加工项目的市场前景非常广阔。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木材加工项目的xxx产品作为重要的原材料之一，将在多个领域发挥关键作用。其在建筑、交通、能源等方面的广泛应用将为整个产业链提供强大的支持，形成产业协同效应。木材加工项目的年产值XXX万XXX万XXX万万元不仅反映了其在市场上的巨大潜力，更预示着它对国民经济的积极贡献。这种关联度高、涉及面广的产业关系，使得该木材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93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总征地面积为XXXX平方米，相当于约XX.XX亩，其中净用地面积为XXXX平方米，红线范围内相当于约XX.XX亩。这一用地规模充分考虑了木材加工项目的建设需求，保障了木材加工项目在合适的空间内得以充分发展。木材加工项目规划的总建筑面积为XXXX平方米，其中主体工程建设占XXXX平方米，计容建筑面积达XXXX平方米。预计建筑工程的投资将达到XXXX万元，为木材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计划购置的设备共计XXXX台（套），设备购置费用为XXXX万元。这一设备购置计划充分考虑到木材加工项目的生产需求和技术要求，确保了木材加工项目在生产运营中具备先进的技术装备和高效的生产能力。设备的合理配置将为木材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木材加工项目计划总投资为XXXX万元，预计年实现营业收入为XXXX万元。这一产能规模的设定旨在确保木材加工项目能够在投资与回报之间取得平衡，实现长期可持续的发展。木材加工项目的总投资充分考虑到各个方面的需求，包括用地建设、设备购置等多个环节，以确保木材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482"/>
      <w:r>
        <w:rPr>
          <w:rFonts w:ascii="仿宋" w:eastAsia="仿宋" w:hAnsi="仿宋" w:cs="仿宋" w:hint="eastAsia"/>
          <w:sz w:val="28"/>
          <w:lang w:eastAsia="zh-CN"/>
        </w:rPr>
        <w:t>四、木材加工项目土建工程</w:t>
      </w:r>
      <w:bookmarkEnd w:id="14"/>
    </w:p>
    <w:p>
      <w:pPr>
        <w:pStyle w:val="Heading2"/>
        <w:rPr>
          <w:rFonts w:ascii="仿宋" w:eastAsia="仿宋" w:hAnsi="仿宋" w:cs="仿宋" w:hint="eastAsia"/>
          <w:lang w:eastAsia="zh-CN"/>
        </w:rPr>
      </w:pPr>
      <w:bookmarkStart w:id="15" w:name="_Toc230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在木材加工项目的建筑工程设计中，我们将秉承一系列重要的设计原则，以确保木材加工项目建筑在功能、美观、可持续性等方面达到最佳效果。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首要原则是确保建筑的功能性得到最大化的发挥。我们将充分理解木材加工项目的实际需求，合理布局各个功能区域，保证建筑在满足业务需求的同时，提供高效的工作环境。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在建筑设计中，我们将综合考虑建设和运营成本。通过精细的经济效益分析，确保设计方案在高效利用资源的同时，对木材加工项目的长期盈利能力有积极的贡献。</w:t>
      </w:r>
    </w:p>
    <w:p>
      <w:pPr>
        <w:pStyle w:val="Heading2"/>
        <w:ind w:firstLine="560" w:firstLineChars="200"/>
        <w:rPr>
          <w:rFonts w:ascii="仿宋" w:eastAsia="仿宋" w:hAnsi="仿宋" w:cs="仿宋" w:hint="eastAsia"/>
          <w:sz w:val="28"/>
          <w:lang w:eastAsia="zh-CN"/>
        </w:rPr>
      </w:pPr>
      <w:bookmarkStart w:id="16" w:name="_Toc2839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加工项目的土建工程设计中，我们将精准设定设计年限，结合木材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材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577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木材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材加工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材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386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本期工程木材加工项目预计总建筑面积XXX平方米，其中：计容建筑面积XXX平方米，计划建筑工程投资XX万元，占木材加工项目总投资的XX%。</w:t>
      </w:r>
    </w:p>
    <w:p>
      <w:pPr>
        <w:pStyle w:val="Heading1"/>
        <w:ind w:firstLine="560" w:firstLineChars="200"/>
        <w:rPr>
          <w:rFonts w:ascii="仿宋" w:eastAsia="仿宋" w:hAnsi="仿宋" w:cs="仿宋" w:hint="eastAsia"/>
          <w:sz w:val="28"/>
          <w:lang w:eastAsia="zh-CN"/>
        </w:rPr>
      </w:pPr>
      <w:bookmarkStart w:id="19" w:name="_Toc28104"/>
      <w:r>
        <w:rPr>
          <w:rFonts w:ascii="仿宋" w:eastAsia="仿宋" w:hAnsi="仿宋" w:cs="仿宋" w:hint="eastAsia"/>
          <w:sz w:val="28"/>
          <w:lang w:eastAsia="zh-CN"/>
        </w:rPr>
        <w:t>五、木材加工项目危机管理</w:t>
      </w:r>
      <w:bookmarkEnd w:id="19"/>
    </w:p>
    <w:p>
      <w:pPr>
        <w:pStyle w:val="Heading2"/>
        <w:rPr>
          <w:rFonts w:ascii="仿宋" w:eastAsia="仿宋" w:hAnsi="仿宋" w:cs="仿宋" w:hint="eastAsia"/>
          <w:lang w:eastAsia="zh-CN"/>
        </w:rPr>
      </w:pPr>
      <w:bookmarkStart w:id="20" w:name="_Toc13649"/>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木材加工项目危机管理中，危机预警与识别是确保木材加工项目稳健运行的核心步骤。通过建立全面的监测机制，木材加工项目团队旨在及时发现和理解潜在的风险和危机因素，以便采取及时的预防和应对措施，确保木材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首先，通过深入的风险评估，木材加工项目团队全面分析了整个木材加工项目和各个阶段可能存在的威胁。这包括准确评估每个潜在风险的发生概率和可能影响的程度，为后续危机预警提供了有力支持。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材加工项目团队着重于明确定义木材加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材加工项目进展的持续监控，团队能够及时发现潜在问题并作出迅速反应。木材加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在这一阶段，团队的专业素养和反应速度将发挥至关重要的作用，以确保潜在危机能够在初期得到有效的处理，最大程度地减轻负面影响。通过危机预警与识别，木材加工项目得以更有序、可控地推进。</w:t>
      </w:r>
    </w:p>
    <w:p>
      <w:pPr>
        <w:pStyle w:val="Heading2"/>
        <w:ind w:firstLine="560" w:firstLineChars="200"/>
        <w:rPr>
          <w:rFonts w:ascii="仿宋" w:eastAsia="仿宋" w:hAnsi="仿宋" w:cs="仿宋" w:hint="eastAsia"/>
          <w:sz w:val="28"/>
          <w:lang w:eastAsia="zh-CN"/>
        </w:rPr>
      </w:pPr>
      <w:bookmarkStart w:id="21" w:name="_Toc31643"/>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在危机发生时，木材加工项目团队立即行动，成立了应急小组。该小组的任务是迅速制定并实施紧急应对措施，以最小化潜在损失。以下是采取的主要措施：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暂停木材加工项目进度：为遏制危机蔓延，木材加工项目暂时停止进行，以便全面评估当前状况。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资源重新分配：重新评估木材加工项目资源的分配，确保最大限度地减小损失。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实时沟通：与关键利益相关者建立实时沟通机制，向他们传递木材加工项目危机的实际状况，保障木材加工项目核心利益。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在紧急应对的同时，木材加工项目团队强调了团队协作和有效沟通的重要性。以下是团队协作的关键举措：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https://d.book118.com/927055126000006036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6516ED"/>
    <w:rsid w:val="4F6516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55126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2024-01-29T21:25:00Z</dcterms:created>
  <dcterms:modified xsi:type="dcterms:W3CDTF">2024-01-29T21:26:14Z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49D776E2555341E990E9D08BC9204D07_11</vt:lpwstr>
  </property>
  <property fmtid="{D5CDD505-2E9C-101B-9397-08002B2CF9AE}" pid="3" name="KSOProductBuildVer">
    <vt:lpwstr>2052-12.1.0.16250</vt:lpwstr>
  </property>
</Properties>
</file>