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视听周边设备：耳机行业员工职业发展规划与管理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97" w:history="1">
        <w:r>
          <w:rPr>
            <w:rFonts w:ascii="仿宋" w:eastAsia="仿宋" w:hAnsi="仿宋" w:cs="仿宋" w:hint="eastAsia"/>
            <w:lang w:eastAsia="zh-CN"/>
          </w:rPr>
          <w:t>序言</w:t>
        </w:r>
        <w:r>
          <w:tab/>
        </w:r>
        <w:r>
          <w:fldChar w:fldCharType="begin"/>
        </w:r>
        <w:r>
          <w:instrText xml:space="preserve"> PAGEREF _Toc19297 \h </w:instrText>
        </w:r>
        <w:r>
          <w:fldChar w:fldCharType="separate"/>
        </w:r>
        <w:r>
          <w:t>3</w:t>
        </w:r>
        <w:r>
          <w:fldChar w:fldCharType="end"/>
        </w:r>
      </w:hyperlink>
    </w:p>
    <w:p>
      <w:pPr>
        <w:pStyle w:val="TOC1"/>
        <w:tabs>
          <w:tab w:val="right" w:leader="dot" w:pos="8306"/>
        </w:tabs>
      </w:pPr>
      <w:hyperlink w:anchor="_Toc31022" w:history="1">
        <w:r>
          <w:rPr>
            <w:rFonts w:ascii="仿宋" w:eastAsia="仿宋" w:hAnsi="仿宋" w:cs="仿宋" w:hint="eastAsia"/>
            <w:lang w:eastAsia="zh-CN"/>
          </w:rPr>
          <w:t>一、员工职业生涯规划与发展</w:t>
        </w:r>
        <w:r>
          <w:tab/>
        </w:r>
        <w:r>
          <w:fldChar w:fldCharType="begin"/>
        </w:r>
        <w:r>
          <w:instrText xml:space="preserve"> PAGEREF _Toc31022 \h </w:instrText>
        </w:r>
        <w:r>
          <w:fldChar w:fldCharType="separate"/>
        </w:r>
        <w:r>
          <w:t>3</w:t>
        </w:r>
        <w:r>
          <w:fldChar w:fldCharType="end"/>
        </w:r>
      </w:hyperlink>
    </w:p>
    <w:p>
      <w:pPr>
        <w:pStyle w:val="TOC2"/>
        <w:tabs>
          <w:tab w:val="right" w:leader="dot" w:pos="8306"/>
        </w:tabs>
      </w:pPr>
      <w:hyperlink w:anchor="_Toc31578" w:history="1">
        <w:r>
          <w:rPr>
            <w:rFonts w:ascii="仿宋" w:eastAsia="仿宋" w:hAnsi="仿宋" w:cs="仿宋" w:hint="eastAsia"/>
            <w:lang w:eastAsia="zh-CN"/>
          </w:rPr>
          <w:t>(一)、职业生涯规划概述</w:t>
        </w:r>
        <w:r>
          <w:tab/>
        </w:r>
        <w:r>
          <w:fldChar w:fldCharType="begin"/>
        </w:r>
        <w:r>
          <w:instrText xml:space="preserve"> PAGEREF _Toc31578 \h </w:instrText>
        </w:r>
        <w:r>
          <w:fldChar w:fldCharType="separate"/>
        </w:r>
        <w:r>
          <w:t>3</w:t>
        </w:r>
        <w:r>
          <w:fldChar w:fldCharType="end"/>
        </w:r>
      </w:hyperlink>
    </w:p>
    <w:p>
      <w:pPr>
        <w:pStyle w:val="TOC2"/>
        <w:tabs>
          <w:tab w:val="right" w:leader="dot" w:pos="8306"/>
        </w:tabs>
      </w:pPr>
      <w:hyperlink w:anchor="_Toc5387" w:history="1">
        <w:r>
          <w:rPr>
            <w:rFonts w:ascii="仿宋" w:eastAsia="仿宋" w:hAnsi="仿宋" w:cs="仿宋" w:hint="eastAsia"/>
            <w:lang w:eastAsia="zh-CN"/>
          </w:rPr>
          <w:t>(二)、基本原则与方法</w:t>
        </w:r>
        <w:r>
          <w:tab/>
        </w:r>
        <w:r>
          <w:fldChar w:fldCharType="begin"/>
        </w:r>
        <w:r>
          <w:instrText xml:space="preserve"> PAGEREF _Toc5387 \h </w:instrText>
        </w:r>
        <w:r>
          <w:fldChar w:fldCharType="separate"/>
        </w:r>
        <w:r>
          <w:t>4</w:t>
        </w:r>
        <w:r>
          <w:fldChar w:fldCharType="end"/>
        </w:r>
      </w:hyperlink>
    </w:p>
    <w:p>
      <w:pPr>
        <w:pStyle w:val="TOC2"/>
        <w:tabs>
          <w:tab w:val="right" w:leader="dot" w:pos="8306"/>
        </w:tabs>
      </w:pPr>
      <w:hyperlink w:anchor="_Toc24203" w:history="1">
        <w:r>
          <w:rPr>
            <w:rFonts w:ascii="仿宋" w:eastAsia="仿宋" w:hAnsi="仿宋" w:cs="仿宋" w:hint="eastAsia"/>
            <w:lang w:eastAsia="zh-CN"/>
          </w:rPr>
          <w:t>(三)、员工职业生涯管理</w:t>
        </w:r>
        <w:r>
          <w:tab/>
        </w:r>
        <w:r>
          <w:fldChar w:fldCharType="begin"/>
        </w:r>
        <w:r>
          <w:instrText xml:space="preserve"> PAGEREF _Toc24203 \h </w:instrText>
        </w:r>
        <w:r>
          <w:fldChar w:fldCharType="separate"/>
        </w:r>
        <w:r>
          <w:t>5</w:t>
        </w:r>
        <w:r>
          <w:fldChar w:fldCharType="end"/>
        </w:r>
      </w:hyperlink>
    </w:p>
    <w:p>
      <w:pPr>
        <w:pStyle w:val="TOC2"/>
        <w:tabs>
          <w:tab w:val="right" w:leader="dot" w:pos="8306"/>
        </w:tabs>
      </w:pPr>
      <w:hyperlink w:anchor="_Toc6337" w:history="1">
        <w:r>
          <w:rPr>
            <w:rFonts w:ascii="仿宋" w:eastAsia="仿宋" w:hAnsi="仿宋" w:cs="仿宋" w:hint="eastAsia"/>
            <w:lang w:eastAsia="zh-CN"/>
          </w:rPr>
          <w:t>(四)、职业生涯发展支持体系</w:t>
        </w:r>
        <w:r>
          <w:tab/>
        </w:r>
        <w:r>
          <w:fldChar w:fldCharType="begin"/>
        </w:r>
        <w:r>
          <w:instrText xml:space="preserve"> PAGEREF _Toc6337 \h </w:instrText>
        </w:r>
        <w:r>
          <w:fldChar w:fldCharType="separate"/>
        </w:r>
        <w:r>
          <w:t>6</w:t>
        </w:r>
        <w:r>
          <w:fldChar w:fldCharType="end"/>
        </w:r>
      </w:hyperlink>
    </w:p>
    <w:p>
      <w:pPr>
        <w:pStyle w:val="TOC2"/>
        <w:tabs>
          <w:tab w:val="right" w:leader="dot" w:pos="8306"/>
        </w:tabs>
      </w:pPr>
      <w:hyperlink w:anchor="_Toc22193" w:history="1">
        <w:r>
          <w:rPr>
            <w:rFonts w:ascii="仿宋" w:eastAsia="仿宋" w:hAnsi="仿宋" w:cs="仿宋" w:hint="eastAsia"/>
            <w:lang w:eastAsia="zh-CN"/>
          </w:rPr>
          <w:t>(五)、公司文化与员工职业发展融合</w:t>
        </w:r>
        <w:r>
          <w:tab/>
        </w:r>
        <w:r>
          <w:fldChar w:fldCharType="begin"/>
        </w:r>
        <w:r>
          <w:instrText xml:space="preserve"> PAGEREF _Toc22193 \h </w:instrText>
        </w:r>
        <w:r>
          <w:fldChar w:fldCharType="separate"/>
        </w:r>
        <w:r>
          <w:t>8</w:t>
        </w:r>
        <w:r>
          <w:fldChar w:fldCharType="end"/>
        </w:r>
      </w:hyperlink>
    </w:p>
    <w:p>
      <w:pPr>
        <w:pStyle w:val="TOC2"/>
        <w:tabs>
          <w:tab w:val="right" w:leader="dot" w:pos="8306"/>
        </w:tabs>
      </w:pPr>
      <w:hyperlink w:anchor="_Toc1304" w:history="1">
        <w:r>
          <w:rPr>
            <w:rFonts w:ascii="仿宋" w:eastAsia="仿宋" w:hAnsi="仿宋" w:cs="仿宋" w:hint="eastAsia"/>
            <w:lang w:eastAsia="zh-CN"/>
          </w:rPr>
          <w:t>(六)、未来趋势与发展策略</w:t>
        </w:r>
        <w:r>
          <w:tab/>
        </w:r>
        <w:r>
          <w:fldChar w:fldCharType="begin"/>
        </w:r>
        <w:r>
          <w:instrText xml:space="preserve"> PAGEREF _Toc1304 \h </w:instrText>
        </w:r>
        <w:r>
          <w:fldChar w:fldCharType="separate"/>
        </w:r>
        <w:r>
          <w:t>10</w:t>
        </w:r>
        <w:r>
          <w:fldChar w:fldCharType="end"/>
        </w:r>
      </w:hyperlink>
    </w:p>
    <w:p>
      <w:pPr>
        <w:pStyle w:val="TOC1"/>
        <w:tabs>
          <w:tab w:val="right" w:leader="dot" w:pos="8306"/>
        </w:tabs>
      </w:pPr>
      <w:hyperlink w:anchor="_Toc30571" w:history="1">
        <w:r>
          <w:rPr>
            <w:rFonts w:ascii="仿宋" w:eastAsia="仿宋" w:hAnsi="仿宋" w:cs="仿宋" w:hint="eastAsia"/>
            <w:lang w:eastAsia="zh-CN"/>
          </w:rPr>
          <w:t>二、薪酬制度管理</w:t>
        </w:r>
        <w:r>
          <w:tab/>
        </w:r>
        <w:r>
          <w:fldChar w:fldCharType="begin"/>
        </w:r>
        <w:r>
          <w:instrText xml:space="preserve"> PAGEREF _Toc30571 \h </w:instrText>
        </w:r>
        <w:r>
          <w:fldChar w:fldCharType="separate"/>
        </w:r>
        <w:r>
          <w:t>12</w:t>
        </w:r>
        <w:r>
          <w:fldChar w:fldCharType="end"/>
        </w:r>
      </w:hyperlink>
    </w:p>
    <w:p>
      <w:pPr>
        <w:pStyle w:val="TOC2"/>
        <w:tabs>
          <w:tab w:val="right" w:leader="dot" w:pos="8306"/>
        </w:tabs>
      </w:pPr>
      <w:hyperlink w:anchor="_Toc17736" w:history="1">
        <w:r>
          <w:rPr>
            <w:rFonts w:ascii="仿宋" w:eastAsia="仿宋" w:hAnsi="仿宋" w:cs="仿宋" w:hint="eastAsia"/>
            <w:lang w:eastAsia="zh-CN"/>
          </w:rPr>
          <w:t>(一)、薪酬管理制度</w:t>
        </w:r>
        <w:r>
          <w:tab/>
        </w:r>
        <w:r>
          <w:fldChar w:fldCharType="begin"/>
        </w:r>
        <w:r>
          <w:instrText xml:space="preserve"> PAGEREF _Toc17736 \h </w:instrText>
        </w:r>
        <w:r>
          <w:fldChar w:fldCharType="separate"/>
        </w:r>
        <w:r>
          <w:t>12</w:t>
        </w:r>
        <w:r>
          <w:fldChar w:fldCharType="end"/>
        </w:r>
      </w:hyperlink>
    </w:p>
    <w:p>
      <w:pPr>
        <w:pStyle w:val="TOC2"/>
        <w:tabs>
          <w:tab w:val="right" w:leader="dot" w:pos="8306"/>
        </w:tabs>
      </w:pPr>
      <w:hyperlink w:anchor="_Toc21727" w:history="1">
        <w:r>
          <w:rPr>
            <w:rFonts w:ascii="仿宋" w:eastAsia="仿宋" w:hAnsi="仿宋" w:cs="仿宋" w:hint="eastAsia"/>
            <w:lang w:eastAsia="zh-CN"/>
          </w:rPr>
          <w:t>(二)、奖金制度的制定</w:t>
        </w:r>
        <w:r>
          <w:tab/>
        </w:r>
        <w:r>
          <w:fldChar w:fldCharType="begin"/>
        </w:r>
        <w:r>
          <w:instrText xml:space="preserve"> PAGEREF _Toc21727 \h </w:instrText>
        </w:r>
        <w:r>
          <w:fldChar w:fldCharType="separate"/>
        </w:r>
        <w:r>
          <w:t>15</w:t>
        </w:r>
        <w:r>
          <w:fldChar w:fldCharType="end"/>
        </w:r>
      </w:hyperlink>
    </w:p>
    <w:p>
      <w:pPr>
        <w:pStyle w:val="TOC2"/>
        <w:tabs>
          <w:tab w:val="right" w:leader="dot" w:pos="8306"/>
        </w:tabs>
      </w:pPr>
      <w:hyperlink w:anchor="_Toc17283" w:history="1">
        <w:r>
          <w:rPr>
            <w:rFonts w:ascii="仿宋" w:eastAsia="仿宋" w:hAnsi="仿宋" w:cs="仿宋" w:hint="eastAsia"/>
            <w:lang w:eastAsia="zh-CN"/>
          </w:rPr>
          <w:t>(三)、岗位薪酬体系设计</w:t>
        </w:r>
        <w:r>
          <w:tab/>
        </w:r>
        <w:r>
          <w:fldChar w:fldCharType="begin"/>
        </w:r>
        <w:r>
          <w:instrText xml:space="preserve"> PAGEREF _Toc17283 \h </w:instrText>
        </w:r>
        <w:r>
          <w:fldChar w:fldCharType="separate"/>
        </w:r>
        <w:r>
          <w:t>18</w:t>
        </w:r>
        <w:r>
          <w:fldChar w:fldCharType="end"/>
        </w:r>
      </w:hyperlink>
    </w:p>
    <w:p>
      <w:pPr>
        <w:pStyle w:val="TOC2"/>
        <w:tabs>
          <w:tab w:val="right" w:leader="dot" w:pos="8306"/>
        </w:tabs>
      </w:pPr>
      <w:hyperlink w:anchor="_Toc17550" w:history="1">
        <w:r>
          <w:rPr>
            <w:rFonts w:ascii="仿宋" w:eastAsia="仿宋" w:hAnsi="仿宋" w:cs="仿宋" w:hint="eastAsia"/>
            <w:lang w:eastAsia="zh-CN"/>
          </w:rPr>
          <w:t>(四)、绩效薪酬体系设计</w:t>
        </w:r>
        <w:r>
          <w:tab/>
        </w:r>
        <w:r>
          <w:fldChar w:fldCharType="begin"/>
        </w:r>
        <w:r>
          <w:instrText xml:space="preserve"> PAGEREF _Toc17550 \h </w:instrText>
        </w:r>
        <w:r>
          <w:fldChar w:fldCharType="separate"/>
        </w:r>
        <w:r>
          <w:t>20</w:t>
        </w:r>
        <w:r>
          <w:fldChar w:fldCharType="end"/>
        </w:r>
      </w:hyperlink>
    </w:p>
    <w:p>
      <w:pPr>
        <w:pStyle w:val="TOC1"/>
        <w:tabs>
          <w:tab w:val="right" w:leader="dot" w:pos="8306"/>
        </w:tabs>
      </w:pPr>
      <w:hyperlink w:anchor="_Toc10994" w:history="1">
        <w:r>
          <w:rPr>
            <w:rFonts w:ascii="仿宋" w:eastAsia="仿宋" w:hAnsi="仿宋" w:cs="仿宋" w:hint="eastAsia"/>
            <w:lang w:eastAsia="zh-CN"/>
          </w:rPr>
          <w:t>三、员工沟通技巧培训与人际关系管理</w:t>
        </w:r>
        <w:r>
          <w:tab/>
        </w:r>
        <w:r>
          <w:fldChar w:fldCharType="begin"/>
        </w:r>
        <w:r>
          <w:instrText xml:space="preserve"> PAGEREF _Toc10994 \h </w:instrText>
        </w:r>
        <w:r>
          <w:fldChar w:fldCharType="separate"/>
        </w:r>
        <w:r>
          <w:t>21</w:t>
        </w:r>
        <w:r>
          <w:fldChar w:fldCharType="end"/>
        </w:r>
      </w:hyperlink>
    </w:p>
    <w:p>
      <w:pPr>
        <w:pStyle w:val="TOC2"/>
        <w:tabs>
          <w:tab w:val="right" w:leader="dot" w:pos="8306"/>
        </w:tabs>
      </w:pPr>
      <w:hyperlink w:anchor="_Toc2540" w:history="1">
        <w:r>
          <w:rPr>
            <w:rFonts w:ascii="仿宋" w:eastAsia="仿宋" w:hAnsi="仿宋" w:cs="仿宋" w:hint="eastAsia"/>
            <w:lang w:eastAsia="zh-CN"/>
          </w:rPr>
          <w:t>(一)、沟通技巧的重要性及培训计划</w:t>
        </w:r>
        <w:r>
          <w:tab/>
        </w:r>
        <w:r>
          <w:fldChar w:fldCharType="begin"/>
        </w:r>
        <w:r>
          <w:instrText xml:space="preserve"> PAGEREF _Toc2540 \h </w:instrText>
        </w:r>
        <w:r>
          <w:fldChar w:fldCharType="separate"/>
        </w:r>
        <w:r>
          <w:t>21</w:t>
        </w:r>
        <w:r>
          <w:fldChar w:fldCharType="end"/>
        </w:r>
      </w:hyperlink>
    </w:p>
    <w:p>
      <w:pPr>
        <w:pStyle w:val="TOC2"/>
        <w:tabs>
          <w:tab w:val="right" w:leader="dot" w:pos="8306"/>
        </w:tabs>
      </w:pPr>
      <w:hyperlink w:anchor="_Toc2689" w:history="1">
        <w:r>
          <w:rPr>
            <w:rFonts w:ascii="仿宋" w:eastAsia="仿宋" w:hAnsi="仿宋" w:cs="仿宋" w:hint="eastAsia"/>
            <w:lang w:eastAsia="zh-CN"/>
          </w:rPr>
          <w:t>(二)、人际关系管理的原则与方法</w:t>
        </w:r>
        <w:r>
          <w:tab/>
        </w:r>
        <w:r>
          <w:fldChar w:fldCharType="begin"/>
        </w:r>
        <w:r>
          <w:instrText xml:space="preserve"> PAGEREF _Toc2689 \h </w:instrText>
        </w:r>
        <w:r>
          <w:fldChar w:fldCharType="separate"/>
        </w:r>
        <w:r>
          <w:t>22</w:t>
        </w:r>
        <w:r>
          <w:fldChar w:fldCharType="end"/>
        </w:r>
      </w:hyperlink>
    </w:p>
    <w:p>
      <w:pPr>
        <w:pStyle w:val="TOC2"/>
        <w:tabs>
          <w:tab w:val="right" w:leader="dot" w:pos="8306"/>
        </w:tabs>
      </w:pPr>
      <w:hyperlink w:anchor="_Toc29800" w:history="1">
        <w:r>
          <w:rPr>
            <w:rFonts w:ascii="仿宋" w:eastAsia="仿宋" w:hAnsi="仿宋" w:cs="仿宋" w:hint="eastAsia"/>
            <w:lang w:eastAsia="zh-CN"/>
          </w:rPr>
          <w:t>(三)、良好人际关系的建立与维护</w:t>
        </w:r>
        <w:r>
          <w:tab/>
        </w:r>
        <w:r>
          <w:fldChar w:fldCharType="begin"/>
        </w:r>
        <w:r>
          <w:instrText xml:space="preserve"> PAGEREF _Toc29800 \h </w:instrText>
        </w:r>
        <w:r>
          <w:fldChar w:fldCharType="separate"/>
        </w:r>
        <w:r>
          <w:t>23</w:t>
        </w:r>
        <w:r>
          <w:fldChar w:fldCharType="end"/>
        </w:r>
      </w:hyperlink>
    </w:p>
    <w:p>
      <w:pPr>
        <w:pStyle w:val="TOC1"/>
        <w:tabs>
          <w:tab w:val="right" w:leader="dot" w:pos="8306"/>
        </w:tabs>
      </w:pPr>
      <w:hyperlink w:anchor="_Toc26417" w:history="1">
        <w:r>
          <w:rPr>
            <w:rFonts w:ascii="仿宋" w:eastAsia="仿宋" w:hAnsi="仿宋" w:cs="仿宋" w:hint="eastAsia"/>
            <w:lang w:eastAsia="zh-CN"/>
          </w:rPr>
          <w:t>四、第七章员工培训与发展</w:t>
        </w:r>
        <w:r>
          <w:tab/>
        </w:r>
        <w:r>
          <w:fldChar w:fldCharType="begin"/>
        </w:r>
        <w:r>
          <w:instrText xml:space="preserve"> PAGEREF _Toc26417 \h </w:instrText>
        </w:r>
        <w:r>
          <w:fldChar w:fldCharType="separate"/>
        </w:r>
        <w:r>
          <w:t>23</w:t>
        </w:r>
        <w:r>
          <w:fldChar w:fldCharType="end"/>
        </w:r>
      </w:hyperlink>
    </w:p>
    <w:p>
      <w:pPr>
        <w:pStyle w:val="TOC2"/>
        <w:tabs>
          <w:tab w:val="right" w:leader="dot" w:pos="8306"/>
        </w:tabs>
      </w:pPr>
      <w:hyperlink w:anchor="_Toc25356" w:history="1">
        <w:r>
          <w:rPr>
            <w:rFonts w:ascii="仿宋" w:eastAsia="仿宋" w:hAnsi="仿宋" w:cs="仿宋" w:hint="eastAsia"/>
            <w:lang w:eastAsia="zh-CN"/>
          </w:rPr>
          <w:t>(一)、培训需求分析</w:t>
        </w:r>
        <w:r>
          <w:tab/>
        </w:r>
        <w:r>
          <w:fldChar w:fldCharType="begin"/>
        </w:r>
        <w:r>
          <w:instrText xml:space="preserve"> PAGEREF _Toc25356 \h </w:instrText>
        </w:r>
        <w:r>
          <w:fldChar w:fldCharType="separate"/>
        </w:r>
        <w:r>
          <w:t>23</w:t>
        </w:r>
        <w:r>
          <w:fldChar w:fldCharType="end"/>
        </w:r>
      </w:hyperlink>
    </w:p>
    <w:p>
      <w:pPr>
        <w:pStyle w:val="TOC2"/>
        <w:tabs>
          <w:tab w:val="right" w:leader="dot" w:pos="8306"/>
        </w:tabs>
      </w:pPr>
      <w:hyperlink w:anchor="_Toc454" w:history="1">
        <w:r>
          <w:rPr>
            <w:rFonts w:ascii="仿宋" w:eastAsia="仿宋" w:hAnsi="仿宋" w:cs="仿宋" w:hint="eastAsia"/>
            <w:lang w:eastAsia="zh-CN"/>
          </w:rPr>
          <w:t>(二)、培训计划制定</w:t>
        </w:r>
        <w:r>
          <w:tab/>
        </w:r>
        <w:r>
          <w:fldChar w:fldCharType="begin"/>
        </w:r>
        <w:r>
          <w:instrText xml:space="preserve"> PAGEREF _Toc454 \h </w:instrText>
        </w:r>
        <w:r>
          <w:fldChar w:fldCharType="separate"/>
        </w:r>
        <w:r>
          <w:t>24</w:t>
        </w:r>
        <w:r>
          <w:fldChar w:fldCharType="end"/>
        </w:r>
      </w:hyperlink>
    </w:p>
    <w:p>
      <w:pPr>
        <w:pStyle w:val="TOC2"/>
        <w:tabs>
          <w:tab w:val="right" w:leader="dot" w:pos="8306"/>
        </w:tabs>
      </w:pPr>
      <w:hyperlink w:anchor="_Toc488" w:history="1">
        <w:r>
          <w:rPr>
            <w:rFonts w:ascii="仿宋" w:eastAsia="仿宋" w:hAnsi="仿宋" w:cs="仿宋" w:hint="eastAsia"/>
            <w:lang w:eastAsia="zh-CN"/>
          </w:rPr>
          <w:t>(三)、培训实施与评估</w:t>
        </w:r>
        <w:r>
          <w:tab/>
        </w:r>
        <w:r>
          <w:fldChar w:fldCharType="begin"/>
        </w:r>
        <w:r>
          <w:instrText xml:space="preserve"> PAGEREF _Toc488 \h </w:instrText>
        </w:r>
        <w:r>
          <w:fldChar w:fldCharType="separate"/>
        </w:r>
        <w:r>
          <w:t>25</w:t>
        </w:r>
        <w:r>
          <w:fldChar w:fldCharType="end"/>
        </w:r>
      </w:hyperlink>
    </w:p>
    <w:p>
      <w:pPr>
        <w:pStyle w:val="TOC2"/>
        <w:tabs>
          <w:tab w:val="right" w:leader="dot" w:pos="8306"/>
        </w:tabs>
      </w:pPr>
      <w:hyperlink w:anchor="_Toc29446" w:history="1">
        <w:r>
          <w:rPr>
            <w:rFonts w:ascii="仿宋" w:eastAsia="仿宋" w:hAnsi="仿宋" w:cs="仿宋" w:hint="eastAsia"/>
            <w:lang w:eastAsia="zh-CN"/>
          </w:rPr>
          <w:t>(四)、持续学习与专业发展支持</w:t>
        </w:r>
        <w:r>
          <w:tab/>
        </w:r>
        <w:r>
          <w:fldChar w:fldCharType="begin"/>
        </w:r>
        <w:r>
          <w:instrText xml:space="preserve"> PAGEREF _Toc29446 \h </w:instrText>
        </w:r>
        <w:r>
          <w:fldChar w:fldCharType="separate"/>
        </w:r>
        <w:r>
          <w:t>26</w:t>
        </w:r>
        <w:r>
          <w:fldChar w:fldCharType="end"/>
        </w:r>
      </w:hyperlink>
    </w:p>
    <w:p>
      <w:pPr>
        <w:pStyle w:val="TOC1"/>
        <w:tabs>
          <w:tab w:val="right" w:leader="dot" w:pos="8306"/>
        </w:tabs>
      </w:pPr>
      <w:hyperlink w:anchor="_Toc30673" w:history="1">
        <w:r>
          <w:rPr>
            <w:rFonts w:ascii="仿宋" w:eastAsia="仿宋" w:hAnsi="仿宋" w:cs="仿宋" w:hint="eastAsia"/>
            <w:lang w:eastAsia="zh-CN"/>
          </w:rPr>
          <w:t>五、员工压力管理及应对措施</w:t>
        </w:r>
        <w:r>
          <w:tab/>
        </w:r>
        <w:r>
          <w:fldChar w:fldCharType="begin"/>
        </w:r>
        <w:r>
          <w:instrText xml:space="preserve"> PAGEREF _Toc30673 \h </w:instrText>
        </w:r>
        <w:r>
          <w:fldChar w:fldCharType="separate"/>
        </w:r>
        <w:r>
          <w:t>28</w:t>
        </w:r>
        <w:r>
          <w:fldChar w:fldCharType="end"/>
        </w:r>
      </w:hyperlink>
    </w:p>
    <w:p>
      <w:pPr>
        <w:pStyle w:val="TOC2"/>
        <w:tabs>
          <w:tab w:val="right" w:leader="dot" w:pos="8306"/>
        </w:tabs>
      </w:pPr>
      <w:hyperlink w:anchor="_Toc6893" w:history="1">
        <w:r>
          <w:rPr>
            <w:rFonts w:ascii="仿宋" w:eastAsia="仿宋" w:hAnsi="仿宋" w:cs="仿宋" w:hint="eastAsia"/>
            <w:lang w:eastAsia="zh-CN"/>
          </w:rPr>
          <w:t>(一)、压力对员工的影响及管理原则</w:t>
        </w:r>
        <w:r>
          <w:tab/>
        </w:r>
        <w:r>
          <w:fldChar w:fldCharType="begin"/>
        </w:r>
        <w:r>
          <w:instrText xml:space="preserve"> PAGEREF _Toc6893 \h </w:instrText>
        </w:r>
        <w:r>
          <w:fldChar w:fldCharType="separate"/>
        </w:r>
        <w:r>
          <w:t>28</w:t>
        </w:r>
        <w:r>
          <w:fldChar w:fldCharType="end"/>
        </w:r>
      </w:hyperlink>
    </w:p>
    <w:p>
      <w:pPr>
        <w:pStyle w:val="TOC2"/>
        <w:tabs>
          <w:tab w:val="right" w:leader="dot" w:pos="8306"/>
        </w:tabs>
      </w:pPr>
      <w:hyperlink w:anchor="_Toc12111" w:history="1">
        <w:r>
          <w:rPr>
            <w:rFonts w:ascii="仿宋" w:eastAsia="仿宋" w:hAnsi="仿宋" w:cs="仿宋" w:hint="eastAsia"/>
            <w:lang w:eastAsia="zh-CN"/>
          </w:rPr>
          <w:t>(二)、压力应对策略及其实施方案</w:t>
        </w:r>
        <w:r>
          <w:tab/>
        </w:r>
        <w:r>
          <w:fldChar w:fldCharType="begin"/>
        </w:r>
        <w:r>
          <w:instrText xml:space="preserve"> PAGEREF _Toc12111 \h </w:instrText>
        </w:r>
        <w:r>
          <w:fldChar w:fldCharType="separate"/>
        </w:r>
        <w:r>
          <w:t>29</w:t>
        </w:r>
        <w:r>
          <w:fldChar w:fldCharType="end"/>
        </w:r>
      </w:hyperlink>
    </w:p>
    <w:p>
      <w:pPr>
        <w:pStyle w:val="TOC2"/>
        <w:tabs>
          <w:tab w:val="right" w:leader="dot" w:pos="8306"/>
        </w:tabs>
      </w:pPr>
      <w:hyperlink w:anchor="_Toc638" w:history="1">
        <w:r>
          <w:rPr>
            <w:rFonts w:ascii="仿宋" w:eastAsia="仿宋" w:hAnsi="仿宋" w:cs="仿宋" w:hint="eastAsia"/>
            <w:lang w:eastAsia="zh-CN"/>
          </w:rPr>
          <w:t>(三)、压力管理效果的评估及持续改进</w:t>
        </w:r>
        <w:r>
          <w:tab/>
        </w:r>
        <w:r>
          <w:fldChar w:fldCharType="begin"/>
        </w:r>
        <w:r>
          <w:instrText xml:space="preserve"> PAGEREF _Toc638 \h </w:instrText>
        </w:r>
        <w:r>
          <w:fldChar w:fldCharType="separate"/>
        </w:r>
        <w:r>
          <w:t>30</w:t>
        </w:r>
        <w:r>
          <w:fldChar w:fldCharType="end"/>
        </w:r>
      </w:hyperlink>
    </w:p>
    <w:p>
      <w:pPr>
        <w:pStyle w:val="TOC1"/>
        <w:tabs>
          <w:tab w:val="right" w:leader="dot" w:pos="8306"/>
        </w:tabs>
      </w:pPr>
      <w:hyperlink w:anchor="_Toc31648" w:history="1">
        <w:r>
          <w:rPr>
            <w:rFonts w:ascii="仿宋" w:eastAsia="仿宋" w:hAnsi="仿宋" w:cs="仿宋" w:hint="eastAsia"/>
            <w:lang w:eastAsia="zh-CN"/>
          </w:rPr>
          <w:t>六、第十三章技术与创新支持</w:t>
        </w:r>
        <w:r>
          <w:tab/>
        </w:r>
        <w:r>
          <w:fldChar w:fldCharType="begin"/>
        </w:r>
        <w:r>
          <w:instrText xml:space="preserve"> PAGEREF _Toc31648 \h </w:instrText>
        </w:r>
        <w:r>
          <w:fldChar w:fldCharType="separate"/>
        </w:r>
        <w:r>
          <w:t>31</w:t>
        </w:r>
        <w:r>
          <w:fldChar w:fldCharType="end"/>
        </w:r>
      </w:hyperlink>
    </w:p>
    <w:p>
      <w:pPr>
        <w:pStyle w:val="TOC2"/>
        <w:tabs>
          <w:tab w:val="right" w:leader="dot" w:pos="8306"/>
        </w:tabs>
      </w:pPr>
      <w:hyperlink w:anchor="_Toc3353" w:history="1">
        <w:r>
          <w:rPr>
            <w:rFonts w:ascii="仿宋" w:eastAsia="仿宋" w:hAnsi="仿宋" w:cs="仿宋" w:hint="eastAsia"/>
            <w:lang w:eastAsia="zh-CN"/>
          </w:rPr>
          <w:t>(一)、技术培训与更新</w:t>
        </w:r>
        <w:r>
          <w:tab/>
        </w:r>
        <w:r>
          <w:fldChar w:fldCharType="begin"/>
        </w:r>
        <w:r>
          <w:instrText xml:space="preserve"> PAGEREF _Toc3353 \h </w:instrText>
        </w:r>
        <w:r>
          <w:fldChar w:fldCharType="separate"/>
        </w:r>
        <w:r>
          <w:t>31</w:t>
        </w:r>
        <w:r>
          <w:fldChar w:fldCharType="end"/>
        </w:r>
      </w:hyperlink>
    </w:p>
    <w:p>
      <w:pPr>
        <w:pStyle w:val="TOC2"/>
        <w:tabs>
          <w:tab w:val="right" w:leader="dot" w:pos="8306"/>
        </w:tabs>
      </w:pPr>
      <w:hyperlink w:anchor="_Toc9025" w:history="1">
        <w:r>
          <w:rPr>
            <w:rFonts w:ascii="仿宋" w:eastAsia="仿宋" w:hAnsi="仿宋" w:cs="仿宋" w:hint="eastAsia"/>
            <w:lang w:eastAsia="zh-CN"/>
          </w:rPr>
          <w:t>(二)、创新文化与项目支持</w:t>
        </w:r>
        <w:r>
          <w:tab/>
        </w:r>
        <w:r>
          <w:fldChar w:fldCharType="begin"/>
        </w:r>
        <w:r>
          <w:instrText xml:space="preserve"> PAGEREF _Toc9025 \h </w:instrText>
        </w:r>
        <w:r>
          <w:fldChar w:fldCharType="separate"/>
        </w:r>
        <w:r>
          <w:t>32</w:t>
        </w:r>
        <w:r>
          <w:fldChar w:fldCharType="end"/>
        </w:r>
      </w:hyperlink>
    </w:p>
    <w:p>
      <w:pPr>
        <w:pStyle w:val="TOC1"/>
        <w:tabs>
          <w:tab w:val="right" w:leader="dot" w:pos="8306"/>
        </w:tabs>
      </w:pPr>
      <w:hyperlink w:anchor="_Toc32125" w:history="1">
        <w:r>
          <w:rPr>
            <w:rFonts w:ascii="仿宋" w:eastAsia="仿宋" w:hAnsi="仿宋" w:cs="仿宋" w:hint="eastAsia"/>
            <w:lang w:eastAsia="zh-CN"/>
          </w:rPr>
          <w:t>七、第三十八章员工社交媒体管理</w:t>
        </w:r>
        <w:r>
          <w:tab/>
        </w:r>
        <w:r>
          <w:fldChar w:fldCharType="begin"/>
        </w:r>
        <w:r>
          <w:instrText xml:space="preserve"> PAGEREF _Toc32125 \h </w:instrText>
        </w:r>
        <w:r>
          <w:fldChar w:fldCharType="separate"/>
        </w:r>
        <w:r>
          <w:t>33</w:t>
        </w:r>
        <w:r>
          <w:fldChar w:fldCharType="end"/>
        </w:r>
      </w:hyperlink>
    </w:p>
    <w:p>
      <w:pPr>
        <w:pStyle w:val="TOC2"/>
        <w:tabs>
          <w:tab w:val="right" w:leader="dot" w:pos="8306"/>
        </w:tabs>
      </w:pPr>
      <w:hyperlink w:anchor="_Toc25442" w:history="1">
        <w:r>
          <w:rPr>
            <w:rFonts w:ascii="仿宋" w:eastAsia="仿宋" w:hAnsi="仿宋" w:cs="仿宋" w:hint="eastAsia"/>
            <w:lang w:eastAsia="zh-CN"/>
          </w:rPr>
          <w:t>(一)、员工社交媒体政策</w:t>
        </w:r>
        <w:r>
          <w:tab/>
        </w:r>
        <w:r>
          <w:fldChar w:fldCharType="begin"/>
        </w:r>
        <w:r>
          <w:instrText xml:space="preserve"> PAGEREF _Toc25442 \h </w:instrText>
        </w:r>
        <w:r>
          <w:fldChar w:fldCharType="separate"/>
        </w:r>
        <w:r>
          <w:t>33</w:t>
        </w:r>
        <w:r>
          <w:fldChar w:fldCharType="end"/>
        </w:r>
      </w:hyperlink>
    </w:p>
    <w:p>
      <w:pPr>
        <w:pStyle w:val="TOC2"/>
        <w:tabs>
          <w:tab w:val="right" w:leader="dot" w:pos="8306"/>
        </w:tabs>
      </w:pPr>
      <w:hyperlink w:anchor="_Toc13277" w:history="1">
        <w:r>
          <w:rPr>
            <w:rFonts w:ascii="仿宋" w:eastAsia="仿宋" w:hAnsi="仿宋" w:cs="仿宋" w:hint="eastAsia"/>
            <w:lang w:eastAsia="zh-CN"/>
          </w:rPr>
          <w:t>(二)、个人品牌与公司形象的关联</w:t>
        </w:r>
        <w:r>
          <w:tab/>
        </w:r>
        <w:r>
          <w:fldChar w:fldCharType="begin"/>
        </w:r>
        <w:r>
          <w:instrText xml:space="preserve"> PAGEREF _Toc13277 \h </w:instrText>
        </w:r>
        <w:r>
          <w:fldChar w:fldCharType="separate"/>
        </w:r>
        <w:r>
          <w:t>34</w:t>
        </w:r>
        <w:r>
          <w:fldChar w:fldCharType="end"/>
        </w:r>
      </w:hyperlink>
    </w:p>
    <w:p>
      <w:pPr>
        <w:pStyle w:val="TOC2"/>
        <w:tabs>
          <w:tab w:val="right" w:leader="dot" w:pos="8306"/>
        </w:tabs>
      </w:pPr>
      <w:hyperlink w:anchor="_Toc23580" w:history="1">
        <w:r>
          <w:rPr>
            <w:rFonts w:ascii="仿宋" w:eastAsia="仿宋" w:hAnsi="仿宋" w:cs="仿宋" w:hint="eastAsia"/>
            <w:lang w:eastAsia="zh-CN"/>
          </w:rPr>
          <w:t>(三)、社交媒体使用准则</w:t>
        </w:r>
        <w:r>
          <w:tab/>
        </w:r>
        <w:r>
          <w:fldChar w:fldCharType="begin"/>
        </w:r>
        <w:r>
          <w:instrText xml:space="preserve"> PAGEREF _Toc23580 \h </w:instrText>
        </w:r>
        <w:r>
          <w:fldChar w:fldCharType="separate"/>
        </w:r>
        <w:r>
          <w:t>35</w:t>
        </w:r>
        <w:r>
          <w:fldChar w:fldCharType="end"/>
        </w:r>
      </w:hyperlink>
    </w:p>
    <w:p>
      <w:pPr>
        <w:pStyle w:val="TOC2"/>
        <w:tabs>
          <w:tab w:val="right" w:leader="dot" w:pos="8306"/>
        </w:tabs>
      </w:pPr>
      <w:hyperlink w:anchor="_Toc30138" w:history="1">
        <w:r>
          <w:rPr>
            <w:rFonts w:ascii="仿宋" w:eastAsia="仿宋" w:hAnsi="仿宋" w:cs="仿宋" w:hint="eastAsia"/>
            <w:lang w:eastAsia="zh-CN"/>
          </w:rPr>
          <w:t>(四)、公司与员工互动</w:t>
        </w:r>
        <w:r>
          <w:tab/>
        </w:r>
        <w:r>
          <w:fldChar w:fldCharType="begin"/>
        </w:r>
        <w:r>
          <w:instrText xml:space="preserve"> PAGEREF _Toc30138 \h </w:instrText>
        </w:r>
        <w:r>
          <w:fldChar w:fldCharType="separate"/>
        </w:r>
        <w:r>
          <w:t>37</w:t>
        </w:r>
        <w:r>
          <w:fldChar w:fldCharType="end"/>
        </w:r>
      </w:hyperlink>
    </w:p>
    <w:p>
      <w:pPr>
        <w:pStyle w:val="TOC2"/>
        <w:tabs>
          <w:tab w:val="right" w:leader="dot" w:pos="8306"/>
        </w:tabs>
      </w:pPr>
      <w:hyperlink w:anchor="_Toc4987" w:history="1">
        <w:r>
          <w:rPr>
            <w:rFonts w:ascii="仿宋" w:eastAsia="仿宋" w:hAnsi="仿宋" w:cs="仿宋" w:hint="eastAsia"/>
            <w:lang w:eastAsia="zh-CN"/>
          </w:rPr>
          <w:t>(五)、公司社交媒体账号管理</w:t>
        </w:r>
        <w:r>
          <w:tab/>
        </w:r>
        <w:r>
          <w:fldChar w:fldCharType="begin"/>
        </w:r>
        <w:r>
          <w:instrText xml:space="preserve"> PAGEREF _Toc4987 \h </w:instrText>
        </w:r>
        <w:r>
          <w:fldChar w:fldCharType="separate"/>
        </w:r>
        <w:r>
          <w:t>39</w:t>
        </w:r>
        <w:r>
          <w:fldChar w:fldCharType="end"/>
        </w:r>
      </w:hyperlink>
    </w:p>
    <w:p>
      <w:pPr>
        <w:pStyle w:val="TOC2"/>
        <w:tabs>
          <w:tab w:val="right" w:leader="dot" w:pos="8306"/>
        </w:tabs>
      </w:pPr>
      <w:hyperlink w:anchor="_Toc21849" w:history="1">
        <w:r>
          <w:rPr>
            <w:rFonts w:ascii="仿宋" w:eastAsia="仿宋" w:hAnsi="仿宋" w:cs="仿宋" w:hint="eastAsia"/>
            <w:lang w:eastAsia="zh-CN"/>
          </w:rPr>
          <w:t>(六)、职业发展机会的分享与推广</w:t>
        </w:r>
        <w:r>
          <w:tab/>
        </w:r>
        <w:r>
          <w:fldChar w:fldCharType="begin"/>
        </w:r>
        <w:r>
          <w:instrText xml:space="preserve"> PAGEREF _Toc21849 \h </w:instrText>
        </w:r>
        <w:r>
          <w:fldChar w:fldCharType="separate"/>
        </w:r>
        <w:r>
          <w:t>40</w:t>
        </w:r>
        <w:r>
          <w:fldChar w:fldCharType="end"/>
        </w:r>
      </w:hyperlink>
    </w:p>
    <w:p>
      <w:pPr>
        <w:pStyle w:val="TOC1"/>
        <w:tabs>
          <w:tab w:val="right" w:leader="dot" w:pos="8306"/>
        </w:tabs>
      </w:pPr>
      <w:hyperlink w:anchor="_Toc28042" w:history="1">
        <w:r>
          <w:rPr>
            <w:rFonts w:ascii="仿宋" w:eastAsia="仿宋" w:hAnsi="仿宋" w:cs="仿宋" w:hint="eastAsia"/>
            <w:lang w:eastAsia="zh-CN"/>
          </w:rPr>
          <w:t>八、第二十八章公司与员工法律关系</w:t>
        </w:r>
        <w:r>
          <w:tab/>
        </w:r>
        <w:r>
          <w:fldChar w:fldCharType="begin"/>
        </w:r>
        <w:r>
          <w:instrText xml:space="preserve"> PAGEREF _Toc28042 \h </w:instrText>
        </w:r>
        <w:r>
          <w:fldChar w:fldCharType="separate"/>
        </w:r>
        <w:r>
          <w:t>41</w:t>
        </w:r>
        <w:r>
          <w:fldChar w:fldCharType="end"/>
        </w:r>
      </w:hyperlink>
    </w:p>
    <w:p>
      <w:pPr>
        <w:pStyle w:val="TOC2"/>
        <w:tabs>
          <w:tab w:val="right" w:leader="dot" w:pos="8306"/>
        </w:tabs>
      </w:pPr>
      <w:hyperlink w:anchor="_Toc15883" w:history="1">
        <w:r>
          <w:rPr>
            <w:rFonts w:ascii="仿宋" w:eastAsia="仿宋" w:hAnsi="仿宋" w:cs="仿宋" w:hint="eastAsia"/>
            <w:lang w:eastAsia="zh-CN"/>
          </w:rPr>
          <w:t>(一)、劳动合同管理</w:t>
        </w:r>
        <w:r>
          <w:tab/>
        </w:r>
        <w:r>
          <w:fldChar w:fldCharType="begin"/>
        </w:r>
        <w:r>
          <w:instrText xml:space="preserve"> PAGEREF _Toc15883 \h </w:instrText>
        </w:r>
        <w:r>
          <w:fldChar w:fldCharType="separate"/>
        </w:r>
        <w:r>
          <w:t>41</w:t>
        </w:r>
        <w:r>
          <w:fldChar w:fldCharType="end"/>
        </w:r>
      </w:hyperlink>
    </w:p>
    <w:p>
      <w:pPr>
        <w:pStyle w:val="TOC2"/>
        <w:tabs>
          <w:tab w:val="right" w:leader="dot" w:pos="8306"/>
        </w:tabs>
      </w:pPr>
      <w:hyperlink w:anchor="_Toc10752" w:history="1">
        <w:r>
          <w:rPr>
            <w:rFonts w:ascii="仿宋" w:eastAsia="仿宋" w:hAnsi="仿宋" w:cs="仿宋" w:hint="eastAsia"/>
            <w:lang w:eastAsia="zh-CN"/>
          </w:rPr>
          <w:t>(二)、法定假期与劳动保障</w:t>
        </w:r>
        <w:r>
          <w:tab/>
        </w:r>
        <w:r>
          <w:fldChar w:fldCharType="begin"/>
        </w:r>
        <w:r>
          <w:instrText xml:space="preserve"> PAGEREF _Toc10752 \h </w:instrText>
        </w:r>
        <w:r>
          <w:fldChar w:fldCharType="separate"/>
        </w:r>
        <w:r>
          <w:t>42</w:t>
        </w:r>
        <w:r>
          <w:fldChar w:fldCharType="end"/>
        </w:r>
      </w:hyperlink>
    </w:p>
    <w:p>
      <w:pPr>
        <w:pStyle w:val="TOC2"/>
        <w:tabs>
          <w:tab w:val="right" w:leader="dot" w:pos="8306"/>
        </w:tabs>
      </w:pPr>
      <w:hyperlink w:anchor="_Toc5030" w:history="1">
        <w:r>
          <w:rPr>
            <w:rFonts w:ascii="仿宋" w:eastAsia="仿宋" w:hAnsi="仿宋" w:cs="仿宋" w:hint="eastAsia"/>
            <w:lang w:eastAsia="zh-CN"/>
          </w:rPr>
          <w:t>(三)、合规经营与风险防范</w:t>
        </w:r>
        <w:r>
          <w:tab/>
        </w:r>
        <w:r>
          <w:fldChar w:fldCharType="begin"/>
        </w:r>
        <w:r>
          <w:instrText xml:space="preserve"> PAGEREF _Toc5030 \h </w:instrText>
        </w:r>
        <w:r>
          <w:fldChar w:fldCharType="separate"/>
        </w:r>
        <w:r>
          <w:t>43</w:t>
        </w:r>
        <w:r>
          <w:fldChar w:fldCharType="end"/>
        </w:r>
      </w:hyperlink>
    </w:p>
    <w:p>
      <w:pPr>
        <w:pStyle w:val="TOC1"/>
        <w:tabs>
          <w:tab w:val="right" w:leader="dot" w:pos="8306"/>
        </w:tabs>
      </w:pPr>
      <w:hyperlink w:anchor="_Toc15442" w:history="1">
        <w:r>
          <w:rPr>
            <w:rFonts w:ascii="仿宋" w:eastAsia="仿宋" w:hAnsi="仿宋" w:cs="仿宋" w:hint="eastAsia"/>
            <w:lang w:eastAsia="zh-CN"/>
          </w:rPr>
          <w:t>九、员工社会责任履行及参与公益活动</w:t>
        </w:r>
        <w:r>
          <w:tab/>
        </w:r>
        <w:r>
          <w:fldChar w:fldCharType="begin"/>
        </w:r>
        <w:r>
          <w:instrText xml:space="preserve"> PAGEREF _Toc15442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 w:history="1">
        <w:r>
          <w:rPr>
            <w:rFonts w:ascii="仿宋" w:eastAsia="仿宋" w:hAnsi="仿宋" w:cs="仿宋" w:hint="eastAsia"/>
            <w:lang w:eastAsia="zh-CN"/>
          </w:rPr>
          <w:t>(一)、员工社会责任的内涵及履行方式</w:t>
        </w:r>
        <w:r>
          <w:tab/>
        </w:r>
        <w:r>
          <w:fldChar w:fldCharType="begin"/>
        </w:r>
        <w:r>
          <w:instrText xml:space="preserve"> PAGEREF _Toc1763 \h </w:instrText>
        </w:r>
        <w:r>
          <w:fldChar w:fldCharType="separate"/>
        </w:r>
        <w:r>
          <w:t>44</w:t>
        </w:r>
        <w:r>
          <w:fldChar w:fldCharType="end"/>
        </w:r>
      </w:hyperlink>
    </w:p>
    <w:p>
      <w:pPr>
        <w:pStyle w:val="TOC2"/>
        <w:tabs>
          <w:tab w:val="right" w:leader="dot" w:pos="8306"/>
        </w:tabs>
      </w:pPr>
      <w:hyperlink w:anchor="_Toc14628" w:history="1">
        <w:r>
          <w:rPr>
            <w:rFonts w:ascii="仿宋" w:eastAsia="仿宋" w:hAnsi="仿宋" w:cs="仿宋" w:hint="eastAsia"/>
            <w:lang w:eastAsia="zh-CN"/>
          </w:rPr>
          <w:t>(二)、参与公益活动的意义及实施策略</w:t>
        </w:r>
        <w:r>
          <w:tab/>
        </w:r>
        <w:r>
          <w:fldChar w:fldCharType="begin"/>
        </w:r>
        <w:r>
          <w:instrText xml:space="preserve"> PAGEREF _Toc14628 \h </w:instrText>
        </w:r>
        <w:r>
          <w:fldChar w:fldCharType="separate"/>
        </w:r>
        <w:r>
          <w:t>44</w:t>
        </w:r>
        <w:r>
          <w:fldChar w:fldCharType="end"/>
        </w:r>
      </w:hyperlink>
    </w:p>
    <w:p>
      <w:pPr>
        <w:pStyle w:val="TOC2"/>
        <w:tabs>
          <w:tab w:val="right" w:leader="dot" w:pos="8306"/>
        </w:tabs>
      </w:pPr>
      <w:hyperlink w:anchor="_Toc3445" w:history="1">
        <w:r>
          <w:rPr>
            <w:rFonts w:ascii="仿宋" w:eastAsia="仿宋" w:hAnsi="仿宋" w:cs="仿宋" w:hint="eastAsia"/>
            <w:lang w:eastAsia="zh-CN"/>
          </w:rPr>
          <w:t>(三)、社会责任履行及公益活动参与的持续推进</w:t>
        </w:r>
        <w:r>
          <w:tab/>
        </w:r>
        <w:r>
          <w:fldChar w:fldCharType="begin"/>
        </w:r>
        <w:r>
          <w:instrText xml:space="preserve"> PAGEREF _Toc3445 \h </w:instrText>
        </w:r>
        <w:r>
          <w:fldChar w:fldCharType="separate"/>
        </w:r>
        <w:r>
          <w:t>45</w:t>
        </w:r>
        <w:r>
          <w:fldChar w:fldCharType="end"/>
        </w:r>
      </w:hyperlink>
    </w:p>
    <w:p>
      <w:pPr>
        <w:pStyle w:val="TOC1"/>
        <w:tabs>
          <w:tab w:val="right" w:leader="dot" w:pos="8306"/>
        </w:tabs>
      </w:pPr>
      <w:hyperlink w:anchor="_Toc11380" w:history="1">
        <w:r>
          <w:rPr>
            <w:rFonts w:ascii="仿宋" w:eastAsia="仿宋" w:hAnsi="仿宋" w:cs="仿宋" w:hint="eastAsia"/>
            <w:lang w:eastAsia="zh-CN"/>
          </w:rPr>
          <w:t>十、员工家庭与工作平衡支持计划</w:t>
        </w:r>
        <w:r>
          <w:tab/>
        </w:r>
        <w:r>
          <w:fldChar w:fldCharType="begin"/>
        </w:r>
        <w:r>
          <w:instrText xml:space="preserve"> PAGEREF _Toc11380 \h </w:instrText>
        </w:r>
        <w:r>
          <w:fldChar w:fldCharType="separate"/>
        </w:r>
        <w:r>
          <w:t>45</w:t>
        </w:r>
        <w:r>
          <w:fldChar w:fldCharType="end"/>
        </w:r>
      </w:hyperlink>
    </w:p>
    <w:p>
      <w:pPr>
        <w:pStyle w:val="TOC2"/>
        <w:tabs>
          <w:tab w:val="right" w:leader="dot" w:pos="8306"/>
        </w:tabs>
      </w:pPr>
      <w:hyperlink w:anchor="_Toc9240" w:history="1">
        <w:r>
          <w:rPr>
            <w:rFonts w:ascii="仿宋" w:eastAsia="仿宋" w:hAnsi="仿宋" w:cs="仿宋" w:hint="eastAsia"/>
            <w:lang w:eastAsia="zh-CN"/>
          </w:rPr>
          <w:t>(一)、家庭与工作平衡的重要性分析</w:t>
        </w:r>
        <w:r>
          <w:tab/>
        </w:r>
        <w:r>
          <w:fldChar w:fldCharType="begin"/>
        </w:r>
        <w:r>
          <w:instrText xml:space="preserve"> PAGEREF _Toc9240 \h </w:instrText>
        </w:r>
        <w:r>
          <w:fldChar w:fldCharType="separate"/>
        </w:r>
        <w:r>
          <w:t>45</w:t>
        </w:r>
        <w:r>
          <w:fldChar w:fldCharType="end"/>
        </w:r>
      </w:hyperlink>
    </w:p>
    <w:p>
      <w:pPr>
        <w:pStyle w:val="TOC2"/>
        <w:tabs>
          <w:tab w:val="right" w:leader="dot" w:pos="8306"/>
        </w:tabs>
      </w:pPr>
      <w:hyperlink w:anchor="_Toc1524" w:history="1">
        <w:r>
          <w:rPr>
            <w:rFonts w:ascii="仿宋" w:eastAsia="仿宋" w:hAnsi="仿宋" w:cs="仿宋" w:hint="eastAsia"/>
            <w:lang w:eastAsia="zh-CN"/>
          </w:rPr>
          <w:t>(二)、支持计划的制定与实施步骤</w:t>
        </w:r>
        <w:r>
          <w:tab/>
        </w:r>
        <w:r>
          <w:fldChar w:fldCharType="begin"/>
        </w:r>
        <w:r>
          <w:instrText xml:space="preserve"> PAGEREF _Toc1524 \h </w:instrText>
        </w:r>
        <w:r>
          <w:fldChar w:fldCharType="separate"/>
        </w:r>
        <w:r>
          <w:t>46</w:t>
        </w:r>
        <w:r>
          <w:fldChar w:fldCharType="end"/>
        </w:r>
      </w:hyperlink>
    </w:p>
    <w:p>
      <w:pPr>
        <w:pStyle w:val="TOC2"/>
        <w:tabs>
          <w:tab w:val="right" w:leader="dot" w:pos="8306"/>
        </w:tabs>
      </w:pPr>
      <w:hyperlink w:anchor="_Toc29170" w:history="1">
        <w:r>
          <w:rPr>
            <w:rFonts w:ascii="仿宋" w:eastAsia="仿宋" w:hAnsi="仿宋" w:cs="仿宋" w:hint="eastAsia"/>
            <w:lang w:eastAsia="zh-CN"/>
          </w:rPr>
          <w:t>(三)、平衡效果的评估及调整优化</w:t>
        </w:r>
        <w:r>
          <w:tab/>
        </w:r>
        <w:r>
          <w:fldChar w:fldCharType="begin"/>
        </w:r>
        <w:r>
          <w:instrText xml:space="preserve"> PAGEREF _Toc29170 \h </w:instrText>
        </w:r>
        <w:r>
          <w:fldChar w:fldCharType="separate"/>
        </w:r>
        <w:r>
          <w:t>46</w:t>
        </w:r>
        <w:r>
          <w:fldChar w:fldCharType="end"/>
        </w:r>
      </w:hyperlink>
    </w:p>
    <w:p>
      <w:pPr>
        <w:pStyle w:val="TOC1"/>
        <w:tabs>
          <w:tab w:val="right" w:leader="dot" w:pos="8306"/>
        </w:tabs>
      </w:pPr>
      <w:hyperlink w:anchor="_Toc30068" w:history="1">
        <w:r>
          <w:rPr>
            <w:rFonts w:ascii="仿宋" w:eastAsia="仿宋" w:hAnsi="仿宋" w:cs="仿宋" w:hint="eastAsia"/>
            <w:lang w:eastAsia="zh-CN"/>
          </w:rPr>
          <w:t>十一、员工关系管理与危机处理</w:t>
        </w:r>
        <w:r>
          <w:tab/>
        </w:r>
        <w:r>
          <w:fldChar w:fldCharType="begin"/>
        </w:r>
        <w:r>
          <w:instrText xml:space="preserve"> PAGEREF _Toc30068 \h </w:instrText>
        </w:r>
        <w:r>
          <w:fldChar w:fldCharType="separate"/>
        </w:r>
        <w:r>
          <w:t>47</w:t>
        </w:r>
        <w:r>
          <w:fldChar w:fldCharType="end"/>
        </w:r>
      </w:hyperlink>
    </w:p>
    <w:p>
      <w:pPr>
        <w:pStyle w:val="TOC2"/>
        <w:tabs>
          <w:tab w:val="right" w:leader="dot" w:pos="8306"/>
        </w:tabs>
      </w:pPr>
      <w:hyperlink w:anchor="_Toc24554" w:history="1">
        <w:r>
          <w:rPr>
            <w:rFonts w:ascii="仿宋" w:eastAsia="仿宋" w:hAnsi="仿宋" w:cs="仿宋" w:hint="eastAsia"/>
            <w:lang w:eastAsia="zh-CN"/>
          </w:rPr>
          <w:t>(一)、员工关系管理原则与方法</w:t>
        </w:r>
        <w:r>
          <w:tab/>
        </w:r>
        <w:r>
          <w:fldChar w:fldCharType="begin"/>
        </w:r>
        <w:r>
          <w:instrText xml:space="preserve"> PAGEREF _Toc24554 \h </w:instrText>
        </w:r>
        <w:r>
          <w:fldChar w:fldCharType="separate"/>
        </w:r>
        <w:r>
          <w:t>47</w:t>
        </w:r>
        <w:r>
          <w:fldChar w:fldCharType="end"/>
        </w:r>
      </w:hyperlink>
    </w:p>
    <w:p>
      <w:pPr>
        <w:pStyle w:val="TOC2"/>
        <w:tabs>
          <w:tab w:val="right" w:leader="dot" w:pos="8306"/>
        </w:tabs>
      </w:pPr>
      <w:hyperlink w:anchor="_Toc8005" w:history="1">
        <w:r>
          <w:rPr>
            <w:rFonts w:ascii="仿宋" w:eastAsia="仿宋" w:hAnsi="仿宋" w:cs="仿宋" w:hint="eastAsia"/>
            <w:lang w:eastAsia="zh-CN"/>
          </w:rPr>
          <w:t>(二)、危机处理机制的建立与实施</w:t>
        </w:r>
        <w:r>
          <w:tab/>
        </w:r>
        <w:r>
          <w:fldChar w:fldCharType="begin"/>
        </w:r>
        <w:r>
          <w:instrText xml:space="preserve"> PAGEREF _Toc8005 \h </w:instrText>
        </w:r>
        <w:r>
          <w:fldChar w:fldCharType="separate"/>
        </w:r>
        <w:r>
          <w:t>48</w:t>
        </w:r>
        <w:r>
          <w:fldChar w:fldCharType="end"/>
        </w:r>
      </w:hyperlink>
    </w:p>
    <w:p>
      <w:pPr>
        <w:pStyle w:val="TOC2"/>
        <w:tabs>
          <w:tab w:val="right" w:leader="dot" w:pos="8306"/>
        </w:tabs>
      </w:pPr>
      <w:hyperlink w:anchor="_Toc3055" w:history="1">
        <w:r>
          <w:rPr>
            <w:rFonts w:ascii="仿宋" w:eastAsia="仿宋" w:hAnsi="仿宋" w:cs="仿宋" w:hint="eastAsia"/>
            <w:lang w:eastAsia="zh-CN"/>
          </w:rPr>
          <w:t>(三)、劳动争议解决与法律风险防范</w:t>
        </w:r>
        <w:r>
          <w:tab/>
        </w:r>
        <w:r>
          <w:fldChar w:fldCharType="begin"/>
        </w:r>
        <w:r>
          <w:instrText xml:space="preserve"> PAGEREF _Toc3055 \h </w:instrText>
        </w:r>
        <w:r>
          <w:fldChar w:fldCharType="separate"/>
        </w:r>
        <w:r>
          <w:t>48</w:t>
        </w:r>
        <w:r>
          <w:fldChar w:fldCharType="end"/>
        </w:r>
      </w:hyperlink>
    </w:p>
    <w:p>
      <w:pPr>
        <w:pStyle w:val="TOC1"/>
        <w:tabs>
          <w:tab w:val="right" w:leader="dot" w:pos="8306"/>
        </w:tabs>
      </w:pPr>
      <w:hyperlink w:anchor="_Toc4342" w:history="1">
        <w:r>
          <w:rPr>
            <w:rFonts w:ascii="仿宋" w:eastAsia="仿宋" w:hAnsi="仿宋" w:cs="仿宋" w:hint="eastAsia"/>
            <w:lang w:eastAsia="zh-CN"/>
          </w:rPr>
          <w:t>十二、第四十五章员工品牌建设</w:t>
        </w:r>
        <w:r>
          <w:tab/>
        </w:r>
        <w:r>
          <w:fldChar w:fldCharType="begin"/>
        </w:r>
        <w:r>
          <w:instrText xml:space="preserve"> PAGEREF _Toc4342 \h </w:instrText>
        </w:r>
        <w:r>
          <w:fldChar w:fldCharType="separate"/>
        </w:r>
        <w:r>
          <w:t>49</w:t>
        </w:r>
        <w:r>
          <w:fldChar w:fldCharType="end"/>
        </w:r>
      </w:hyperlink>
    </w:p>
    <w:p>
      <w:pPr>
        <w:pStyle w:val="TOC2"/>
        <w:tabs>
          <w:tab w:val="right" w:leader="dot" w:pos="8306"/>
        </w:tabs>
      </w:pPr>
      <w:hyperlink w:anchor="_Toc32578" w:history="1">
        <w:r>
          <w:rPr>
            <w:rFonts w:ascii="仿宋" w:eastAsia="仿宋" w:hAnsi="仿宋" w:cs="仿宋" w:hint="eastAsia"/>
            <w:lang w:eastAsia="zh-CN"/>
          </w:rPr>
          <w:t>(一)、个人品牌管理</w:t>
        </w:r>
        <w:r>
          <w:tab/>
        </w:r>
        <w:r>
          <w:fldChar w:fldCharType="begin"/>
        </w:r>
        <w:r>
          <w:instrText xml:space="preserve"> PAGEREF _Toc32578 \h </w:instrText>
        </w:r>
        <w:r>
          <w:fldChar w:fldCharType="separate"/>
        </w:r>
        <w:r>
          <w:t>49</w:t>
        </w:r>
        <w:r>
          <w:fldChar w:fldCharType="end"/>
        </w:r>
      </w:hyperlink>
    </w:p>
    <w:p>
      <w:pPr>
        <w:pStyle w:val="TOC2"/>
        <w:tabs>
          <w:tab w:val="right" w:leader="dot" w:pos="8306"/>
        </w:tabs>
      </w:pPr>
      <w:hyperlink w:anchor="_Toc24810" w:history="1">
        <w:r>
          <w:rPr>
            <w:rFonts w:ascii="仿宋" w:eastAsia="仿宋" w:hAnsi="仿宋" w:cs="仿宋" w:hint="eastAsia"/>
            <w:lang w:eastAsia="zh-CN"/>
          </w:rPr>
          <w:t>(二)、在视听周边设备：耳机行业内建立个人影响力</w:t>
        </w:r>
        <w:r>
          <w:tab/>
        </w:r>
        <w:r>
          <w:fldChar w:fldCharType="begin"/>
        </w:r>
        <w:r>
          <w:instrText xml:space="preserve"> PAGEREF _Toc24810 \h </w:instrText>
        </w:r>
        <w:r>
          <w:fldChar w:fldCharType="separate"/>
        </w:r>
        <w:r>
          <w:t>50</w:t>
        </w:r>
        <w:r>
          <w:fldChar w:fldCharType="end"/>
        </w:r>
      </w:hyperlink>
    </w:p>
    <w:p>
      <w:pPr>
        <w:pStyle w:val="TOC2"/>
        <w:tabs>
          <w:tab w:val="right" w:leader="dot" w:pos="8306"/>
        </w:tabs>
      </w:pPr>
      <w:hyperlink w:anchor="_Toc2110" w:history="1">
        <w:r>
          <w:rPr>
            <w:rFonts w:ascii="仿宋" w:eastAsia="仿宋" w:hAnsi="仿宋" w:cs="仿宋" w:hint="eastAsia"/>
            <w:lang w:eastAsia="zh-CN"/>
          </w:rPr>
          <w:t>(三)、个人品牌与公司品牌的关联</w:t>
        </w:r>
        <w:r>
          <w:tab/>
        </w:r>
        <w:r>
          <w:fldChar w:fldCharType="begin"/>
        </w:r>
        <w:r>
          <w:instrText xml:space="preserve"> PAGEREF _Toc2110 \h </w:instrText>
        </w:r>
        <w:r>
          <w:fldChar w:fldCharType="separate"/>
        </w:r>
        <w:r>
          <w:t>51</w:t>
        </w:r>
        <w:r>
          <w:fldChar w:fldCharType="end"/>
        </w:r>
      </w:hyperlink>
    </w:p>
    <w:p>
      <w:pPr>
        <w:pStyle w:val="TOC2"/>
        <w:tabs>
          <w:tab w:val="right" w:leader="dot" w:pos="8306"/>
        </w:tabs>
      </w:pPr>
      <w:hyperlink w:anchor="_Toc30603" w:history="1">
        <w:r>
          <w:rPr>
            <w:rFonts w:ascii="仿宋" w:eastAsia="仿宋" w:hAnsi="仿宋" w:cs="仿宋" w:hint="eastAsia"/>
            <w:lang w:eastAsia="zh-CN"/>
          </w:rPr>
          <w:t>(四)、社交媒体与个人品牌</w:t>
        </w:r>
        <w:r>
          <w:tab/>
        </w:r>
        <w:r>
          <w:fldChar w:fldCharType="begin"/>
        </w:r>
        <w:r>
          <w:instrText xml:space="preserve"> PAGEREF _Toc30603 \h </w:instrText>
        </w:r>
        <w:r>
          <w:fldChar w:fldCharType="separate"/>
        </w:r>
        <w:r>
          <w:t>52</w:t>
        </w:r>
        <w:r>
          <w:fldChar w:fldCharType="end"/>
        </w:r>
      </w:hyperlink>
    </w:p>
    <w:p>
      <w:pPr>
        <w:pStyle w:val="TOC2"/>
        <w:tabs>
          <w:tab w:val="right" w:leader="dot" w:pos="8306"/>
        </w:tabs>
      </w:pPr>
      <w:hyperlink w:anchor="_Toc23351" w:history="1">
        <w:r>
          <w:rPr>
            <w:rFonts w:ascii="仿宋" w:eastAsia="仿宋" w:hAnsi="仿宋" w:cs="仿宋" w:hint="eastAsia"/>
            <w:lang w:eastAsia="zh-CN"/>
          </w:rPr>
          <w:t>(五)、个人品牌的社交媒体传播</w:t>
        </w:r>
        <w:r>
          <w:tab/>
        </w:r>
        <w:r>
          <w:fldChar w:fldCharType="begin"/>
        </w:r>
        <w:r>
          <w:instrText xml:space="preserve"> PAGEREF _Toc23351 \h </w:instrText>
        </w:r>
        <w:r>
          <w:fldChar w:fldCharType="separate"/>
        </w:r>
        <w:r>
          <w:t>53</w:t>
        </w:r>
        <w:r>
          <w:fldChar w:fldCharType="end"/>
        </w:r>
      </w:hyperlink>
    </w:p>
    <w:p>
      <w:pPr>
        <w:pStyle w:val="TOC2"/>
        <w:tabs>
          <w:tab w:val="right" w:leader="dot" w:pos="8306"/>
        </w:tabs>
      </w:pPr>
      <w:hyperlink w:anchor="_Toc14122" w:history="1">
        <w:r>
          <w:rPr>
            <w:rFonts w:ascii="仿宋" w:eastAsia="仿宋" w:hAnsi="仿宋" w:cs="仿宋" w:hint="eastAsia"/>
            <w:lang w:eastAsia="zh-CN"/>
          </w:rPr>
          <w:t>(六)、员工品牌建设与公司形象一致性</w:t>
        </w:r>
        <w:r>
          <w:tab/>
        </w:r>
        <w:r>
          <w:fldChar w:fldCharType="begin"/>
        </w:r>
        <w:r>
          <w:instrText xml:space="preserve"> PAGEREF _Toc14122 \h </w:instrText>
        </w:r>
        <w:r>
          <w:fldChar w:fldCharType="separate"/>
        </w:r>
        <w:r>
          <w:t>54</w:t>
        </w:r>
        <w:r>
          <w:fldChar w:fldCharType="end"/>
        </w:r>
      </w:hyperlink>
    </w:p>
    <w:p>
      <w:pPr>
        <w:pStyle w:val="TOC1"/>
        <w:tabs>
          <w:tab w:val="right" w:leader="dot" w:pos="8306"/>
        </w:tabs>
      </w:pPr>
      <w:hyperlink w:anchor="_Toc31582" w:history="1">
        <w:r>
          <w:rPr>
            <w:rFonts w:ascii="仿宋" w:eastAsia="仿宋" w:hAnsi="仿宋" w:cs="仿宋" w:hint="eastAsia"/>
            <w:lang w:eastAsia="zh-CN"/>
          </w:rPr>
          <w:t>十三、员工职业发展教育与培训</w:t>
        </w:r>
        <w:r>
          <w:tab/>
        </w:r>
        <w:r>
          <w:fldChar w:fldCharType="begin"/>
        </w:r>
        <w:r>
          <w:instrText xml:space="preserve"> PAGEREF _Toc31582 \h </w:instrText>
        </w:r>
        <w:r>
          <w:fldChar w:fldCharType="separate"/>
        </w:r>
        <w:r>
          <w:t>54</w:t>
        </w:r>
        <w:r>
          <w:fldChar w:fldCharType="end"/>
        </w:r>
      </w:hyperlink>
    </w:p>
    <w:p>
      <w:pPr>
        <w:pStyle w:val="TOC2"/>
        <w:tabs>
          <w:tab w:val="right" w:leader="dot" w:pos="8306"/>
        </w:tabs>
      </w:pPr>
      <w:hyperlink w:anchor="_Toc8139" w:history="1">
        <w:r>
          <w:rPr>
            <w:rFonts w:ascii="仿宋" w:eastAsia="仿宋" w:hAnsi="仿宋" w:cs="仿宋" w:hint="eastAsia"/>
            <w:lang w:eastAsia="zh-CN"/>
          </w:rPr>
          <w:t>(一)、职业发展教育的目标与实施策略</w:t>
        </w:r>
        <w:r>
          <w:tab/>
        </w:r>
        <w:r>
          <w:fldChar w:fldCharType="begin"/>
        </w:r>
        <w:r>
          <w:instrText xml:space="preserve"> PAGEREF _Toc8139 \h </w:instrText>
        </w:r>
        <w:r>
          <w:fldChar w:fldCharType="separate"/>
        </w:r>
        <w:r>
          <w:t>54</w:t>
        </w:r>
        <w:r>
          <w:fldChar w:fldCharType="end"/>
        </w:r>
      </w:hyperlink>
    </w:p>
    <w:p>
      <w:pPr>
        <w:pStyle w:val="TOC2"/>
        <w:tabs>
          <w:tab w:val="right" w:leader="dot" w:pos="8306"/>
        </w:tabs>
      </w:pPr>
      <w:hyperlink w:anchor="_Toc13270" w:history="1">
        <w:r>
          <w:rPr>
            <w:rFonts w:ascii="仿宋" w:eastAsia="仿宋" w:hAnsi="仿宋" w:cs="仿宋" w:hint="eastAsia"/>
            <w:lang w:eastAsia="zh-CN"/>
          </w:rPr>
          <w:t>(二)、培训计划的设计与实施步骤</w:t>
        </w:r>
        <w:r>
          <w:tab/>
        </w:r>
        <w:r>
          <w:fldChar w:fldCharType="begin"/>
        </w:r>
        <w:r>
          <w:instrText xml:space="preserve"> PAGEREF _Toc13270 \h </w:instrText>
        </w:r>
        <w:r>
          <w:fldChar w:fldCharType="separate"/>
        </w:r>
        <w:r>
          <w:t>55</w:t>
        </w:r>
        <w:r>
          <w:fldChar w:fldCharType="end"/>
        </w:r>
      </w:hyperlink>
    </w:p>
    <w:p>
      <w:pPr>
        <w:pStyle w:val="TOC2"/>
        <w:tabs>
          <w:tab w:val="right" w:leader="dot" w:pos="8306"/>
        </w:tabs>
      </w:pPr>
      <w:hyperlink w:anchor="_Toc13937" w:history="1">
        <w:r>
          <w:rPr>
            <w:rFonts w:ascii="仿宋" w:eastAsia="仿宋" w:hAnsi="仿宋" w:cs="仿宋" w:hint="eastAsia"/>
            <w:lang w:eastAsia="zh-CN"/>
          </w:rPr>
          <w:t>(三)、培训效果的评估与反馈机制</w:t>
        </w:r>
        <w:r>
          <w:tab/>
        </w:r>
        <w:r>
          <w:fldChar w:fldCharType="begin"/>
        </w:r>
        <w:r>
          <w:instrText xml:space="preserve"> PAGEREF _Toc13937 \h </w:instrText>
        </w:r>
        <w:r>
          <w:fldChar w:fldCharType="separate"/>
        </w:r>
        <w:r>
          <w:t>56</w:t>
        </w:r>
        <w:r>
          <w:fldChar w:fldCharType="end"/>
        </w:r>
      </w:hyperlink>
    </w:p>
    <w:p>
      <w:pPr>
        <w:pStyle w:val="TOC1"/>
        <w:tabs>
          <w:tab w:val="right" w:leader="dot" w:pos="8306"/>
        </w:tabs>
      </w:pPr>
      <w:hyperlink w:anchor="_Toc27227" w:history="1">
        <w:r>
          <w:rPr>
            <w:rFonts w:ascii="仿宋" w:eastAsia="仿宋" w:hAnsi="仿宋" w:cs="仿宋" w:hint="eastAsia"/>
            <w:lang w:eastAsia="zh-CN"/>
          </w:rPr>
          <w:t>十四、员工满意度调查与提升策略</w:t>
        </w:r>
        <w:r>
          <w:tab/>
        </w:r>
        <w:r>
          <w:fldChar w:fldCharType="begin"/>
        </w:r>
        <w:r>
          <w:instrText xml:space="preserve"> PAGEREF _Toc27227 \h </w:instrText>
        </w:r>
        <w:r>
          <w:fldChar w:fldCharType="separate"/>
        </w:r>
        <w:r>
          <w:t>57</w:t>
        </w:r>
        <w:r>
          <w:fldChar w:fldCharType="end"/>
        </w:r>
      </w:hyperlink>
    </w:p>
    <w:p>
      <w:pPr>
        <w:pStyle w:val="TOC2"/>
        <w:tabs>
          <w:tab w:val="right" w:leader="dot" w:pos="8306"/>
        </w:tabs>
      </w:pPr>
      <w:hyperlink w:anchor="_Toc29604" w:history="1">
        <w:r>
          <w:rPr>
            <w:rFonts w:ascii="仿宋" w:eastAsia="仿宋" w:hAnsi="仿宋" w:cs="仿宋" w:hint="eastAsia"/>
            <w:lang w:eastAsia="zh-CN"/>
          </w:rPr>
          <w:t>(一)、满意度调查的设计与实施</w:t>
        </w:r>
        <w:r>
          <w:tab/>
        </w:r>
        <w:r>
          <w:fldChar w:fldCharType="begin"/>
        </w:r>
        <w:r>
          <w:instrText xml:space="preserve"> PAGEREF _Toc29604 \h </w:instrText>
        </w:r>
        <w:r>
          <w:fldChar w:fldCharType="separate"/>
        </w:r>
        <w:r>
          <w:t>57</w:t>
        </w:r>
        <w:r>
          <w:fldChar w:fldCharType="end"/>
        </w:r>
      </w:hyperlink>
    </w:p>
    <w:p>
      <w:pPr>
        <w:pStyle w:val="TOC2"/>
        <w:tabs>
          <w:tab w:val="right" w:leader="dot" w:pos="8306"/>
        </w:tabs>
      </w:pPr>
      <w:hyperlink w:anchor="_Toc8227" w:history="1">
        <w:r>
          <w:rPr>
            <w:rFonts w:ascii="仿宋" w:eastAsia="仿宋" w:hAnsi="仿宋" w:cs="仿宋" w:hint="eastAsia"/>
            <w:lang w:eastAsia="zh-CN"/>
          </w:rPr>
          <w:t>(二)、员工满意度的分析与解读</w:t>
        </w:r>
        <w:r>
          <w:tab/>
        </w:r>
        <w:r>
          <w:fldChar w:fldCharType="begin"/>
        </w:r>
        <w:r>
          <w:instrText xml:space="preserve"> PAGEREF _Toc8227 \h </w:instrText>
        </w:r>
        <w:r>
          <w:fldChar w:fldCharType="separate"/>
        </w:r>
        <w:r>
          <w:t>59</w:t>
        </w:r>
        <w:r>
          <w:fldChar w:fldCharType="end"/>
        </w:r>
      </w:hyperlink>
    </w:p>
    <w:p>
      <w:pPr>
        <w:pStyle w:val="TOC2"/>
        <w:tabs>
          <w:tab w:val="right" w:leader="dot" w:pos="8306"/>
        </w:tabs>
      </w:pPr>
      <w:hyperlink w:anchor="_Toc23365" w:history="1">
        <w:r>
          <w:rPr>
            <w:rFonts w:ascii="仿宋" w:eastAsia="仿宋" w:hAnsi="仿宋" w:cs="仿宋" w:hint="eastAsia"/>
            <w:lang w:eastAsia="zh-CN"/>
          </w:rPr>
          <w:t>(三)、提升员工满意度的措施与行动计划</w:t>
        </w:r>
        <w:r>
          <w:tab/>
        </w:r>
        <w:r>
          <w:fldChar w:fldCharType="begin"/>
        </w:r>
        <w:r>
          <w:instrText xml:space="preserve"> PAGEREF _Toc23365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视听周边设备：耳机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1022"/>
      <w:r>
        <w:rPr>
          <w:rFonts w:ascii="仿宋" w:eastAsia="仿宋" w:hAnsi="仿宋" w:cs="仿宋" w:hint="eastAsia"/>
          <w:sz w:val="28"/>
          <w:lang w:eastAsia="zh-CN"/>
        </w:rPr>
        <w:t>一、员工职业生涯规划与发展</w:t>
      </w:r>
      <w:bookmarkEnd w:id="2"/>
    </w:p>
    <w:p>
      <w:pPr>
        <w:pStyle w:val="Heading2"/>
        <w:rPr>
          <w:rFonts w:ascii="仿宋" w:eastAsia="仿宋" w:hAnsi="仿宋" w:cs="仿宋" w:hint="eastAsia"/>
          <w:lang w:eastAsia="zh-CN"/>
        </w:rPr>
      </w:pPr>
      <w:bookmarkStart w:id="3" w:name="_Toc31578"/>
      <w:r>
        <w:rPr>
          <w:rFonts w:ascii="仿宋" w:eastAsia="仿宋" w:hAnsi="仿宋" w:cs="仿宋" w:hint="eastAsia"/>
          <w:lang w:eastAsia="zh-CN"/>
        </w:rPr>
        <w:t>(一)、职业生涯规划概述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了解当前和未来的职业市场趋势，以及所处视听周边设备：耳机行业的发展方向，有助于调整个人的职业规划，确保与市场需求保持一致。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4" w:name="_Toc5387"/>
      <w:r>
        <w:rPr>
          <w:rFonts w:ascii="仿宋" w:eastAsia="仿宋" w:hAnsi="仿宋" w:cs="仿宋" w:hint="eastAsia"/>
          <w:sz w:val="28"/>
          <w:lang w:eastAsia="zh-CN"/>
        </w:rPr>
        <w:t>(二)、基本原则与方法</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视听周边设备：耳机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5" w:name="_Toc24203"/>
      <w:r>
        <w:rPr>
          <w:rFonts w:ascii="仿宋" w:eastAsia="仿宋" w:hAnsi="仿宋" w:cs="仿宋" w:hint="eastAsia"/>
          <w:sz w:val="28"/>
          <w:lang w:eastAsia="zh-CN"/>
        </w:rPr>
        <w:t>(三)、员工职业生涯管理</w:t>
      </w:r>
      <w:bookmarkEnd w:id="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6" w:name="_Toc6337"/>
      <w:r>
        <w:rPr>
          <w:rFonts w:ascii="仿宋" w:eastAsia="仿宋" w:hAnsi="仿宋" w:cs="仿宋" w:hint="eastAsia"/>
          <w:sz w:val="28"/>
          <w:lang w:eastAsia="zh-CN"/>
        </w:rPr>
        <w:t>(四)、职业生涯发展支持体系</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建立一个职业发展资源中心，集中提供各类有关职业发展的信息和工具，有助于员工更便捷地获取所需的资源。这可以包括在线平台、内部文档、视听周边设备：耳机行业报告等。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7" w:name="_Toc22193"/>
      <w:r>
        <w:rPr>
          <w:rFonts w:ascii="仿宋" w:eastAsia="仿宋" w:hAnsi="仿宋" w:cs="仿宋" w:hint="eastAsia"/>
          <w:sz w:val="28"/>
          <w:lang w:eastAsia="zh-CN"/>
        </w:rPr>
        <w:t>(五)、公司文化与员工职业发展融合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8" w:name="_Toc1304"/>
      <w:r>
        <w:rPr>
          <w:rFonts w:ascii="仿宋" w:eastAsia="仿宋" w:hAnsi="仿宋" w:cs="仿宋" w:hint="eastAsia"/>
          <w:sz w:val="28"/>
          <w:lang w:eastAsia="zh-CN"/>
        </w:rPr>
        <w:t>(六)、未来趋势与发展策略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视听周边设备：耳机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投资于员工的技能培训，确保他们具备未来工作所需的新技能。与视听周边设备：耳机行业专业机构建立合作关系，提供最新的视听周边设备：耳机行业培训。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9" w:name="_Toc30571"/>
      <w:r>
        <w:rPr>
          <w:rFonts w:ascii="仿宋" w:eastAsia="仿宋" w:hAnsi="仿宋" w:cs="仿宋" w:hint="eastAsia"/>
          <w:sz w:val="28"/>
          <w:lang w:eastAsia="zh-CN"/>
        </w:rPr>
        <w:t>二、薪酬制度管理</w:t>
      </w:r>
      <w:bookmarkEnd w:id="9"/>
    </w:p>
    <w:p>
      <w:pPr>
        <w:pStyle w:val="Heading2"/>
        <w:rPr>
          <w:rFonts w:ascii="仿宋" w:eastAsia="仿宋" w:hAnsi="仿宋" w:cs="仿宋" w:hint="eastAsia"/>
          <w:lang w:eastAsia="zh-CN"/>
        </w:rPr>
      </w:pPr>
      <w:bookmarkStart w:id="10" w:name="_Toc17736"/>
      <w:r>
        <w:rPr>
          <w:rFonts w:ascii="仿宋" w:eastAsia="仿宋" w:hAnsi="仿宋" w:cs="仿宋" w:hint="eastAsia"/>
          <w:lang w:eastAsia="zh-CN"/>
        </w:rPr>
        <w:t>(一)、薪酬管理制度</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视听周边设备：耳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1727"/>
      <w:r>
        <w:rPr>
          <w:rFonts w:ascii="仿宋" w:eastAsia="仿宋" w:hAnsi="仿宋" w:cs="仿宋" w:hint="eastAsia"/>
          <w:sz w:val="28"/>
          <w:lang w:eastAsia="zh-CN"/>
        </w:rPr>
        <w:t>(二)、奖金制度的制定</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奖励员工参与和完成相关技能培训，提高员工的专业素养。设立明确的培训计划和奖金发放标准，鼓励员工持续学习和提升自身技能，以适应市场和视听周边设备：耳机行业的变化。</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7283"/>
      <w:r>
        <w:rPr>
          <w:rFonts w:ascii="仿宋" w:eastAsia="仿宋" w:hAnsi="仿宋" w:cs="仿宋" w:hint="eastAsia"/>
          <w:sz w:val="28"/>
          <w:lang w:eastAsia="zh-CN"/>
        </w:rPr>
        <w:t>(三)、岗位薪酬体系设计</w:t>
      </w:r>
      <w:bookmarkEnd w:id="12"/>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3" w:name="_Toc17550"/>
      <w:r>
        <w:rPr>
          <w:rFonts w:ascii="仿宋" w:eastAsia="仿宋" w:hAnsi="仿宋" w:cs="仿宋" w:hint="eastAsia"/>
          <w:sz w:val="28"/>
          <w:lang w:eastAsia="zh-CN"/>
        </w:rPr>
        <w:t>(四)、绩效薪酬体系设计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4" w:name="_Toc10994"/>
      <w:r>
        <w:rPr>
          <w:rFonts w:ascii="仿宋" w:eastAsia="仿宋" w:hAnsi="仿宋" w:cs="仿宋" w:hint="eastAsia"/>
          <w:sz w:val="28"/>
          <w:lang w:eastAsia="zh-CN"/>
        </w:rPr>
        <w:t>三、员工沟通技巧培训与人际关系管理</w:t>
      </w:r>
      <w:bookmarkEnd w:id="14"/>
    </w:p>
    <w:p>
      <w:pPr>
        <w:pStyle w:val="Heading2"/>
        <w:rPr>
          <w:rFonts w:ascii="仿宋" w:eastAsia="仿宋" w:hAnsi="仿宋" w:cs="仿宋" w:hint="eastAsia"/>
          <w:lang w:eastAsia="zh-CN"/>
        </w:rPr>
      </w:pPr>
      <w:bookmarkStart w:id="15" w:name="_Toc2540"/>
      <w:r>
        <w:rPr>
          <w:rFonts w:ascii="仿宋" w:eastAsia="仿宋" w:hAnsi="仿宋" w:cs="仿宋" w:hint="eastAsia"/>
          <w:lang w:eastAsia="zh-CN"/>
        </w:rPr>
        <w:t>(一)、沟通技巧的重要性及培训计划</w:t>
      </w:r>
      <w:bookmarkEnd w:id="1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16" w:name="_Toc2689"/>
      <w:r>
        <w:rPr>
          <w:rFonts w:ascii="仿宋" w:eastAsia="仿宋" w:hAnsi="仿宋" w:cs="仿宋" w:hint="eastAsia"/>
          <w:sz w:val="28"/>
          <w:lang w:eastAsia="zh-CN"/>
        </w:rPr>
        <w:t>(二)、人际关系管理的原则与方法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17" w:name="_Toc29800"/>
      <w:r>
        <w:rPr>
          <w:rFonts w:ascii="仿宋" w:eastAsia="仿宋" w:hAnsi="仿宋" w:cs="仿宋" w:hint="eastAsia"/>
          <w:sz w:val="28"/>
          <w:lang w:eastAsia="zh-CN"/>
        </w:rPr>
        <w:t>(三)、良好人际关系的建立与维护</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18" w:name="_Toc26417"/>
      <w:r>
        <w:rPr>
          <w:rFonts w:ascii="仿宋" w:eastAsia="仿宋" w:hAnsi="仿宋" w:cs="仿宋" w:hint="eastAsia"/>
          <w:sz w:val="28"/>
          <w:lang w:eastAsia="zh-CN"/>
        </w:rPr>
        <w:t>四、第七章员工培训与发展</w:t>
      </w:r>
      <w:bookmarkEnd w:id="18"/>
    </w:p>
    <w:p>
      <w:pPr>
        <w:pStyle w:val="Heading2"/>
        <w:rPr>
          <w:rFonts w:ascii="仿宋" w:eastAsia="仿宋" w:hAnsi="仿宋" w:cs="仿宋" w:hint="eastAsia"/>
          <w:lang w:eastAsia="zh-CN"/>
        </w:rPr>
      </w:pPr>
      <w:bookmarkStart w:id="19" w:name="_Toc25356"/>
      <w:r>
        <w:rPr>
          <w:rFonts w:ascii="仿宋" w:eastAsia="仿宋" w:hAnsi="仿宋" w:cs="仿宋" w:hint="eastAsia"/>
          <w:lang w:eastAsia="zh-CN"/>
        </w:rPr>
        <w:t>(一)、培训需求分析</w:t>
      </w:r>
      <w:bookmarkEnd w:id="19"/>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工作岗位要求分析：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20" w:name="_Toc454"/>
      <w:r>
        <w:rPr>
          <w:rFonts w:ascii="仿宋" w:eastAsia="仿宋" w:hAnsi="仿宋" w:cs="仿宋" w:hint="eastAsia"/>
          <w:sz w:val="28"/>
          <w:lang w:eastAsia="zh-CN"/>
        </w:rPr>
        <w:t>(二)、培训计划制定</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内容规划：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方法与工具：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21" w:name="_Toc488"/>
      <w:r>
        <w:rPr>
          <w:rFonts w:ascii="仿宋" w:eastAsia="仿宋" w:hAnsi="仿宋" w:cs="仿宋" w:hint="eastAsia"/>
          <w:sz w:val="28"/>
          <w:lang w:eastAsia="zh-CN"/>
        </w:rPr>
        <w:t>(三)、培训实施与评估</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学员反馈：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知识测试：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22" w:name="_Toc29446"/>
      <w:r>
        <w:rPr>
          <w:rFonts w:ascii="仿宋" w:eastAsia="仿宋" w:hAnsi="仿宋" w:cs="仿宋" w:hint="eastAsia"/>
          <w:sz w:val="28"/>
          <w:lang w:eastAsia="zh-CN"/>
        </w:rPr>
        <w:t>(四)、持续学习与专业发展支持</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在线学习平台：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https://d.book118.com/927100032102006051</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视听周边设备：耳机行业员工职业发展规划与管理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A7D01"/>
    <w:rsid w:val="0A3A7D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27100032102006051"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2023-12-23T02:28:00Z</dcterms:created>
  <dcterms:modified xsi:type="dcterms:W3CDTF">2023-12-23T02:28:24Z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E0C2F2B1486C4A2AAF66FC0A6F6D917D_11</vt:lpwstr>
  </property>
  <property fmtid="{D5CDD505-2E9C-101B-9397-08002B2CF9AE}" pid="3" name="KSOProductBuildVer">
    <vt:lpwstr>2052-12.1.0.16120</vt:lpwstr>
  </property>
</Properties>
</file>