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夹板模压门项目规划设计蓝图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3656" w:history="1">
        <w:r>
          <w:rPr>
            <w:rFonts w:ascii="仿宋" w:eastAsia="仿宋" w:hAnsi="仿宋" w:cs="仿宋" w:hint="eastAsia"/>
            <w:lang w:eastAsia="zh-CN"/>
          </w:rPr>
          <w:t>前言</w:t>
        </w:r>
        <w:r>
          <w:tab/>
        </w:r>
        <w:r>
          <w:fldChar w:fldCharType="begin"/>
        </w:r>
        <w:r>
          <w:instrText xml:space="preserve"> PAGEREF _Toc13656 \h </w:instrText>
        </w:r>
        <w:r>
          <w:fldChar w:fldCharType="separate"/>
        </w:r>
        <w:r>
          <w:t>3</w:t>
        </w:r>
        <w:r>
          <w:fldChar w:fldCharType="end"/>
        </w:r>
      </w:hyperlink>
    </w:p>
    <w:p>
      <w:pPr>
        <w:pStyle w:val="TOC1"/>
        <w:tabs>
          <w:tab w:val="right" w:leader="dot" w:pos="8306"/>
        </w:tabs>
      </w:pPr>
      <w:hyperlink w:anchor="_Toc27798" w:history="1">
        <w:r>
          <w:rPr>
            <w:rFonts w:ascii="仿宋" w:eastAsia="仿宋" w:hAnsi="仿宋" w:cs="仿宋" w:hint="eastAsia"/>
            <w:lang w:eastAsia="zh-CN"/>
          </w:rPr>
          <w:t>一、夹板模压门项目危机管理</w:t>
        </w:r>
        <w:r>
          <w:tab/>
        </w:r>
        <w:r>
          <w:fldChar w:fldCharType="begin"/>
        </w:r>
        <w:r>
          <w:instrText xml:space="preserve"> PAGEREF _Toc27798 \h </w:instrText>
        </w:r>
        <w:r>
          <w:fldChar w:fldCharType="separate"/>
        </w:r>
        <w:r>
          <w:t>3</w:t>
        </w:r>
        <w:r>
          <w:fldChar w:fldCharType="end"/>
        </w:r>
      </w:hyperlink>
    </w:p>
    <w:p>
      <w:pPr>
        <w:pStyle w:val="TOC2"/>
        <w:tabs>
          <w:tab w:val="right" w:leader="dot" w:pos="8306"/>
        </w:tabs>
      </w:pPr>
      <w:hyperlink w:anchor="_Toc31056" w:history="1">
        <w:r>
          <w:rPr>
            <w:rFonts w:ascii="仿宋" w:eastAsia="仿宋" w:hAnsi="仿宋" w:cs="仿宋" w:hint="eastAsia"/>
            <w:lang w:eastAsia="zh-CN"/>
          </w:rPr>
          <w:t>(一)、危机预警与识别</w:t>
        </w:r>
        <w:r>
          <w:tab/>
        </w:r>
        <w:r>
          <w:fldChar w:fldCharType="begin"/>
        </w:r>
        <w:r>
          <w:instrText xml:space="preserve"> PAGEREF _Toc31056 \h </w:instrText>
        </w:r>
        <w:r>
          <w:fldChar w:fldCharType="separate"/>
        </w:r>
        <w:r>
          <w:t>3</w:t>
        </w:r>
        <w:r>
          <w:fldChar w:fldCharType="end"/>
        </w:r>
      </w:hyperlink>
    </w:p>
    <w:p>
      <w:pPr>
        <w:pStyle w:val="TOC2"/>
        <w:tabs>
          <w:tab w:val="right" w:leader="dot" w:pos="8306"/>
        </w:tabs>
      </w:pPr>
      <w:hyperlink w:anchor="_Toc3700" w:history="1">
        <w:r>
          <w:rPr>
            <w:rFonts w:ascii="仿宋" w:eastAsia="仿宋" w:hAnsi="仿宋" w:cs="仿宋" w:hint="eastAsia"/>
            <w:lang w:eastAsia="zh-CN"/>
          </w:rPr>
          <w:t>(二)、危机应对与恢复</w:t>
        </w:r>
        <w:r>
          <w:tab/>
        </w:r>
        <w:r>
          <w:fldChar w:fldCharType="begin"/>
        </w:r>
        <w:r>
          <w:instrText xml:space="preserve"> PAGEREF _Toc3700 \h </w:instrText>
        </w:r>
        <w:r>
          <w:fldChar w:fldCharType="separate"/>
        </w:r>
        <w:r>
          <w:t>4</w:t>
        </w:r>
        <w:r>
          <w:fldChar w:fldCharType="end"/>
        </w:r>
      </w:hyperlink>
    </w:p>
    <w:p>
      <w:pPr>
        <w:pStyle w:val="TOC1"/>
        <w:tabs>
          <w:tab w:val="right" w:leader="dot" w:pos="8306"/>
        </w:tabs>
      </w:pPr>
      <w:hyperlink w:anchor="_Toc25860" w:history="1">
        <w:r>
          <w:rPr>
            <w:rFonts w:ascii="仿宋" w:eastAsia="仿宋" w:hAnsi="仿宋" w:cs="仿宋" w:hint="eastAsia"/>
            <w:lang w:eastAsia="zh-CN"/>
          </w:rPr>
          <w:t>二、夹板模压门项目可持续发展</w:t>
        </w:r>
        <w:r>
          <w:tab/>
        </w:r>
        <w:r>
          <w:fldChar w:fldCharType="begin"/>
        </w:r>
        <w:r>
          <w:instrText xml:space="preserve"> PAGEREF _Toc25860 \h </w:instrText>
        </w:r>
        <w:r>
          <w:fldChar w:fldCharType="separate"/>
        </w:r>
        <w:r>
          <w:t>5</w:t>
        </w:r>
        <w:r>
          <w:fldChar w:fldCharType="end"/>
        </w:r>
      </w:hyperlink>
    </w:p>
    <w:p>
      <w:pPr>
        <w:pStyle w:val="TOC2"/>
        <w:tabs>
          <w:tab w:val="right" w:leader="dot" w:pos="8306"/>
        </w:tabs>
      </w:pPr>
      <w:hyperlink w:anchor="_Toc1933" w:history="1">
        <w:r>
          <w:rPr>
            <w:rFonts w:ascii="仿宋" w:eastAsia="仿宋" w:hAnsi="仿宋" w:cs="仿宋" w:hint="eastAsia"/>
            <w:lang w:eastAsia="zh-CN"/>
          </w:rPr>
          <w:t>(一)、可持续战略与实践</w:t>
        </w:r>
        <w:r>
          <w:tab/>
        </w:r>
        <w:r>
          <w:fldChar w:fldCharType="begin"/>
        </w:r>
        <w:r>
          <w:instrText xml:space="preserve"> PAGEREF _Toc1933 \h </w:instrText>
        </w:r>
        <w:r>
          <w:fldChar w:fldCharType="separate"/>
        </w:r>
        <w:r>
          <w:t>5</w:t>
        </w:r>
        <w:r>
          <w:fldChar w:fldCharType="end"/>
        </w:r>
      </w:hyperlink>
    </w:p>
    <w:p>
      <w:pPr>
        <w:pStyle w:val="TOC2"/>
        <w:tabs>
          <w:tab w:val="right" w:leader="dot" w:pos="8306"/>
        </w:tabs>
      </w:pPr>
      <w:hyperlink w:anchor="_Toc13489" w:history="1">
        <w:r>
          <w:rPr>
            <w:rFonts w:ascii="仿宋" w:eastAsia="仿宋" w:hAnsi="仿宋" w:cs="仿宋" w:hint="eastAsia"/>
            <w:lang w:eastAsia="zh-CN"/>
          </w:rPr>
          <w:t>(二)、环保与社会责任</w:t>
        </w:r>
        <w:r>
          <w:tab/>
        </w:r>
        <w:r>
          <w:fldChar w:fldCharType="begin"/>
        </w:r>
        <w:r>
          <w:instrText xml:space="preserve"> PAGEREF _Toc13489 \h </w:instrText>
        </w:r>
        <w:r>
          <w:fldChar w:fldCharType="separate"/>
        </w:r>
        <w:r>
          <w:t>6</w:t>
        </w:r>
        <w:r>
          <w:fldChar w:fldCharType="end"/>
        </w:r>
      </w:hyperlink>
    </w:p>
    <w:p>
      <w:pPr>
        <w:pStyle w:val="TOC1"/>
        <w:tabs>
          <w:tab w:val="right" w:leader="dot" w:pos="8306"/>
        </w:tabs>
      </w:pPr>
      <w:hyperlink w:anchor="_Toc6329" w:history="1">
        <w:r>
          <w:rPr>
            <w:rFonts w:ascii="仿宋" w:eastAsia="仿宋" w:hAnsi="仿宋" w:cs="仿宋" w:hint="eastAsia"/>
            <w:lang w:eastAsia="zh-CN"/>
          </w:rPr>
          <w:t>三、夹板模压门项目选址可行性分析</w:t>
        </w:r>
        <w:r>
          <w:tab/>
        </w:r>
        <w:r>
          <w:fldChar w:fldCharType="begin"/>
        </w:r>
        <w:r>
          <w:instrText xml:space="preserve"> PAGEREF _Toc6329 \h </w:instrText>
        </w:r>
        <w:r>
          <w:fldChar w:fldCharType="separate"/>
        </w:r>
        <w:r>
          <w:t>7</w:t>
        </w:r>
        <w:r>
          <w:fldChar w:fldCharType="end"/>
        </w:r>
      </w:hyperlink>
    </w:p>
    <w:p>
      <w:pPr>
        <w:pStyle w:val="TOC2"/>
        <w:tabs>
          <w:tab w:val="right" w:leader="dot" w:pos="8306"/>
        </w:tabs>
      </w:pPr>
      <w:hyperlink w:anchor="_Toc27957" w:history="1">
        <w:r>
          <w:rPr>
            <w:rFonts w:ascii="仿宋" w:eastAsia="仿宋" w:hAnsi="仿宋" w:cs="仿宋" w:hint="eastAsia"/>
            <w:lang w:eastAsia="zh-CN"/>
          </w:rPr>
          <w:t>(一)、夹板模压门项目选址</w:t>
        </w:r>
        <w:r>
          <w:tab/>
        </w:r>
        <w:r>
          <w:fldChar w:fldCharType="begin"/>
        </w:r>
        <w:r>
          <w:instrText xml:space="preserve"> PAGEREF _Toc27957 \h </w:instrText>
        </w:r>
        <w:r>
          <w:fldChar w:fldCharType="separate"/>
        </w:r>
        <w:r>
          <w:t>7</w:t>
        </w:r>
        <w:r>
          <w:fldChar w:fldCharType="end"/>
        </w:r>
      </w:hyperlink>
    </w:p>
    <w:p>
      <w:pPr>
        <w:pStyle w:val="TOC2"/>
        <w:tabs>
          <w:tab w:val="right" w:leader="dot" w:pos="8306"/>
        </w:tabs>
      </w:pPr>
      <w:hyperlink w:anchor="_Toc25910" w:history="1">
        <w:r>
          <w:rPr>
            <w:rFonts w:ascii="仿宋" w:eastAsia="仿宋" w:hAnsi="仿宋" w:cs="仿宋" w:hint="eastAsia"/>
            <w:lang w:eastAsia="zh-CN"/>
          </w:rPr>
          <w:t>(二)、用地控制指标</w:t>
        </w:r>
        <w:r>
          <w:tab/>
        </w:r>
        <w:r>
          <w:fldChar w:fldCharType="begin"/>
        </w:r>
        <w:r>
          <w:instrText xml:space="preserve"> PAGEREF _Toc25910 \h </w:instrText>
        </w:r>
        <w:r>
          <w:fldChar w:fldCharType="separate"/>
        </w:r>
        <w:r>
          <w:t>7</w:t>
        </w:r>
        <w:r>
          <w:fldChar w:fldCharType="end"/>
        </w:r>
      </w:hyperlink>
    </w:p>
    <w:p>
      <w:pPr>
        <w:pStyle w:val="TOC2"/>
        <w:tabs>
          <w:tab w:val="right" w:leader="dot" w:pos="8306"/>
        </w:tabs>
      </w:pPr>
      <w:hyperlink w:anchor="_Toc30536" w:history="1">
        <w:r>
          <w:rPr>
            <w:rFonts w:ascii="仿宋" w:eastAsia="仿宋" w:hAnsi="仿宋" w:cs="仿宋" w:hint="eastAsia"/>
            <w:lang w:eastAsia="zh-CN"/>
          </w:rPr>
          <w:t>(三)、节约用地措施</w:t>
        </w:r>
        <w:r>
          <w:tab/>
        </w:r>
        <w:r>
          <w:fldChar w:fldCharType="begin"/>
        </w:r>
        <w:r>
          <w:instrText xml:space="preserve"> PAGEREF _Toc30536 \h </w:instrText>
        </w:r>
        <w:r>
          <w:fldChar w:fldCharType="separate"/>
        </w:r>
        <w:r>
          <w:t>9</w:t>
        </w:r>
        <w:r>
          <w:fldChar w:fldCharType="end"/>
        </w:r>
      </w:hyperlink>
    </w:p>
    <w:p>
      <w:pPr>
        <w:pStyle w:val="TOC2"/>
        <w:tabs>
          <w:tab w:val="right" w:leader="dot" w:pos="8306"/>
        </w:tabs>
      </w:pPr>
      <w:hyperlink w:anchor="_Toc900" w:history="1">
        <w:r>
          <w:rPr>
            <w:rFonts w:ascii="仿宋" w:eastAsia="仿宋" w:hAnsi="仿宋" w:cs="仿宋" w:hint="eastAsia"/>
            <w:lang w:eastAsia="zh-CN"/>
          </w:rPr>
          <w:t>(四)、总图布置方案</w:t>
        </w:r>
        <w:r>
          <w:tab/>
        </w:r>
        <w:r>
          <w:fldChar w:fldCharType="begin"/>
        </w:r>
        <w:r>
          <w:instrText xml:space="preserve"> PAGEREF _Toc900 \h </w:instrText>
        </w:r>
        <w:r>
          <w:fldChar w:fldCharType="separate"/>
        </w:r>
        <w:r>
          <w:t>10</w:t>
        </w:r>
        <w:r>
          <w:fldChar w:fldCharType="end"/>
        </w:r>
      </w:hyperlink>
    </w:p>
    <w:p>
      <w:pPr>
        <w:pStyle w:val="TOC2"/>
        <w:tabs>
          <w:tab w:val="right" w:leader="dot" w:pos="8306"/>
        </w:tabs>
      </w:pPr>
      <w:hyperlink w:anchor="_Toc17767" w:history="1">
        <w:r>
          <w:rPr>
            <w:rFonts w:ascii="仿宋" w:eastAsia="仿宋" w:hAnsi="仿宋" w:cs="仿宋" w:hint="eastAsia"/>
            <w:lang w:eastAsia="zh-CN"/>
          </w:rPr>
          <w:t>(五)、选址综合评价</w:t>
        </w:r>
        <w:r>
          <w:tab/>
        </w:r>
        <w:r>
          <w:fldChar w:fldCharType="begin"/>
        </w:r>
        <w:r>
          <w:instrText xml:space="preserve"> PAGEREF _Toc17767 \h </w:instrText>
        </w:r>
        <w:r>
          <w:fldChar w:fldCharType="separate"/>
        </w:r>
        <w:r>
          <w:t>11</w:t>
        </w:r>
        <w:r>
          <w:fldChar w:fldCharType="end"/>
        </w:r>
      </w:hyperlink>
    </w:p>
    <w:p>
      <w:pPr>
        <w:pStyle w:val="TOC1"/>
        <w:tabs>
          <w:tab w:val="right" w:leader="dot" w:pos="8306"/>
        </w:tabs>
      </w:pPr>
      <w:hyperlink w:anchor="_Toc551" w:history="1">
        <w:r>
          <w:rPr>
            <w:rFonts w:ascii="仿宋" w:eastAsia="仿宋" w:hAnsi="仿宋" w:cs="仿宋" w:hint="eastAsia"/>
            <w:lang w:eastAsia="zh-CN"/>
          </w:rPr>
          <w:t>四、夹板模压门项目绩效评估</w:t>
        </w:r>
        <w:r>
          <w:tab/>
        </w:r>
        <w:r>
          <w:fldChar w:fldCharType="begin"/>
        </w:r>
        <w:r>
          <w:instrText xml:space="preserve"> PAGEREF _Toc551 \h </w:instrText>
        </w:r>
        <w:r>
          <w:fldChar w:fldCharType="separate"/>
        </w:r>
        <w:r>
          <w:t>12</w:t>
        </w:r>
        <w:r>
          <w:fldChar w:fldCharType="end"/>
        </w:r>
      </w:hyperlink>
    </w:p>
    <w:p>
      <w:pPr>
        <w:pStyle w:val="TOC2"/>
        <w:tabs>
          <w:tab w:val="right" w:leader="dot" w:pos="8306"/>
        </w:tabs>
      </w:pPr>
      <w:hyperlink w:anchor="_Toc25118" w:history="1">
        <w:r>
          <w:rPr>
            <w:rFonts w:ascii="仿宋" w:eastAsia="仿宋" w:hAnsi="仿宋" w:cs="仿宋" w:hint="eastAsia"/>
            <w:lang w:eastAsia="zh-CN"/>
          </w:rPr>
          <w:t>(一)、绩效评估指标</w:t>
        </w:r>
        <w:r>
          <w:tab/>
        </w:r>
        <w:r>
          <w:fldChar w:fldCharType="begin"/>
        </w:r>
        <w:r>
          <w:instrText xml:space="preserve"> PAGEREF _Toc25118 \h </w:instrText>
        </w:r>
        <w:r>
          <w:fldChar w:fldCharType="separate"/>
        </w:r>
        <w:r>
          <w:t>12</w:t>
        </w:r>
        <w:r>
          <w:fldChar w:fldCharType="end"/>
        </w:r>
      </w:hyperlink>
    </w:p>
    <w:p>
      <w:pPr>
        <w:pStyle w:val="TOC2"/>
        <w:tabs>
          <w:tab w:val="right" w:leader="dot" w:pos="8306"/>
        </w:tabs>
      </w:pPr>
      <w:hyperlink w:anchor="_Toc26439" w:history="1">
        <w:r>
          <w:rPr>
            <w:rFonts w:ascii="仿宋" w:eastAsia="仿宋" w:hAnsi="仿宋" w:cs="仿宋" w:hint="eastAsia"/>
            <w:lang w:eastAsia="zh-CN"/>
          </w:rPr>
          <w:t>(二)、绩效评估方法</w:t>
        </w:r>
        <w:r>
          <w:tab/>
        </w:r>
        <w:r>
          <w:fldChar w:fldCharType="begin"/>
        </w:r>
        <w:r>
          <w:instrText xml:space="preserve"> PAGEREF _Toc26439 \h </w:instrText>
        </w:r>
        <w:r>
          <w:fldChar w:fldCharType="separate"/>
        </w:r>
        <w:r>
          <w:t>13</w:t>
        </w:r>
        <w:r>
          <w:fldChar w:fldCharType="end"/>
        </w:r>
      </w:hyperlink>
    </w:p>
    <w:p>
      <w:pPr>
        <w:pStyle w:val="TOC2"/>
        <w:tabs>
          <w:tab w:val="right" w:leader="dot" w:pos="8306"/>
        </w:tabs>
      </w:pPr>
      <w:hyperlink w:anchor="_Toc29073" w:history="1">
        <w:r>
          <w:rPr>
            <w:rFonts w:ascii="仿宋" w:eastAsia="仿宋" w:hAnsi="仿宋" w:cs="仿宋" w:hint="eastAsia"/>
            <w:lang w:eastAsia="zh-CN"/>
          </w:rPr>
          <w:t>(三)、绩效评估周期</w:t>
        </w:r>
        <w:r>
          <w:tab/>
        </w:r>
        <w:r>
          <w:fldChar w:fldCharType="begin"/>
        </w:r>
        <w:r>
          <w:instrText xml:space="preserve"> PAGEREF _Toc29073 \h </w:instrText>
        </w:r>
        <w:r>
          <w:fldChar w:fldCharType="separate"/>
        </w:r>
        <w:r>
          <w:t>14</w:t>
        </w:r>
        <w:r>
          <w:fldChar w:fldCharType="end"/>
        </w:r>
      </w:hyperlink>
    </w:p>
    <w:p>
      <w:pPr>
        <w:pStyle w:val="TOC1"/>
        <w:tabs>
          <w:tab w:val="right" w:leader="dot" w:pos="8306"/>
        </w:tabs>
      </w:pPr>
      <w:hyperlink w:anchor="_Toc10893" w:history="1">
        <w:r>
          <w:rPr>
            <w:rFonts w:ascii="仿宋" w:eastAsia="仿宋" w:hAnsi="仿宋" w:cs="仿宋" w:hint="eastAsia"/>
            <w:lang w:eastAsia="zh-CN"/>
          </w:rPr>
          <w:t>五、夹板模压门项目建设单位说明</w:t>
        </w:r>
        <w:r>
          <w:tab/>
        </w:r>
        <w:r>
          <w:fldChar w:fldCharType="begin"/>
        </w:r>
        <w:r>
          <w:instrText xml:space="preserve"> PAGEREF _Toc10893 \h </w:instrText>
        </w:r>
        <w:r>
          <w:fldChar w:fldCharType="separate"/>
        </w:r>
        <w:r>
          <w:t>15</w:t>
        </w:r>
        <w:r>
          <w:fldChar w:fldCharType="end"/>
        </w:r>
      </w:hyperlink>
    </w:p>
    <w:p>
      <w:pPr>
        <w:pStyle w:val="TOC2"/>
        <w:tabs>
          <w:tab w:val="right" w:leader="dot" w:pos="8306"/>
        </w:tabs>
      </w:pPr>
      <w:hyperlink w:anchor="_Toc18559" w:history="1">
        <w:r>
          <w:rPr>
            <w:rFonts w:ascii="仿宋" w:eastAsia="仿宋" w:hAnsi="仿宋" w:cs="仿宋" w:hint="eastAsia"/>
            <w:lang w:eastAsia="zh-CN"/>
          </w:rPr>
          <w:t>(一)、夹板模压门项目承办单位基本情况</w:t>
        </w:r>
        <w:r>
          <w:tab/>
        </w:r>
        <w:r>
          <w:fldChar w:fldCharType="begin"/>
        </w:r>
        <w:r>
          <w:instrText xml:space="preserve"> PAGEREF _Toc18559 \h </w:instrText>
        </w:r>
        <w:r>
          <w:fldChar w:fldCharType="separate"/>
        </w:r>
        <w:r>
          <w:t>15</w:t>
        </w:r>
        <w:r>
          <w:fldChar w:fldCharType="end"/>
        </w:r>
      </w:hyperlink>
    </w:p>
    <w:p>
      <w:pPr>
        <w:pStyle w:val="TOC2"/>
        <w:tabs>
          <w:tab w:val="right" w:leader="dot" w:pos="8306"/>
        </w:tabs>
      </w:pPr>
      <w:hyperlink w:anchor="_Toc25260" w:history="1">
        <w:r>
          <w:rPr>
            <w:rFonts w:ascii="仿宋" w:eastAsia="仿宋" w:hAnsi="仿宋" w:cs="仿宋" w:hint="eastAsia"/>
            <w:lang w:eastAsia="zh-CN"/>
          </w:rPr>
          <w:t>(二)、公司经济效益分析</w:t>
        </w:r>
        <w:r>
          <w:tab/>
        </w:r>
        <w:r>
          <w:fldChar w:fldCharType="begin"/>
        </w:r>
        <w:r>
          <w:instrText xml:space="preserve"> PAGEREF _Toc25260 \h </w:instrText>
        </w:r>
        <w:r>
          <w:fldChar w:fldCharType="separate"/>
        </w:r>
        <w:r>
          <w:t>16</w:t>
        </w:r>
        <w:r>
          <w:fldChar w:fldCharType="end"/>
        </w:r>
      </w:hyperlink>
    </w:p>
    <w:p>
      <w:pPr>
        <w:pStyle w:val="TOC1"/>
        <w:tabs>
          <w:tab w:val="right" w:leader="dot" w:pos="8306"/>
        </w:tabs>
      </w:pPr>
      <w:hyperlink w:anchor="_Toc3080" w:history="1">
        <w:r>
          <w:rPr>
            <w:rFonts w:ascii="仿宋" w:eastAsia="仿宋" w:hAnsi="仿宋" w:cs="仿宋" w:hint="eastAsia"/>
            <w:lang w:eastAsia="zh-CN"/>
          </w:rPr>
          <w:t>六、工艺说明</w:t>
        </w:r>
        <w:r>
          <w:tab/>
        </w:r>
        <w:r>
          <w:fldChar w:fldCharType="begin"/>
        </w:r>
        <w:r>
          <w:instrText xml:space="preserve"> PAGEREF _Toc3080 \h </w:instrText>
        </w:r>
        <w:r>
          <w:fldChar w:fldCharType="separate"/>
        </w:r>
        <w:r>
          <w:t>17</w:t>
        </w:r>
        <w:r>
          <w:fldChar w:fldCharType="end"/>
        </w:r>
      </w:hyperlink>
    </w:p>
    <w:p>
      <w:pPr>
        <w:pStyle w:val="TOC2"/>
        <w:tabs>
          <w:tab w:val="right" w:leader="dot" w:pos="8306"/>
        </w:tabs>
      </w:pPr>
      <w:hyperlink w:anchor="_Toc27771" w:history="1">
        <w:r>
          <w:rPr>
            <w:rFonts w:ascii="仿宋" w:eastAsia="仿宋" w:hAnsi="仿宋" w:cs="仿宋" w:hint="eastAsia"/>
            <w:lang w:eastAsia="zh-CN"/>
          </w:rPr>
          <w:t>(一)、技术管理特点</w:t>
        </w:r>
        <w:r>
          <w:tab/>
        </w:r>
        <w:r>
          <w:fldChar w:fldCharType="begin"/>
        </w:r>
        <w:r>
          <w:instrText xml:space="preserve"> PAGEREF _Toc27771 \h </w:instrText>
        </w:r>
        <w:r>
          <w:fldChar w:fldCharType="separate"/>
        </w:r>
        <w:r>
          <w:t>17</w:t>
        </w:r>
        <w:r>
          <w:fldChar w:fldCharType="end"/>
        </w:r>
      </w:hyperlink>
    </w:p>
    <w:p>
      <w:pPr>
        <w:pStyle w:val="TOC2"/>
        <w:tabs>
          <w:tab w:val="right" w:leader="dot" w:pos="8306"/>
        </w:tabs>
      </w:pPr>
      <w:hyperlink w:anchor="_Toc10496" w:history="1">
        <w:r>
          <w:rPr>
            <w:rFonts w:ascii="仿宋" w:eastAsia="仿宋" w:hAnsi="仿宋" w:cs="仿宋" w:hint="eastAsia"/>
            <w:lang w:eastAsia="zh-CN"/>
          </w:rPr>
          <w:t>(二)、夹板模压门项目工艺技术设计方案</w:t>
        </w:r>
        <w:r>
          <w:tab/>
        </w:r>
        <w:r>
          <w:fldChar w:fldCharType="begin"/>
        </w:r>
        <w:r>
          <w:instrText xml:space="preserve"> PAGEREF _Toc10496 \h </w:instrText>
        </w:r>
        <w:r>
          <w:fldChar w:fldCharType="separate"/>
        </w:r>
        <w:r>
          <w:t>18</w:t>
        </w:r>
        <w:r>
          <w:fldChar w:fldCharType="end"/>
        </w:r>
      </w:hyperlink>
    </w:p>
    <w:p>
      <w:pPr>
        <w:pStyle w:val="TOC2"/>
        <w:tabs>
          <w:tab w:val="right" w:leader="dot" w:pos="8306"/>
        </w:tabs>
      </w:pPr>
      <w:hyperlink w:anchor="_Toc16262" w:history="1">
        <w:r>
          <w:rPr>
            <w:rFonts w:ascii="仿宋" w:eastAsia="仿宋" w:hAnsi="仿宋" w:cs="仿宋" w:hint="eastAsia"/>
            <w:lang w:eastAsia="zh-CN"/>
          </w:rPr>
          <w:t>(三)、设备选型方案</w:t>
        </w:r>
        <w:r>
          <w:tab/>
        </w:r>
        <w:r>
          <w:fldChar w:fldCharType="begin"/>
        </w:r>
        <w:r>
          <w:instrText xml:space="preserve"> PAGEREF _Toc16262 \h </w:instrText>
        </w:r>
        <w:r>
          <w:fldChar w:fldCharType="separate"/>
        </w:r>
        <w:r>
          <w:t>19</w:t>
        </w:r>
        <w:r>
          <w:fldChar w:fldCharType="end"/>
        </w:r>
      </w:hyperlink>
    </w:p>
    <w:p>
      <w:pPr>
        <w:pStyle w:val="TOC1"/>
        <w:tabs>
          <w:tab w:val="right" w:leader="dot" w:pos="8306"/>
        </w:tabs>
      </w:pPr>
      <w:hyperlink w:anchor="_Toc9888" w:history="1">
        <w:r>
          <w:rPr>
            <w:rFonts w:ascii="仿宋" w:eastAsia="仿宋" w:hAnsi="仿宋" w:cs="仿宋" w:hint="eastAsia"/>
            <w:lang w:eastAsia="zh-CN"/>
          </w:rPr>
          <w:t>七、夹板模压门项目人力资源培养与发展</w:t>
        </w:r>
        <w:r>
          <w:tab/>
        </w:r>
        <w:r>
          <w:fldChar w:fldCharType="begin"/>
        </w:r>
        <w:r>
          <w:instrText xml:space="preserve"> PAGEREF _Toc9888 \h </w:instrText>
        </w:r>
        <w:r>
          <w:fldChar w:fldCharType="separate"/>
        </w:r>
        <w:r>
          <w:t>21</w:t>
        </w:r>
        <w:r>
          <w:fldChar w:fldCharType="end"/>
        </w:r>
      </w:hyperlink>
    </w:p>
    <w:p>
      <w:pPr>
        <w:pStyle w:val="TOC2"/>
        <w:tabs>
          <w:tab w:val="right" w:leader="dot" w:pos="8306"/>
        </w:tabs>
      </w:pPr>
      <w:hyperlink w:anchor="_Toc1153" w:history="1">
        <w:r>
          <w:rPr>
            <w:rFonts w:ascii="仿宋" w:eastAsia="仿宋" w:hAnsi="仿宋" w:cs="仿宋" w:hint="eastAsia"/>
            <w:lang w:eastAsia="zh-CN"/>
          </w:rPr>
          <w:t>(一)、人才需求与规划</w:t>
        </w:r>
        <w:r>
          <w:tab/>
        </w:r>
        <w:r>
          <w:fldChar w:fldCharType="begin"/>
        </w:r>
        <w:r>
          <w:instrText xml:space="preserve"> PAGEREF _Toc1153 \h </w:instrText>
        </w:r>
        <w:r>
          <w:fldChar w:fldCharType="separate"/>
        </w:r>
        <w:r>
          <w:t>21</w:t>
        </w:r>
        <w:r>
          <w:fldChar w:fldCharType="end"/>
        </w:r>
      </w:hyperlink>
    </w:p>
    <w:p>
      <w:pPr>
        <w:pStyle w:val="TOC2"/>
        <w:tabs>
          <w:tab w:val="right" w:leader="dot" w:pos="8306"/>
        </w:tabs>
      </w:pPr>
      <w:hyperlink w:anchor="_Toc14273" w:history="1">
        <w:r>
          <w:rPr>
            <w:rFonts w:ascii="仿宋" w:eastAsia="仿宋" w:hAnsi="仿宋" w:cs="仿宋" w:hint="eastAsia"/>
            <w:lang w:eastAsia="zh-CN"/>
          </w:rPr>
          <w:t>(二)、培训与发展计划</w:t>
        </w:r>
        <w:r>
          <w:tab/>
        </w:r>
        <w:r>
          <w:fldChar w:fldCharType="begin"/>
        </w:r>
        <w:r>
          <w:instrText xml:space="preserve"> PAGEREF _Toc14273 \h </w:instrText>
        </w:r>
        <w:r>
          <w:fldChar w:fldCharType="separate"/>
        </w:r>
        <w:r>
          <w:t>21</w:t>
        </w:r>
        <w:r>
          <w:fldChar w:fldCharType="end"/>
        </w:r>
      </w:hyperlink>
    </w:p>
    <w:p>
      <w:pPr>
        <w:pStyle w:val="TOC1"/>
        <w:tabs>
          <w:tab w:val="right" w:leader="dot" w:pos="8306"/>
        </w:tabs>
      </w:pPr>
      <w:hyperlink w:anchor="_Toc25607" w:history="1">
        <w:r>
          <w:rPr>
            <w:rFonts w:ascii="仿宋" w:eastAsia="仿宋" w:hAnsi="仿宋" w:cs="仿宋" w:hint="eastAsia"/>
            <w:lang w:eastAsia="zh-CN"/>
          </w:rPr>
          <w:t>八、夹板模压门项目人力资源管理</w:t>
        </w:r>
        <w:r>
          <w:tab/>
        </w:r>
        <w:r>
          <w:fldChar w:fldCharType="begin"/>
        </w:r>
        <w:r>
          <w:instrText xml:space="preserve"> PAGEREF _Toc25607 \h </w:instrText>
        </w:r>
        <w:r>
          <w:fldChar w:fldCharType="separate"/>
        </w:r>
        <w:r>
          <w:t>22</w:t>
        </w:r>
        <w:r>
          <w:fldChar w:fldCharType="end"/>
        </w:r>
      </w:hyperlink>
    </w:p>
    <w:p>
      <w:pPr>
        <w:pStyle w:val="TOC2"/>
        <w:tabs>
          <w:tab w:val="right" w:leader="dot" w:pos="8306"/>
        </w:tabs>
      </w:pPr>
      <w:hyperlink w:anchor="_Toc18196" w:history="1">
        <w:r>
          <w:rPr>
            <w:rFonts w:ascii="仿宋" w:eastAsia="仿宋" w:hAnsi="仿宋" w:cs="仿宋" w:hint="eastAsia"/>
            <w:lang w:eastAsia="zh-CN"/>
          </w:rPr>
          <w:t>(一)、建立健全的预算管理制度</w:t>
        </w:r>
        <w:r>
          <w:tab/>
        </w:r>
        <w:r>
          <w:fldChar w:fldCharType="begin"/>
        </w:r>
        <w:r>
          <w:instrText xml:space="preserve"> PAGEREF _Toc18196 \h </w:instrText>
        </w:r>
        <w:r>
          <w:fldChar w:fldCharType="separate"/>
        </w:r>
        <w:r>
          <w:t>22</w:t>
        </w:r>
        <w:r>
          <w:fldChar w:fldCharType="end"/>
        </w:r>
      </w:hyperlink>
    </w:p>
    <w:p>
      <w:pPr>
        <w:pStyle w:val="TOC2"/>
        <w:tabs>
          <w:tab w:val="right" w:leader="dot" w:pos="8306"/>
        </w:tabs>
      </w:pPr>
      <w:hyperlink w:anchor="_Toc30849" w:history="1">
        <w:r>
          <w:rPr>
            <w:rFonts w:ascii="仿宋" w:eastAsia="仿宋" w:hAnsi="仿宋" w:cs="仿宋" w:hint="eastAsia"/>
            <w:lang w:eastAsia="zh-CN"/>
          </w:rPr>
          <w:t>(二)、加强资金流动监控</w:t>
        </w:r>
        <w:r>
          <w:tab/>
        </w:r>
        <w:r>
          <w:fldChar w:fldCharType="begin"/>
        </w:r>
        <w:r>
          <w:instrText xml:space="preserve"> PAGEREF _Toc30849 \h </w:instrText>
        </w:r>
        <w:r>
          <w:fldChar w:fldCharType="separate"/>
        </w:r>
        <w:r>
          <w:t>23</w:t>
        </w:r>
        <w:r>
          <w:fldChar w:fldCharType="end"/>
        </w:r>
      </w:hyperlink>
    </w:p>
    <w:p>
      <w:pPr>
        <w:pStyle w:val="TOC2"/>
        <w:tabs>
          <w:tab w:val="right" w:leader="dot" w:pos="8306"/>
        </w:tabs>
      </w:pPr>
      <w:hyperlink w:anchor="_Toc24048" w:history="1">
        <w:r>
          <w:rPr>
            <w:rFonts w:ascii="仿宋" w:eastAsia="仿宋" w:hAnsi="仿宋" w:cs="仿宋" w:hint="eastAsia"/>
            <w:lang w:eastAsia="zh-CN"/>
          </w:rPr>
          <w:t>(三)、制定完善的风险控制机制</w:t>
        </w:r>
        <w:r>
          <w:tab/>
        </w:r>
        <w:r>
          <w:fldChar w:fldCharType="begin"/>
        </w:r>
        <w:r>
          <w:instrText xml:space="preserve"> PAGEREF _Toc24048 \h </w:instrText>
        </w:r>
        <w:r>
          <w:fldChar w:fldCharType="separate"/>
        </w:r>
        <w:r>
          <w:t>24</w:t>
        </w:r>
        <w:r>
          <w:fldChar w:fldCharType="end"/>
        </w:r>
      </w:hyperlink>
    </w:p>
    <w:p>
      <w:pPr>
        <w:pStyle w:val="TOC2"/>
        <w:tabs>
          <w:tab w:val="right" w:leader="dot" w:pos="8306"/>
        </w:tabs>
      </w:pPr>
      <w:hyperlink w:anchor="_Toc25651" w:history="1">
        <w:r>
          <w:rPr>
            <w:rFonts w:ascii="仿宋" w:eastAsia="仿宋" w:hAnsi="仿宋" w:cs="仿宋" w:hint="eastAsia"/>
            <w:lang w:eastAsia="zh-CN"/>
          </w:rPr>
          <w:t>(四)、优化成本管理</w:t>
        </w:r>
        <w:r>
          <w:tab/>
        </w:r>
        <w:r>
          <w:fldChar w:fldCharType="begin"/>
        </w:r>
        <w:r>
          <w:instrText xml:space="preserve"> PAGEREF _Toc25651 \h </w:instrText>
        </w:r>
        <w:r>
          <w:fldChar w:fldCharType="separate"/>
        </w:r>
        <w:r>
          <w:t>26</w:t>
        </w:r>
        <w:r>
          <w:fldChar w:fldCharType="end"/>
        </w:r>
      </w:hyperlink>
    </w:p>
    <w:p>
      <w:pPr>
        <w:pStyle w:val="TOC1"/>
        <w:tabs>
          <w:tab w:val="right" w:leader="dot" w:pos="8306"/>
        </w:tabs>
      </w:pPr>
      <w:hyperlink w:anchor="_Toc680" w:history="1">
        <w:r>
          <w:rPr>
            <w:rFonts w:ascii="仿宋" w:eastAsia="仿宋" w:hAnsi="仿宋" w:cs="仿宋" w:hint="eastAsia"/>
            <w:lang w:eastAsia="zh-CN"/>
          </w:rPr>
          <w:t>九、夹板模压门项目风险管理</w:t>
        </w:r>
        <w:r>
          <w:tab/>
        </w:r>
        <w:r>
          <w:fldChar w:fldCharType="begin"/>
        </w:r>
        <w:r>
          <w:instrText xml:space="preserve"> PAGEREF _Toc680 \h </w:instrText>
        </w:r>
        <w:r>
          <w:fldChar w:fldCharType="separate"/>
        </w:r>
        <w:r>
          <w:t>27</w:t>
        </w:r>
        <w:r>
          <w:fldChar w:fldCharType="end"/>
        </w:r>
      </w:hyperlink>
    </w:p>
    <w:p>
      <w:pPr>
        <w:pStyle w:val="TOC2"/>
        <w:tabs>
          <w:tab w:val="right" w:leader="dot" w:pos="8306"/>
        </w:tabs>
      </w:pPr>
      <w:hyperlink w:anchor="_Toc21694" w:history="1">
        <w:r>
          <w:rPr>
            <w:rFonts w:ascii="仿宋" w:eastAsia="仿宋" w:hAnsi="仿宋" w:cs="仿宋" w:hint="eastAsia"/>
            <w:lang w:eastAsia="zh-CN"/>
          </w:rPr>
          <w:t>(一)、风险识别与评估</w:t>
        </w:r>
        <w:r>
          <w:tab/>
        </w:r>
        <w:r>
          <w:fldChar w:fldCharType="begin"/>
        </w:r>
        <w:r>
          <w:instrText xml:space="preserve"> PAGEREF _Toc21694 \h </w:instrText>
        </w:r>
        <w:r>
          <w:fldChar w:fldCharType="separate"/>
        </w:r>
        <w:r>
          <w:t>27</w:t>
        </w:r>
        <w:r>
          <w:fldChar w:fldCharType="end"/>
        </w:r>
      </w:hyperlink>
    </w:p>
    <w:p>
      <w:pPr>
        <w:pStyle w:val="TOC2"/>
        <w:tabs>
          <w:tab w:val="right" w:leader="dot" w:pos="8306"/>
        </w:tabs>
      </w:pPr>
      <w:hyperlink w:anchor="_Toc21134" w:history="1">
        <w:r>
          <w:rPr>
            <w:rFonts w:ascii="仿宋" w:eastAsia="仿宋" w:hAnsi="仿宋" w:cs="仿宋" w:hint="eastAsia"/>
            <w:lang w:eastAsia="zh-CN"/>
          </w:rPr>
          <w:t>(二)、风险应对策略</w:t>
        </w:r>
        <w:r>
          <w:tab/>
        </w:r>
        <w:r>
          <w:fldChar w:fldCharType="begin"/>
        </w:r>
        <w:r>
          <w:instrText xml:space="preserve"> PAGEREF _Toc21134 \h </w:instrText>
        </w:r>
        <w:r>
          <w:fldChar w:fldCharType="separate"/>
        </w:r>
        <w:r>
          <w:t>28</w:t>
        </w:r>
        <w:r>
          <w:fldChar w:fldCharType="end"/>
        </w:r>
      </w:hyperlink>
    </w:p>
    <w:p>
      <w:pPr>
        <w:pStyle w:val="TOC2"/>
        <w:tabs>
          <w:tab w:val="right" w:leader="dot" w:pos="8306"/>
        </w:tabs>
      </w:pPr>
      <w:hyperlink w:anchor="_Toc18324" w:history="1">
        <w:r>
          <w:rPr>
            <w:rFonts w:ascii="仿宋" w:eastAsia="仿宋" w:hAnsi="仿宋" w:cs="仿宋" w:hint="eastAsia"/>
            <w:lang w:eastAsia="zh-CN"/>
          </w:rPr>
          <w:t>(三)、风险监控与控制</w:t>
        </w:r>
        <w:r>
          <w:tab/>
        </w:r>
        <w:r>
          <w:fldChar w:fldCharType="begin"/>
        </w:r>
        <w:r>
          <w:instrText xml:space="preserve"> PAGEREF _Toc18324 \h </w:instrText>
        </w:r>
        <w:r>
          <w:fldChar w:fldCharType="separate"/>
        </w:r>
        <w:r>
          <w:t>30</w:t>
        </w:r>
        <w:r>
          <w:fldChar w:fldCharType="end"/>
        </w:r>
      </w:hyperlink>
    </w:p>
    <w:p>
      <w:pPr>
        <w:pStyle w:val="TOC1"/>
        <w:tabs>
          <w:tab w:val="right" w:leader="dot" w:pos="8306"/>
        </w:tabs>
      </w:pPr>
      <w:hyperlink w:anchor="_Toc32012" w:history="1">
        <w:r>
          <w:rPr>
            <w:rFonts w:ascii="仿宋" w:eastAsia="仿宋" w:hAnsi="仿宋" w:cs="仿宋" w:hint="eastAsia"/>
            <w:lang w:eastAsia="zh-CN"/>
          </w:rPr>
          <w:t>十、夹板模压门项目财务管理</w:t>
        </w:r>
        <w:r>
          <w:tab/>
        </w:r>
        <w:r>
          <w:fldChar w:fldCharType="begin"/>
        </w:r>
        <w:r>
          <w:instrText xml:space="preserve"> PAGEREF _Toc32012 \h </w:instrText>
        </w:r>
        <w:r>
          <w:fldChar w:fldCharType="separate"/>
        </w:r>
        <w:r>
          <w:t>31</w:t>
        </w:r>
        <w:r>
          <w:fldChar w:fldCharType="end"/>
        </w:r>
      </w:hyperlink>
    </w:p>
    <w:p>
      <w:pPr>
        <w:pStyle w:val="TOC2"/>
        <w:tabs>
          <w:tab w:val="right" w:leader="dot" w:pos="8306"/>
        </w:tabs>
      </w:pPr>
      <w:hyperlink w:anchor="_Toc16182" w:history="1">
        <w:r>
          <w:rPr>
            <w:rFonts w:ascii="仿宋" w:eastAsia="仿宋" w:hAnsi="仿宋" w:cs="仿宋" w:hint="eastAsia"/>
            <w:lang w:eastAsia="zh-CN"/>
          </w:rPr>
          <w:t>(一)、资金需求大</w:t>
        </w:r>
        <w:r>
          <w:tab/>
        </w:r>
        <w:r>
          <w:fldChar w:fldCharType="begin"/>
        </w:r>
        <w:r>
          <w:instrText xml:space="preserve"> PAGEREF _Toc16182 \h </w:instrText>
        </w:r>
        <w:r>
          <w:fldChar w:fldCharType="separate"/>
        </w:r>
        <w:r>
          <w:t>31</w:t>
        </w:r>
        <w:r>
          <w:fldChar w:fldCharType="end"/>
        </w:r>
      </w:hyperlink>
    </w:p>
    <w:p>
      <w:pPr>
        <w:pStyle w:val="TOC2"/>
        <w:tabs>
          <w:tab w:val="right" w:leader="dot" w:pos="8306"/>
        </w:tabs>
      </w:pPr>
      <w:hyperlink w:anchor="_Toc12406" w:history="1">
        <w:r>
          <w:rPr>
            <w:rFonts w:ascii="仿宋" w:eastAsia="仿宋" w:hAnsi="仿宋" w:cs="仿宋" w:hint="eastAsia"/>
            <w:lang w:eastAsia="zh-CN"/>
          </w:rPr>
          <w:t>(二)、研发周期长</w:t>
        </w:r>
        <w:r>
          <w:tab/>
        </w:r>
        <w:r>
          <w:fldChar w:fldCharType="begin"/>
        </w:r>
        <w:r>
          <w:instrText xml:space="preserve"> PAGEREF _Toc12406 \h </w:instrText>
        </w:r>
        <w:r>
          <w:fldChar w:fldCharType="separate"/>
        </w:r>
        <w:r>
          <w:t>32</w:t>
        </w:r>
        <w:r>
          <w:fldChar w:fldCharType="end"/>
        </w:r>
      </w:hyperlink>
    </w:p>
    <w:p>
      <w:pPr>
        <w:pStyle w:val="TOC2"/>
        <w:tabs>
          <w:tab w:val="right" w:leader="dot" w:pos="8306"/>
        </w:tabs>
      </w:pPr>
      <w:hyperlink w:anchor="_Toc22320" w:history="1">
        <w:r>
          <w:rPr>
            <w:rFonts w:ascii="仿宋" w:eastAsia="仿宋" w:hAnsi="仿宋" w:cs="仿宋" w:hint="eastAsia"/>
            <w:lang w:eastAsia="zh-CN"/>
          </w:rPr>
          <w:t>(三)、市场风险大</w:t>
        </w:r>
        <w:r>
          <w:tab/>
        </w:r>
        <w:r>
          <w:fldChar w:fldCharType="begin"/>
        </w:r>
        <w:r>
          <w:instrText xml:space="preserve"> PAGEREF _Toc22320 \h </w:instrText>
        </w:r>
        <w:r>
          <w:fldChar w:fldCharType="separate"/>
        </w:r>
        <w:r>
          <w:t>33</w:t>
        </w:r>
        <w:r>
          <w:fldChar w:fldCharType="end"/>
        </w:r>
      </w:hyperlink>
    </w:p>
    <w:p>
      <w:pPr>
        <w:pStyle w:val="TOC2"/>
        <w:tabs>
          <w:tab w:val="right" w:leader="dot" w:pos="8306"/>
        </w:tabs>
      </w:pPr>
      <w:hyperlink w:anchor="_Toc20100" w:history="1">
        <w:r>
          <w:rPr>
            <w:rFonts w:ascii="仿宋" w:eastAsia="仿宋" w:hAnsi="仿宋" w:cs="仿宋" w:hint="eastAsia"/>
            <w:lang w:eastAsia="zh-CN"/>
          </w:rPr>
          <w:t>(四)、利润率高</w:t>
        </w:r>
        <w:r>
          <w:tab/>
        </w:r>
        <w:r>
          <w:fldChar w:fldCharType="begin"/>
        </w:r>
        <w:r>
          <w:instrText xml:space="preserve"> PAGEREF _Toc20100 \h </w:instrText>
        </w:r>
        <w:r>
          <w:fldChar w:fldCharType="separate"/>
        </w:r>
        <w:r>
          <w:t>36</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1810" w:history="1">
        <w:r>
          <w:rPr>
            <w:rFonts w:ascii="仿宋" w:eastAsia="仿宋" w:hAnsi="仿宋" w:cs="仿宋" w:hint="eastAsia"/>
            <w:lang w:eastAsia="zh-CN"/>
          </w:rPr>
          <w:t>十一、夹板模压门项目经营效益</w:t>
        </w:r>
        <w:r>
          <w:tab/>
        </w:r>
        <w:r>
          <w:fldChar w:fldCharType="begin"/>
        </w:r>
        <w:r>
          <w:instrText xml:space="preserve"> PAGEREF _Toc21810 \h </w:instrText>
        </w:r>
        <w:r>
          <w:fldChar w:fldCharType="separate"/>
        </w:r>
        <w:r>
          <w:t>38</w:t>
        </w:r>
        <w:r>
          <w:fldChar w:fldCharType="end"/>
        </w:r>
      </w:hyperlink>
    </w:p>
    <w:p>
      <w:pPr>
        <w:pStyle w:val="TOC2"/>
        <w:tabs>
          <w:tab w:val="right" w:leader="dot" w:pos="8306"/>
        </w:tabs>
      </w:pPr>
      <w:hyperlink w:anchor="_Toc11675" w:history="1">
        <w:r>
          <w:rPr>
            <w:rFonts w:ascii="仿宋" w:eastAsia="仿宋" w:hAnsi="仿宋" w:cs="仿宋" w:hint="eastAsia"/>
            <w:lang w:eastAsia="zh-CN"/>
          </w:rPr>
          <w:t>(一)、经济评价财务测算</w:t>
        </w:r>
        <w:r>
          <w:tab/>
        </w:r>
        <w:r>
          <w:fldChar w:fldCharType="begin"/>
        </w:r>
        <w:r>
          <w:instrText xml:space="preserve"> PAGEREF _Toc11675 \h </w:instrText>
        </w:r>
        <w:r>
          <w:fldChar w:fldCharType="separate"/>
        </w:r>
        <w:r>
          <w:t>38</w:t>
        </w:r>
        <w:r>
          <w:fldChar w:fldCharType="end"/>
        </w:r>
      </w:hyperlink>
    </w:p>
    <w:p>
      <w:pPr>
        <w:pStyle w:val="TOC2"/>
        <w:tabs>
          <w:tab w:val="right" w:leader="dot" w:pos="8306"/>
        </w:tabs>
      </w:pPr>
      <w:hyperlink w:anchor="_Toc1976" w:history="1">
        <w:r>
          <w:rPr>
            <w:rFonts w:ascii="仿宋" w:eastAsia="仿宋" w:hAnsi="仿宋" w:cs="仿宋" w:hint="eastAsia"/>
            <w:lang w:eastAsia="zh-CN"/>
          </w:rPr>
          <w:t>(二)、夹板模压门项目盈利能力分析</w:t>
        </w:r>
        <w:r>
          <w:tab/>
        </w:r>
        <w:r>
          <w:fldChar w:fldCharType="begin"/>
        </w:r>
        <w:r>
          <w:instrText xml:space="preserve"> PAGEREF _Toc1976 \h </w:instrText>
        </w:r>
        <w:r>
          <w:fldChar w:fldCharType="separate"/>
        </w:r>
        <w:r>
          <w:t>39</w:t>
        </w:r>
        <w:r>
          <w:fldChar w:fldCharType="end"/>
        </w:r>
      </w:hyperlink>
    </w:p>
    <w:p>
      <w:pPr>
        <w:pStyle w:val="TOC1"/>
        <w:tabs>
          <w:tab w:val="right" w:leader="dot" w:pos="8306"/>
        </w:tabs>
      </w:pPr>
      <w:hyperlink w:anchor="_Toc5446" w:history="1">
        <w:r>
          <w:rPr>
            <w:rFonts w:ascii="仿宋" w:eastAsia="仿宋" w:hAnsi="仿宋" w:cs="仿宋" w:hint="eastAsia"/>
            <w:lang w:eastAsia="zh-CN"/>
          </w:rPr>
          <w:t>十二、夹板模压门项目创新与研发</w:t>
        </w:r>
        <w:r>
          <w:tab/>
        </w:r>
        <w:r>
          <w:fldChar w:fldCharType="begin"/>
        </w:r>
        <w:r>
          <w:instrText xml:space="preserve"> PAGEREF _Toc5446 \h </w:instrText>
        </w:r>
        <w:r>
          <w:fldChar w:fldCharType="separate"/>
        </w:r>
        <w:r>
          <w:t>40</w:t>
        </w:r>
        <w:r>
          <w:fldChar w:fldCharType="end"/>
        </w:r>
      </w:hyperlink>
    </w:p>
    <w:p>
      <w:pPr>
        <w:pStyle w:val="TOC2"/>
        <w:tabs>
          <w:tab w:val="right" w:leader="dot" w:pos="8306"/>
        </w:tabs>
      </w:pPr>
      <w:hyperlink w:anchor="_Toc1819" w:history="1">
        <w:r>
          <w:rPr>
            <w:rFonts w:ascii="仿宋" w:eastAsia="仿宋" w:hAnsi="仿宋" w:cs="仿宋" w:hint="eastAsia"/>
            <w:lang w:eastAsia="zh-CN"/>
          </w:rPr>
          <w:t>(一)、创新策略与方向</w:t>
        </w:r>
        <w:r>
          <w:tab/>
        </w:r>
        <w:r>
          <w:fldChar w:fldCharType="begin"/>
        </w:r>
        <w:r>
          <w:instrText xml:space="preserve"> PAGEREF _Toc1819 \h </w:instrText>
        </w:r>
        <w:r>
          <w:fldChar w:fldCharType="separate"/>
        </w:r>
        <w:r>
          <w:t>40</w:t>
        </w:r>
        <w:r>
          <w:fldChar w:fldCharType="end"/>
        </w:r>
      </w:hyperlink>
    </w:p>
    <w:p>
      <w:pPr>
        <w:pStyle w:val="TOC2"/>
        <w:tabs>
          <w:tab w:val="right" w:leader="dot" w:pos="8306"/>
        </w:tabs>
      </w:pPr>
      <w:hyperlink w:anchor="_Toc22417" w:history="1">
        <w:r>
          <w:rPr>
            <w:rFonts w:ascii="仿宋" w:eastAsia="仿宋" w:hAnsi="仿宋" w:cs="仿宋" w:hint="eastAsia"/>
            <w:lang w:eastAsia="zh-CN"/>
          </w:rPr>
          <w:t>(二)、研发规划与投入</w:t>
        </w:r>
        <w:r>
          <w:tab/>
        </w:r>
        <w:r>
          <w:fldChar w:fldCharType="begin"/>
        </w:r>
        <w:r>
          <w:instrText xml:space="preserve"> PAGEREF _Toc22417 \h </w:instrText>
        </w:r>
        <w:r>
          <w:fldChar w:fldCharType="separate"/>
        </w:r>
        <w:r>
          <w:t>42</w:t>
        </w:r>
        <w:r>
          <w:fldChar w:fldCharType="end"/>
        </w:r>
      </w:hyperlink>
    </w:p>
    <w:p>
      <w:pPr>
        <w:pStyle w:val="TOC1"/>
        <w:tabs>
          <w:tab w:val="right" w:leader="dot" w:pos="8306"/>
        </w:tabs>
      </w:pPr>
      <w:hyperlink w:anchor="_Toc21506" w:history="1">
        <w:r>
          <w:rPr>
            <w:rFonts w:ascii="仿宋" w:eastAsia="仿宋" w:hAnsi="仿宋" w:cs="仿宋" w:hint="eastAsia"/>
            <w:lang w:eastAsia="zh-CN"/>
          </w:rPr>
          <w:t>十三、夹板模压门项目实施保障措施</w:t>
        </w:r>
        <w:r>
          <w:tab/>
        </w:r>
        <w:r>
          <w:fldChar w:fldCharType="begin"/>
        </w:r>
        <w:r>
          <w:instrText xml:space="preserve"> PAGEREF _Toc21506 \h </w:instrText>
        </w:r>
        <w:r>
          <w:fldChar w:fldCharType="separate"/>
        </w:r>
        <w:r>
          <w:t>43</w:t>
        </w:r>
        <w:r>
          <w:fldChar w:fldCharType="end"/>
        </w:r>
      </w:hyperlink>
    </w:p>
    <w:p>
      <w:pPr>
        <w:pStyle w:val="TOC2"/>
        <w:tabs>
          <w:tab w:val="right" w:leader="dot" w:pos="8306"/>
        </w:tabs>
      </w:pPr>
      <w:hyperlink w:anchor="_Toc13859" w:history="1">
        <w:r>
          <w:rPr>
            <w:rFonts w:ascii="仿宋" w:eastAsia="仿宋" w:hAnsi="仿宋" w:cs="仿宋" w:hint="eastAsia"/>
            <w:lang w:eastAsia="zh-CN"/>
          </w:rPr>
          <w:t>(一)、夹板模压门项目实施保障机制</w:t>
        </w:r>
        <w:r>
          <w:tab/>
        </w:r>
        <w:r>
          <w:fldChar w:fldCharType="begin"/>
        </w:r>
        <w:r>
          <w:instrText xml:space="preserve"> PAGEREF _Toc13859 \h </w:instrText>
        </w:r>
        <w:r>
          <w:fldChar w:fldCharType="separate"/>
        </w:r>
        <w:r>
          <w:t>43</w:t>
        </w:r>
        <w:r>
          <w:fldChar w:fldCharType="end"/>
        </w:r>
      </w:hyperlink>
    </w:p>
    <w:p>
      <w:pPr>
        <w:pStyle w:val="TOC2"/>
        <w:tabs>
          <w:tab w:val="right" w:leader="dot" w:pos="8306"/>
        </w:tabs>
      </w:pPr>
      <w:hyperlink w:anchor="_Toc26255" w:history="1">
        <w:r>
          <w:rPr>
            <w:rFonts w:ascii="仿宋" w:eastAsia="仿宋" w:hAnsi="仿宋" w:cs="仿宋" w:hint="eastAsia"/>
            <w:lang w:eastAsia="zh-CN"/>
          </w:rPr>
          <w:t>(二)、夹板模压门项目法律合规要求</w:t>
        </w:r>
        <w:r>
          <w:tab/>
        </w:r>
        <w:r>
          <w:fldChar w:fldCharType="begin"/>
        </w:r>
        <w:r>
          <w:instrText xml:space="preserve"> PAGEREF _Toc26255 \h </w:instrText>
        </w:r>
        <w:r>
          <w:fldChar w:fldCharType="separate"/>
        </w:r>
        <w:r>
          <w:t>47</w:t>
        </w:r>
        <w:r>
          <w:fldChar w:fldCharType="end"/>
        </w:r>
      </w:hyperlink>
    </w:p>
    <w:p>
      <w:pPr>
        <w:pStyle w:val="TOC2"/>
        <w:tabs>
          <w:tab w:val="right" w:leader="dot" w:pos="8306"/>
        </w:tabs>
      </w:pPr>
      <w:hyperlink w:anchor="_Toc31055" w:history="1">
        <w:r>
          <w:rPr>
            <w:rFonts w:ascii="仿宋" w:eastAsia="仿宋" w:hAnsi="仿宋" w:cs="仿宋" w:hint="eastAsia"/>
            <w:lang w:eastAsia="zh-CN"/>
          </w:rPr>
          <w:t>(三)、夹板模压门项目合同管理与法律事务</w:t>
        </w:r>
        <w:r>
          <w:tab/>
        </w:r>
        <w:r>
          <w:fldChar w:fldCharType="begin"/>
        </w:r>
        <w:r>
          <w:instrText xml:space="preserve"> PAGEREF _Toc31055 \h </w:instrText>
        </w:r>
        <w:r>
          <w:fldChar w:fldCharType="separate"/>
        </w:r>
        <w:r>
          <w:t>51</w:t>
        </w:r>
        <w:r>
          <w:fldChar w:fldCharType="end"/>
        </w:r>
      </w:hyperlink>
    </w:p>
    <w:p>
      <w:pPr>
        <w:pStyle w:val="TOC2"/>
        <w:tabs>
          <w:tab w:val="right" w:leader="dot" w:pos="8306"/>
        </w:tabs>
      </w:pPr>
      <w:hyperlink w:anchor="_Toc7097" w:history="1">
        <w:r>
          <w:rPr>
            <w:rFonts w:ascii="仿宋" w:eastAsia="仿宋" w:hAnsi="仿宋" w:cs="仿宋" w:hint="eastAsia"/>
            <w:lang w:eastAsia="zh-CN"/>
          </w:rPr>
          <w:t>(四)、夹板模压门项目知识产权保护策略</w:t>
        </w:r>
        <w:r>
          <w:tab/>
        </w:r>
        <w:r>
          <w:fldChar w:fldCharType="begin"/>
        </w:r>
        <w:r>
          <w:instrText xml:space="preserve"> PAGEREF _Toc7097 \h </w:instrText>
        </w:r>
        <w:r>
          <w:fldChar w:fldCharType="separate"/>
        </w:r>
        <w:r>
          <w:t>57</w:t>
        </w:r>
        <w:r>
          <w:fldChar w:fldCharType="end"/>
        </w:r>
      </w:hyperlink>
    </w:p>
    <w:p>
      <w:pPr>
        <w:pStyle w:val="TOC1"/>
        <w:tabs>
          <w:tab w:val="right" w:leader="dot" w:pos="8306"/>
        </w:tabs>
      </w:pPr>
      <w:hyperlink w:anchor="_Toc4202" w:history="1">
        <w:r>
          <w:rPr>
            <w:rFonts w:ascii="仿宋" w:eastAsia="仿宋" w:hAnsi="仿宋" w:cs="仿宋" w:hint="eastAsia"/>
            <w:lang w:eastAsia="zh-CN"/>
          </w:rPr>
          <w:t>十四、质量管理体系</w:t>
        </w:r>
        <w:r>
          <w:tab/>
        </w:r>
        <w:r>
          <w:fldChar w:fldCharType="begin"/>
        </w:r>
        <w:r>
          <w:instrText xml:space="preserve"> PAGEREF _Toc4202 \h </w:instrText>
        </w:r>
        <w:r>
          <w:fldChar w:fldCharType="separate"/>
        </w:r>
        <w:r>
          <w:t>60</w:t>
        </w:r>
        <w:r>
          <w:fldChar w:fldCharType="end"/>
        </w:r>
      </w:hyperlink>
    </w:p>
    <w:p>
      <w:pPr>
        <w:pStyle w:val="TOC2"/>
        <w:tabs>
          <w:tab w:val="right" w:leader="dot" w:pos="8306"/>
        </w:tabs>
      </w:pPr>
      <w:hyperlink w:anchor="_Toc6836" w:history="1">
        <w:r>
          <w:rPr>
            <w:rFonts w:ascii="仿宋" w:eastAsia="仿宋" w:hAnsi="仿宋" w:cs="仿宋" w:hint="eastAsia"/>
            <w:lang w:eastAsia="zh-CN"/>
          </w:rPr>
          <w:t>(一)、质量目标与方针</w:t>
        </w:r>
        <w:r>
          <w:tab/>
        </w:r>
        <w:r>
          <w:fldChar w:fldCharType="begin"/>
        </w:r>
        <w:r>
          <w:instrText xml:space="preserve"> PAGEREF _Toc6836 \h </w:instrText>
        </w:r>
        <w:r>
          <w:fldChar w:fldCharType="separate"/>
        </w:r>
        <w:r>
          <w:t>60</w:t>
        </w:r>
        <w:r>
          <w:fldChar w:fldCharType="end"/>
        </w:r>
      </w:hyperlink>
    </w:p>
    <w:p>
      <w:pPr>
        <w:pStyle w:val="TOC2"/>
        <w:tabs>
          <w:tab w:val="right" w:leader="dot" w:pos="8306"/>
        </w:tabs>
      </w:pPr>
      <w:hyperlink w:anchor="_Toc3635" w:history="1">
        <w:r>
          <w:rPr>
            <w:rFonts w:ascii="仿宋" w:eastAsia="仿宋" w:hAnsi="仿宋" w:cs="仿宋" w:hint="eastAsia"/>
            <w:lang w:eastAsia="zh-CN"/>
          </w:rPr>
          <w:t>(二)、质量管理责任</w:t>
        </w:r>
        <w:r>
          <w:tab/>
        </w:r>
        <w:r>
          <w:fldChar w:fldCharType="begin"/>
        </w:r>
        <w:r>
          <w:instrText xml:space="preserve"> PAGEREF _Toc3635 \h </w:instrText>
        </w:r>
        <w:r>
          <w:fldChar w:fldCharType="separate"/>
        </w:r>
        <w:r>
          <w:t>61</w:t>
        </w:r>
        <w:r>
          <w:fldChar w:fldCharType="end"/>
        </w:r>
      </w:hyperlink>
    </w:p>
    <w:p>
      <w:pPr>
        <w:pStyle w:val="TOC2"/>
        <w:tabs>
          <w:tab w:val="right" w:leader="dot" w:pos="8306"/>
        </w:tabs>
      </w:pPr>
      <w:hyperlink w:anchor="_Toc23124" w:history="1">
        <w:r>
          <w:rPr>
            <w:rFonts w:ascii="仿宋" w:eastAsia="仿宋" w:hAnsi="仿宋" w:cs="仿宋" w:hint="eastAsia"/>
            <w:lang w:eastAsia="zh-CN"/>
          </w:rPr>
          <w:t>(三)、质量管理体系文件</w:t>
        </w:r>
        <w:r>
          <w:tab/>
        </w:r>
        <w:r>
          <w:fldChar w:fldCharType="begin"/>
        </w:r>
        <w:r>
          <w:instrText xml:space="preserve"> PAGEREF _Toc23124 \h </w:instrText>
        </w:r>
        <w:r>
          <w:fldChar w:fldCharType="separate"/>
        </w:r>
        <w:r>
          <w:t>62</w:t>
        </w:r>
        <w:r>
          <w:fldChar w:fldCharType="end"/>
        </w:r>
      </w:hyperlink>
    </w:p>
    <w:p>
      <w:pPr>
        <w:pStyle w:val="TOC2"/>
        <w:tabs>
          <w:tab w:val="right" w:leader="dot" w:pos="8306"/>
        </w:tabs>
      </w:pPr>
      <w:hyperlink w:anchor="_Toc10506" w:history="1">
        <w:r>
          <w:rPr>
            <w:rFonts w:ascii="仿宋" w:eastAsia="仿宋" w:hAnsi="仿宋" w:cs="仿宋" w:hint="eastAsia"/>
            <w:lang w:eastAsia="zh-CN"/>
          </w:rPr>
          <w:t>(四)、质量培训与教育</w:t>
        </w:r>
        <w:r>
          <w:tab/>
        </w:r>
        <w:r>
          <w:fldChar w:fldCharType="begin"/>
        </w:r>
        <w:r>
          <w:instrText xml:space="preserve"> PAGEREF _Toc10506 \h </w:instrText>
        </w:r>
        <w:r>
          <w:fldChar w:fldCharType="separate"/>
        </w:r>
        <w:r>
          <w:t>64</w:t>
        </w:r>
        <w:r>
          <w:fldChar w:fldCharType="end"/>
        </w:r>
      </w:hyperlink>
    </w:p>
    <w:p>
      <w:pPr>
        <w:pStyle w:val="TOC2"/>
        <w:tabs>
          <w:tab w:val="right" w:leader="dot" w:pos="8306"/>
        </w:tabs>
      </w:pPr>
      <w:hyperlink w:anchor="_Toc28364" w:history="1">
        <w:r>
          <w:rPr>
            <w:rFonts w:ascii="仿宋" w:eastAsia="仿宋" w:hAnsi="仿宋" w:cs="仿宋" w:hint="eastAsia"/>
            <w:lang w:eastAsia="zh-CN"/>
          </w:rPr>
          <w:t>(五)、质量审核与评价</w:t>
        </w:r>
        <w:r>
          <w:tab/>
        </w:r>
        <w:r>
          <w:fldChar w:fldCharType="begin"/>
        </w:r>
        <w:r>
          <w:instrText xml:space="preserve"> PAGEREF _Toc28364 \h </w:instrText>
        </w:r>
        <w:r>
          <w:fldChar w:fldCharType="separate"/>
        </w:r>
        <w:r>
          <w:t>65</w:t>
        </w:r>
        <w:r>
          <w:fldChar w:fldCharType="end"/>
        </w:r>
      </w:hyperlink>
    </w:p>
    <w:p>
      <w:pPr>
        <w:pStyle w:val="TOC2"/>
        <w:tabs>
          <w:tab w:val="right" w:leader="dot" w:pos="8306"/>
        </w:tabs>
      </w:pPr>
      <w:hyperlink w:anchor="_Toc26182" w:history="1">
        <w:r>
          <w:rPr>
            <w:rFonts w:ascii="仿宋" w:eastAsia="仿宋" w:hAnsi="仿宋" w:cs="仿宋" w:hint="eastAsia"/>
            <w:lang w:eastAsia="zh-CN"/>
          </w:rPr>
          <w:t>(六)、不符合与纠正措施</w:t>
        </w:r>
        <w:r>
          <w:tab/>
        </w:r>
        <w:r>
          <w:fldChar w:fldCharType="begin"/>
        </w:r>
        <w:r>
          <w:instrText xml:space="preserve"> PAGEREF _Toc26182 \h </w:instrText>
        </w:r>
        <w:r>
          <w:fldChar w:fldCharType="separate"/>
        </w:r>
        <w:r>
          <w:t>67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3656"/>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7798"/>
      <w:r>
        <w:rPr>
          <w:rFonts w:ascii="仿宋" w:eastAsia="仿宋" w:hAnsi="仿宋" w:cs="仿宋" w:hint="eastAsia"/>
          <w:sz w:val="28"/>
          <w:lang w:eastAsia="zh-CN"/>
        </w:rPr>
        <w:t>一、夹板模压门项目危机管理</w:t>
      </w:r>
      <w:bookmarkEnd w:id="2"/>
    </w:p>
    <w:p>
      <w:pPr>
        <w:pStyle w:val="Heading2"/>
        <w:rPr>
          <w:rFonts w:ascii="仿宋" w:eastAsia="仿宋" w:hAnsi="仿宋" w:cs="仿宋" w:hint="eastAsia"/>
          <w:lang w:eastAsia="zh-CN"/>
        </w:rPr>
      </w:pPr>
      <w:bookmarkStart w:id="3" w:name="_Toc31056"/>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夹板模压门项目危机管理中，危机预警与识别是确保夹板模压门项目稳健运行的核心步骤。通过建立全面的监测机制，夹板模压门项目团队旨在及时发现和理解潜在的风险和危机因素，以便采取及时的预防和应对措施，确保夹板模压门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首先，通过深入的风险评估，夹板模压门项目团队全面分析了整个夹板模压门项目和各个阶段可能存在的威胁。这包括准确评估每个潜在风险的发生概率和可能影响的程度，为后续危机预警提供了有力支持。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其次，制定敏感指标和预警机制，夹板模压门项目团队着重于明确定义夹板模压门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夹板模压门项目进展的持续监控，团队能够及时发现潜在问题并作出迅速反应。夹板模压门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在这一阶段，团队的专业素养和反应速度将发挥至关重要的作用，以确保潜在危机能够在初期得到有效的处理，最大程度地减轻负面影响。通过危机预警与识别，夹板模压门项目得以更有序、可控地推进。</w:t>
      </w:r>
    </w:p>
    <w:p>
      <w:pPr>
        <w:pStyle w:val="Heading2"/>
        <w:ind w:firstLine="560" w:firstLineChars="200"/>
        <w:rPr>
          <w:rFonts w:ascii="仿宋" w:eastAsia="仿宋" w:hAnsi="仿宋" w:cs="仿宋" w:hint="eastAsia"/>
          <w:sz w:val="28"/>
          <w:lang w:eastAsia="zh-CN"/>
        </w:rPr>
      </w:pPr>
      <w:bookmarkStart w:id="4" w:name="_Toc3700"/>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在危机发生时，夹板模压门项目团队立即行动，成立了应急小组。该小组的任务是迅速制定并实施紧急应对措施，以最小化潜在损失。以下是采取的主要措施：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暂停夹板模压门项目进度：为遏制危机蔓延，夹板模压门项目暂时停止进行，以便全面评估当前状况。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资源重新分配：重新评估夹板模压门项目资源的分配，确保最大限度地减小损失。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实时沟通：与关键利益相关者建立实时沟通机制，向他们传递夹板模压门项目危机的实际状况，保障夹板模压门项目核心利益。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在紧急应对的同时，夹板模压门项目团队强调了团队协作和有效沟通的重要性。以下是团队协作的关键举措：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信息共享机制：建立了信息共享平台，确保团队成员能够及时获取夹板模压门项目危机的实时信息。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领导者沟通：夹板模压门项目领导者通过定期会议和即时沟通工具，指导团队应对危机，保持团队稳定运行。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随着危机得到初步控制，夹板模压门项目团队转向制定恢复计划，以确保夹板模压门项目能够从中迅速恢复。主要恢复计划包括：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修复受损的进度计划：重新评估夹板模压门项目进度，制定修复计划，确保夹板模压门项目尽快回归正常进程。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重新调整资源分配：优化资源分配，确保夹板模压门项目在有限资源下高效运转。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风险管理机制加强：对夹板模压门项目风险进行全面评估，制定更强化的风险管理策略，以预防未来可能的危机。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25860"/>
      <w:r>
        <w:rPr>
          <w:rFonts w:ascii="仿宋" w:eastAsia="仿宋" w:hAnsi="仿宋" w:cs="仿宋" w:hint="eastAsia"/>
          <w:sz w:val="28"/>
          <w:lang w:eastAsia="zh-CN"/>
        </w:rPr>
        <w:t>二、夹板模压门项目可持续发展</w:t>
      </w:r>
      <w:bookmarkEnd w:id="5"/>
    </w:p>
    <w:p>
      <w:pPr>
        <w:pStyle w:val="Heading2"/>
        <w:rPr>
          <w:rFonts w:ascii="仿宋" w:eastAsia="仿宋" w:hAnsi="仿宋" w:cs="仿宋" w:hint="eastAsia"/>
          <w:lang w:eastAsia="zh-CN"/>
        </w:rPr>
      </w:pPr>
      <w:bookmarkStart w:id="6" w:name="_Toc1933"/>
      <w:r>
        <w:rPr>
          <w:rFonts w:ascii="仿宋" w:eastAsia="仿宋" w:hAnsi="仿宋" w:cs="仿宋" w:hint="eastAsia"/>
          <w:lang w:eastAsia="zh-CN"/>
        </w:rPr>
        <w:t>(一)、可持续战略与实践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夹板模压门项目中，夹板模压门项目团队着眼于未来，明确了可持续发展的战略方向。制定的具体可持续发展目标包括降低资源使用、采用环保技术、最大化社会效益等。这一步骤不仅有助于夹板模压门项目在环保和社会责任方面达到最高标准，也为未来提供了明确的指引，确保夹板模压门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可持续实践的融入夹板模压门项目管理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夹板模压门项目管理周期。从夹板模压门项目规划开始，夹板模压门项目团队就考虑了环境和社会的因素。在执行阶段，夹板模压门项目团队积极推动绿色技术的应用，优化资源利用。此外，关注员工的社会责任，通过培训和沟通活动提高员工对可持续发展的认知，使他们能够在日常工作中践行可持续实践。这些举措不仅为夹板模压门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7" w:name="_Toc13489"/>
      <w:r>
        <w:rPr>
          <w:rFonts w:ascii="仿宋" w:eastAsia="仿宋" w:hAnsi="仿宋" w:cs="仿宋" w:hint="eastAsia"/>
          <w:sz w:val="28"/>
          <w:lang w:eastAsia="zh-CN"/>
        </w:rPr>
        <w:t>(二)、环保与社会责任</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扎根于夹板模压门项目的可持续发展理念，我们深信环保与社会责任是夹板模压门项目成功的关键支柱。在夹板模压门项目的每一步，我们都致力于通过创新和实践，履行对环境和社会的坚定责任。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夹板模压门项目团队通过引入先进的环保技术、建立高效的废物处理系统以及推动能源节约措施，积极履行环保责任。定期的环保监测和评估确保夹板模压门项目活动对环境的影响得到最小化，并努力达到或超过相关环境法规和标准的要求。</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夹板模压门项目不仅致力于自身可持续发展，还注重对社会的回馈。通过支持社区夹板模压门项目、参与慈善事业、提供培训机会等方式，夹板模压门项目积极履行社会责任。与当地社区建立积极互动，关注员工的工作与生活平衡，以及员工的身心健康，是夹板模压门项目在社会责任层面的关键举措。这样的实践不仅增强了夹板模压门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8" w:name="_Toc6329"/>
      <w:r>
        <w:rPr>
          <w:rFonts w:ascii="仿宋" w:eastAsia="仿宋" w:hAnsi="仿宋" w:cs="仿宋" w:hint="eastAsia"/>
          <w:sz w:val="28"/>
          <w:lang w:eastAsia="zh-CN"/>
        </w:rPr>
        <w:t>三、夹板模压门项目选址可行性分析</w:t>
      </w:r>
      <w:bookmarkEnd w:id="8"/>
    </w:p>
    <w:p>
      <w:pPr>
        <w:pStyle w:val="Heading2"/>
        <w:rPr>
          <w:rFonts w:ascii="仿宋" w:eastAsia="仿宋" w:hAnsi="仿宋" w:cs="仿宋" w:hint="eastAsia"/>
          <w:lang w:eastAsia="zh-CN"/>
        </w:rPr>
      </w:pPr>
      <w:bookmarkStart w:id="9" w:name="_Toc27957"/>
      <w:r>
        <w:rPr>
          <w:rFonts w:ascii="仿宋" w:eastAsia="仿宋" w:hAnsi="仿宋" w:cs="仿宋" w:hint="eastAsia"/>
          <w:lang w:eastAsia="zh-CN"/>
        </w:rPr>
        <w:t>(一)、夹板模压门项目选址</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该夹板模压门项目选址位于XX省XX市XX区XXX街道</w:t>
      </w:r>
    </w:p>
    <w:p>
      <w:pPr>
        <w:pStyle w:val="Heading2"/>
        <w:ind w:firstLine="560" w:firstLineChars="200"/>
        <w:rPr>
          <w:rFonts w:ascii="仿宋" w:eastAsia="仿宋" w:hAnsi="仿宋" w:cs="仿宋" w:hint="eastAsia"/>
          <w:sz w:val="28"/>
          <w:lang w:eastAsia="zh-CN"/>
        </w:rPr>
      </w:pPr>
      <w:bookmarkStart w:id="10" w:name="_Toc25910"/>
      <w:r>
        <w:rPr>
          <w:rFonts w:ascii="仿宋" w:eastAsia="仿宋" w:hAnsi="仿宋" w:cs="仿宋" w:hint="eastAsia"/>
          <w:sz w:val="28"/>
          <w:lang w:eastAsia="zh-CN"/>
        </w:rPr>
        <w:t>(二)、用地控制指标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夹板模压门项目的征地面积将根据夹板模压门项目的实际规模和需求进行精确规划。具体面积XXX平方米，旨在确保夹板模压门项目不仅能够满足当前的发展需求，还能够预留空间以适应未来的扩展。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净用地面积是在征地面积基础上去除不可利用面积后的实际可开发用地。具体面积XXX平方米，考虑到环保、交通、安全等多方面因素，以确保夹板模压门项目在整体利用效率上达到最优。</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夹板模压门项目计划建设的建筑总规模具体面积XXX平方米。这一规模的确定综合考虑了夹板模压门项目的性质、规模，以及城市规划的相关要求，确保建筑布局与周边环境协调一致。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绿地率是夹板模压门项目用地中被规划为绿地的比例。具体面积XXX平方米，旨在通过合理规划绿地，改善夹板模压门项目周边环境，提升居民生活质量，并符合城市整体绿化规划。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容积率是用地上可以建设的建筑总体积与用地面积之比。具体面积XXX，通过合理的容积率规划，确保夹板模压门项目建筑规模与周边环境和谐共生。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夹板模压门项目选址与当地城市规划相一致，具体面积XXX平方米。通过与城市规划部门深入沟通，确保夹板模压门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夹板模压门项目选址符合当地产业政策，具体面积XXX平方米。这包括夹板模压门项目对当地经济的促进作用，以及对相关产业的带动效应，确保夹板模压门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用地总体要求必须符合环保和可持续发展的原则，具体面积XXX平方米。通过采用绿色建筑设计、节能减排等措施，确保夹板模压门项目在建设和运营过程中对环境的影响最小化，达到可持续发展的要求。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9.</w:t>
      </w:r>
      <w:r>
        <w:rPr>
          <w:rFonts w:ascii="仿宋" w:eastAsia="仿宋" w:hAnsi="仿宋" w:cs="仿宋" w:hint="eastAsia"/>
          <w:sz w:val="28"/>
          <w:lang w:eastAsia="zh-CN"/>
        </w:rPr>
        <w:t xml:space="preserve"> 公共设施配套：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确保夹板模压门项目选址具备必要的公共设施配套，具体面积XXX平方米。这包括交通便利性、教育、医疗等基础设施，以提高居民生活品质，使得夹板模压门项目选址更具吸引力。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考虑用地总体要求对当地社会稳定性的影响，具体面积XXX平方米。通过深入了解当地社区反馈，确保夹板模压门项目的选址和建设过程对当地社会和谐稳定产生积极作用。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夹板模压门项目选址不仅符合法规和规划，还在实际操作中具有可行性。这一全面规划将为夹板模压门项目的成功实施提供坚实的基础，确保夹板模压门项目选址阶段就能够奠定良好的发展基础。</w:t>
      </w:r>
    </w:p>
    <w:p>
      <w:pPr>
        <w:pStyle w:val="Heading2"/>
        <w:ind w:firstLine="560" w:firstLineChars="200"/>
        <w:rPr>
          <w:rFonts w:ascii="仿宋" w:eastAsia="仿宋" w:hAnsi="仿宋" w:cs="仿宋" w:hint="eastAsia"/>
          <w:sz w:val="28"/>
          <w:lang w:eastAsia="zh-CN"/>
        </w:rPr>
      </w:pPr>
      <w:bookmarkStart w:id="11" w:name="_Toc30536"/>
      <w:r>
        <w:rPr>
          <w:rFonts w:ascii="仿宋" w:eastAsia="仿宋" w:hAnsi="仿宋" w:cs="仿宋" w:hint="eastAsia"/>
          <w:sz w:val="28"/>
          <w:lang w:eastAsia="zh-CN"/>
        </w:rPr>
        <w:t>(三)、节约用地措施</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夹板模压门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夹板模压门项目的设备规划和空间设计中，我们将采取灵活设备布局的措施。设备布局将根据实际需求进行灵活设计，避免不必要的浪费。通过合理规划设备摆放位置，我们将提高设备的利用率，减少设备间距，以确保夹板模压门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夹板模压门项目内部引入共享设施的概念，例如共享会议室、办公区等。通过这种方式，我们可以减少对资源的重复建设，提高资源共享效率，从而减小夹板模压门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2" w:name="_Toc900"/>
      <w:r>
        <w:rPr>
          <w:rFonts w:ascii="仿宋" w:eastAsia="仿宋" w:hAnsi="仿宋" w:cs="仿宋" w:hint="eastAsia"/>
          <w:sz w:val="28"/>
          <w:lang w:eastAsia="zh-CN"/>
        </w:rPr>
        <w:t>(四)、总图布置方案</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夹板模压门项目的总图布置中，我们将不同功能区域进行明确的规划，以最大程度满足夹板模压门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3" w:name="_Toc17767"/>
      <w:r>
        <w:rPr>
          <w:rFonts w:ascii="仿宋" w:eastAsia="仿宋" w:hAnsi="仿宋" w:cs="仿宋" w:hint="eastAsia"/>
          <w:sz w:val="28"/>
          <w:lang w:eastAsia="zh-CN"/>
        </w:rPr>
        <w:t>(五)、选址综合评价</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夹板模压门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夹板模压门项目对环境的影响是综合评价的重要因素之一。我们将详细考虑选址周边的自然环境、生态保护区、水源地等情况，确保夹板模压门项目的建设和运营对环境影响最小化，并符合当地的环保法规标准。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对选址的评价还需充分考虑当地政府的产业政策和法规。我们将详细了解夹板模压门项目所在地的相关政策，确保夹板模压门项目的规划和运营与当地法规相符，降低不必要的法律风险。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考虑到社会稳定性对企业运营的重要性，我们将评估选址地区的社会安全情况、劳工关系、社区反馈等方面，以确保夹板模压门项目的建设和运营不会受到社会稳定性的负面影响。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最后，我们将综合考虑用地成本，包括土地购置费用、土地开发成本等。通过对用地成本的详细评估，我们能够做出更为精确的经济效益分析，为夹板模压门项目的投资决策提供有力支持。</w:t>
      </w:r>
    </w:p>
    <w:p>
      <w:pPr>
        <w:pStyle w:val="Heading1"/>
        <w:ind w:firstLine="560" w:firstLineChars="200"/>
        <w:rPr>
          <w:rFonts w:ascii="仿宋" w:eastAsia="仿宋" w:hAnsi="仿宋" w:cs="仿宋" w:hint="eastAsia"/>
          <w:sz w:val="28"/>
          <w:lang w:eastAsia="zh-CN"/>
        </w:rPr>
      </w:pPr>
      <w:bookmarkStart w:id="14" w:name="_Toc551"/>
      <w:r>
        <w:rPr>
          <w:rFonts w:ascii="仿宋" w:eastAsia="仿宋" w:hAnsi="仿宋" w:cs="仿宋" w:hint="eastAsia"/>
          <w:sz w:val="28"/>
          <w:lang w:eastAsia="zh-CN"/>
        </w:rPr>
        <w:t>四、夹板模压门项目绩效评估</w:t>
      </w:r>
      <w:bookmarkEnd w:id="14"/>
    </w:p>
    <w:p>
      <w:pPr>
        <w:pStyle w:val="Heading2"/>
        <w:rPr>
          <w:rFonts w:ascii="仿宋" w:eastAsia="仿宋" w:hAnsi="仿宋" w:cs="仿宋" w:hint="eastAsia"/>
          <w:lang w:eastAsia="zh-CN"/>
        </w:rPr>
      </w:pPr>
      <w:bookmarkStart w:id="15" w:name="_Toc25118"/>
      <w:r>
        <w:rPr>
          <w:rFonts w:ascii="仿宋" w:eastAsia="仿宋" w:hAnsi="仿宋" w:cs="仿宋" w:hint="eastAsia"/>
          <w:lang w:eastAsia="zh-CN"/>
        </w:rPr>
        <w:t>(一)、绩效评估指标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夹板模压门项目中，我们设计了一套全面的绩效评估指标，以确保夹板模压门项目的可控和成功交付。这些指标跨足夹板模压门项目目标、成本、进度和质量等多个维度，为我们提供了全面洞察夹板模压门项目的健康状况。</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夹板模压门项目目标达成率是我们关注的首要指标。我们设定了明确的目标，并通过定期监测和评估，迅速发现并应对潜在的目标偏差。这为夹板模压门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成本绩效是另一个核心关注点。通过实际成本与预算成本的对比分析，我们深入了解成本差异的原因，及时调整资源分配，保持夹板模压门项目在经济效益方面的合理水平。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夹板模压门项目进度作为关键的绩效指标之一，得到了精心的关注。我们制定了详细的夹板模压门项目进度计划，并设立了进度符合度指标，确保实际进度与计划进度保持一致。这使我们能够快速发现和解决潜在的进度问题，保持夹板模压门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夹板模压门项目绩效的不可或缺的一环。我们引入了一系列的质量标准和客户满意度指标，以确保夹板模压门项目交付的成果在质量上达到或超越预期水平。通过持续监测这些指标，我们努力提升夹板模压门项目整体质量水平，为夹板模压门项目的成功交付提供有力保障。通过这些科学且全面的绩效评估，我们能够更好地引导夹板模压门项目的持续改进，确保夹板模压门项目目标的顺利达成。</w:t>
      </w:r>
    </w:p>
    <w:p>
      <w:pPr>
        <w:pStyle w:val="Heading2"/>
        <w:ind w:firstLine="560" w:firstLineChars="200"/>
        <w:rPr>
          <w:rFonts w:ascii="仿宋" w:eastAsia="仿宋" w:hAnsi="仿宋" w:cs="仿宋" w:hint="eastAsia"/>
          <w:sz w:val="28"/>
          <w:lang w:eastAsia="zh-CN"/>
        </w:rPr>
      </w:pPr>
      <w:bookmarkStart w:id="16" w:name="_Toc26439"/>
      <w:r>
        <w:rPr>
          <w:rFonts w:ascii="仿宋" w:eastAsia="仿宋" w:hAnsi="仿宋" w:cs="仿宋" w:hint="eastAsia"/>
          <w:sz w:val="28"/>
          <w:lang w:eastAsia="zh-CN"/>
        </w:rPr>
        <w:t>(二)、绩效评估方法</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绩效评估是夹板模压门项目中的关键环节，为确保夹板模压门项目达到预期目标，我们采用了多层次、多维度的绩效评估方法。</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夹板模压门项目的战略目标对齐，确保每个决策和行动都与夹板模压门项目整体目标保持一致。团队会定期召开战略对齐会议，审视当前工作与夹板模压门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夹板模压门项目进度、质量、成本和风险等方面。这些指标通过数据收集和分析，为夹板模压门项目管理团队提供了客观的评估依据。例如，我们通过夹板模压门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绩效评估不仅仅停留在夹板模压门项目内部，还考虑了夹板模压门项目对外部环境的影响。我们定期进行干系人满意度调查，以了解各利益相关方对夹板模压门项目的期望和满意度，并及时做出调整。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这种多层次、多角度的绩效评估方法，使得我们能够全面了解夹板模压门项目的运行状态，及时做出调整，确保夹板模压门项目在不断变化的环境中保持稳健前行。</w:t>
      </w:r>
    </w:p>
    <w:p>
      <w:pPr>
        <w:pStyle w:val="Heading2"/>
        <w:ind w:firstLine="560" w:firstLineChars="200"/>
        <w:rPr>
          <w:rFonts w:ascii="仿宋" w:eastAsia="仿宋" w:hAnsi="仿宋" w:cs="仿宋" w:hint="eastAsia"/>
          <w:sz w:val="28"/>
          <w:lang w:eastAsia="zh-CN"/>
        </w:rPr>
      </w:pPr>
      <w:bookmarkStart w:id="17" w:name="_Toc29073"/>
      <w:r>
        <w:rPr>
          <w:rFonts w:ascii="仿宋" w:eastAsia="仿宋" w:hAnsi="仿宋" w:cs="仿宋" w:hint="eastAsia"/>
          <w:sz w:val="28"/>
          <w:lang w:eastAsia="zh-CN"/>
        </w:rPr>
        <w:t>(三)、绩效评估周期</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为了确保夹板模压门项目的有效管理和不断优化，我们采用了精心设计的绩效评估周期。这个周期旨在实现灵活、实时和全面的评估，以适应夹板模压门项目执行中的各种挑战。</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夹板模压门项目的不同需求，分为短期、中期和长期。短期评估关注每个迭代或工作周期，以及时发现和解决当前任务中的问题。中期评估涵盖几个迭代，深入了解整体夹板模压门项目的趋势和性能。长期评估则着眼于整个夹板模压门项目阶段，确保夹板模压门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夹板模压门项目管理工具和协作平台，团队成员能够随时更新和分享夹板模压门项目数据。这种实时性的反馈机制使我们能够及时察觉潜在问题，快速调整，保持夹板模压门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夹板模压门项目的决策制定密不可分。每个周期的夹板模压门项目回顾会议成为集体总结经验、识别问题深层次原因并找到创新解决方案的平台。这种定期的反思与调整机制使夹板模压门项目能够不断学习、进化，以更好地适应变化的环境。</w:t>
      </w:r>
    </w:p>
    <w:p>
      <w:pPr>
        <w:pStyle w:val="Heading1"/>
        <w:ind w:firstLine="560" w:firstLineChars="200"/>
        <w:rPr>
          <w:rFonts w:ascii="仿宋" w:eastAsia="仿宋" w:hAnsi="仿宋" w:cs="仿宋" w:hint="eastAsia"/>
          <w:sz w:val="28"/>
          <w:lang w:eastAsia="zh-CN"/>
        </w:rPr>
      </w:pPr>
      <w:bookmarkStart w:id="18" w:name="_Toc10893"/>
      <w:r>
        <w:rPr>
          <w:rFonts w:ascii="仿宋" w:eastAsia="仿宋" w:hAnsi="仿宋" w:cs="仿宋" w:hint="eastAsia"/>
          <w:sz w:val="28"/>
          <w:lang w:eastAsia="zh-CN"/>
        </w:rPr>
        <w:t>五、夹板模压门项目建设单位说明</w:t>
      </w:r>
      <w:bookmarkEnd w:id="18"/>
    </w:p>
    <w:p>
      <w:pPr>
        <w:pStyle w:val="Heading2"/>
        <w:rPr>
          <w:rFonts w:ascii="仿宋" w:eastAsia="仿宋" w:hAnsi="仿宋" w:cs="仿宋" w:hint="eastAsia"/>
          <w:lang w:eastAsia="zh-CN"/>
        </w:rPr>
      </w:pPr>
      <w:bookmarkStart w:id="19" w:name="_Toc18559"/>
      <w:r>
        <w:rPr>
          <w:rFonts w:ascii="仿宋" w:eastAsia="仿宋" w:hAnsi="仿宋" w:cs="仿宋" w:hint="eastAsia"/>
          <w:lang w:eastAsia="zh-CN"/>
        </w:rPr>
        <w:t>(一)、夹板模压门项目承办单位基本情况</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20" w:name="_Toc25260"/>
      <w:r>
        <w:rPr>
          <w:rFonts w:ascii="仿宋" w:eastAsia="仿宋" w:hAnsi="仿宋" w:cs="仿宋" w:hint="eastAsia"/>
          <w:sz w:val="28"/>
          <w:lang w:eastAsia="zh-CN"/>
        </w:rPr>
        <w:t>(二)、公司经济效益分析</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夹板模压门项目承办单位的XXXX，我们着眼于实现可持续的经济效益。通过技术创新和解决方案的提供，公司预计在夹板模压门项目执行期间将获得可观的收入增长。这一收入来源主要包括夹板模压门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同时，我们注重成本控制和效率提升，以确保夹板模压门项目的可持续盈利。透过精细的管理和资源优化，公司期望实现夹板模压门项目利润最大化。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https://d.book118.com/927106040162006040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夹板模压门项目规划设计蓝图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夹板模压门项目规划设计蓝图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夹板模压门项目规划设计蓝图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夹板模压门项目规划设计蓝图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夹板模压门项目规划设计蓝图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夹板模压门项目规划设计蓝图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夹板模压门项目规划设计蓝图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夹板模压门项目规划设计蓝图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夹板模压门项目规划设计蓝图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夹板模压门项目规划设计蓝图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夹板模压门项目规划设计蓝图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夹板模压门项目规划设计蓝图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夹板模压门项目规划设计蓝图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夹板模压门项目规划设计蓝图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夹板模压门项目规划设计蓝图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夹板模压门项目规划设计蓝图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夹板模压门项目规划设计蓝图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6E96D6D"/>
    <w:rsid w:val="56E96D6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2710604016200604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2024-02-06T22:59:00Z</dcterms:created>
  <dcterms:modified xsi:type="dcterms:W3CDTF">2024-02-06T22:59:21Z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0B32A5E74869409B8BEA95E2C510B87F_11</vt:lpwstr>
  </property>
  <property fmtid="{D5CDD505-2E9C-101B-9397-08002B2CF9AE}" pid="3" name="KSOProductBuildVer">
    <vt:lpwstr>2052-12.1.0.16250</vt:lpwstr>
  </property>
</Properties>
</file>