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离子风机资金申请报告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435" w:history="1">
        <w:r>
          <w:rPr>
            <w:rFonts w:ascii="仿宋" w:eastAsia="仿宋" w:hAnsi="仿宋" w:cs="仿宋" w:hint="eastAsia"/>
            <w:lang w:eastAsia="zh-CN"/>
          </w:rPr>
          <w:t>前言</w:t>
        </w:r>
        <w:r>
          <w:tab/>
        </w:r>
        <w:r>
          <w:fldChar w:fldCharType="begin"/>
        </w:r>
        <w:r>
          <w:instrText xml:space="preserve"> PAGEREF _Toc19435 \h </w:instrText>
        </w:r>
        <w:r>
          <w:fldChar w:fldCharType="separate"/>
        </w:r>
        <w:r>
          <w:t>3</w:t>
        </w:r>
        <w:r>
          <w:fldChar w:fldCharType="end"/>
        </w:r>
      </w:hyperlink>
    </w:p>
    <w:p>
      <w:pPr>
        <w:pStyle w:val="TOC1"/>
        <w:tabs>
          <w:tab w:val="right" w:leader="dot" w:pos="8306"/>
        </w:tabs>
      </w:pPr>
      <w:hyperlink w:anchor="_Toc21054" w:history="1">
        <w:r>
          <w:rPr>
            <w:rFonts w:ascii="仿宋" w:eastAsia="仿宋" w:hAnsi="仿宋" w:cs="仿宋" w:hint="eastAsia"/>
            <w:lang w:eastAsia="zh-CN"/>
          </w:rPr>
          <w:t>一、建筑物技术方案</w:t>
        </w:r>
        <w:r>
          <w:tab/>
        </w:r>
        <w:r>
          <w:fldChar w:fldCharType="begin"/>
        </w:r>
        <w:r>
          <w:instrText xml:space="preserve"> PAGEREF _Toc21054 \h </w:instrText>
        </w:r>
        <w:r>
          <w:fldChar w:fldCharType="separate"/>
        </w:r>
        <w:r>
          <w:t>3</w:t>
        </w:r>
        <w:r>
          <w:fldChar w:fldCharType="end"/>
        </w:r>
      </w:hyperlink>
    </w:p>
    <w:p>
      <w:pPr>
        <w:pStyle w:val="TOC2"/>
        <w:tabs>
          <w:tab w:val="right" w:leader="dot" w:pos="8306"/>
        </w:tabs>
      </w:pPr>
      <w:hyperlink w:anchor="_Toc18908" w:history="1">
        <w:r>
          <w:rPr>
            <w:rFonts w:ascii="仿宋" w:eastAsia="仿宋" w:hAnsi="仿宋" w:cs="仿宋" w:hint="eastAsia"/>
            <w:lang w:eastAsia="zh-CN"/>
          </w:rPr>
          <w:t>(一)、项目工程设计总体要求</w:t>
        </w:r>
        <w:r>
          <w:tab/>
        </w:r>
        <w:r>
          <w:fldChar w:fldCharType="begin"/>
        </w:r>
        <w:r>
          <w:instrText xml:space="preserve"> PAGEREF _Toc18908 \h </w:instrText>
        </w:r>
        <w:r>
          <w:fldChar w:fldCharType="separate"/>
        </w:r>
        <w:r>
          <w:t>3</w:t>
        </w:r>
        <w:r>
          <w:fldChar w:fldCharType="end"/>
        </w:r>
      </w:hyperlink>
    </w:p>
    <w:p>
      <w:pPr>
        <w:pStyle w:val="TOC2"/>
        <w:tabs>
          <w:tab w:val="right" w:leader="dot" w:pos="8306"/>
        </w:tabs>
      </w:pPr>
      <w:hyperlink w:anchor="_Toc24368" w:history="1">
        <w:r>
          <w:rPr>
            <w:rFonts w:ascii="仿宋" w:eastAsia="仿宋" w:hAnsi="仿宋" w:cs="仿宋" w:hint="eastAsia"/>
            <w:lang w:eastAsia="zh-CN"/>
          </w:rPr>
          <w:t>(二)、建设方案</w:t>
        </w:r>
        <w:r>
          <w:tab/>
        </w:r>
        <w:r>
          <w:fldChar w:fldCharType="begin"/>
        </w:r>
        <w:r>
          <w:instrText xml:space="preserve"> PAGEREF _Toc24368 \h </w:instrText>
        </w:r>
        <w:r>
          <w:fldChar w:fldCharType="separate"/>
        </w:r>
        <w:r>
          <w:t>4</w:t>
        </w:r>
        <w:r>
          <w:fldChar w:fldCharType="end"/>
        </w:r>
      </w:hyperlink>
    </w:p>
    <w:p>
      <w:pPr>
        <w:pStyle w:val="TOC2"/>
        <w:tabs>
          <w:tab w:val="right" w:leader="dot" w:pos="8306"/>
        </w:tabs>
      </w:pPr>
      <w:hyperlink w:anchor="_Toc5852" w:history="1">
        <w:r>
          <w:rPr>
            <w:rFonts w:ascii="仿宋" w:eastAsia="仿宋" w:hAnsi="仿宋" w:cs="仿宋" w:hint="eastAsia"/>
            <w:lang w:eastAsia="zh-CN"/>
          </w:rPr>
          <w:t>(三)、建筑工程建设指标</w:t>
        </w:r>
        <w:r>
          <w:tab/>
        </w:r>
        <w:r>
          <w:fldChar w:fldCharType="begin"/>
        </w:r>
        <w:r>
          <w:instrText xml:space="preserve"> PAGEREF _Toc5852 \h </w:instrText>
        </w:r>
        <w:r>
          <w:fldChar w:fldCharType="separate"/>
        </w:r>
        <w:r>
          <w:t>5</w:t>
        </w:r>
        <w:r>
          <w:fldChar w:fldCharType="end"/>
        </w:r>
      </w:hyperlink>
    </w:p>
    <w:p>
      <w:pPr>
        <w:pStyle w:val="TOC1"/>
        <w:tabs>
          <w:tab w:val="right" w:leader="dot" w:pos="8306"/>
        </w:tabs>
      </w:pPr>
      <w:hyperlink w:anchor="_Toc1105" w:history="1">
        <w:r>
          <w:rPr>
            <w:rFonts w:ascii="仿宋" w:eastAsia="仿宋" w:hAnsi="仿宋" w:cs="仿宋" w:hint="eastAsia"/>
            <w:lang w:eastAsia="zh-CN"/>
          </w:rPr>
          <w:t>二、离子风机企业概貌</w:t>
        </w:r>
        <w:r>
          <w:tab/>
        </w:r>
        <w:r>
          <w:fldChar w:fldCharType="begin"/>
        </w:r>
        <w:r>
          <w:instrText xml:space="preserve"> PAGEREF _Toc1105 \h </w:instrText>
        </w:r>
        <w:r>
          <w:fldChar w:fldCharType="separate"/>
        </w:r>
        <w:r>
          <w:t>5</w:t>
        </w:r>
        <w:r>
          <w:fldChar w:fldCharType="end"/>
        </w:r>
      </w:hyperlink>
    </w:p>
    <w:p>
      <w:pPr>
        <w:pStyle w:val="TOC2"/>
        <w:tabs>
          <w:tab w:val="right" w:leader="dot" w:pos="8306"/>
        </w:tabs>
      </w:pPr>
      <w:hyperlink w:anchor="_Toc19514" w:history="1">
        <w:r>
          <w:rPr>
            <w:rFonts w:ascii="仿宋" w:eastAsia="仿宋" w:hAnsi="仿宋" w:cs="仿宋" w:hint="eastAsia"/>
            <w:lang w:eastAsia="zh-CN"/>
          </w:rPr>
          <w:t>(一)、离子风机企业基础信息</w:t>
        </w:r>
        <w:r>
          <w:tab/>
        </w:r>
        <w:r>
          <w:fldChar w:fldCharType="begin"/>
        </w:r>
        <w:r>
          <w:instrText xml:space="preserve"> PAGEREF _Toc19514 \h </w:instrText>
        </w:r>
        <w:r>
          <w:fldChar w:fldCharType="separate"/>
        </w:r>
        <w:r>
          <w:t>5</w:t>
        </w:r>
        <w:r>
          <w:fldChar w:fldCharType="end"/>
        </w:r>
      </w:hyperlink>
    </w:p>
    <w:p>
      <w:pPr>
        <w:pStyle w:val="TOC2"/>
        <w:tabs>
          <w:tab w:val="right" w:leader="dot" w:pos="8306"/>
        </w:tabs>
      </w:pPr>
      <w:hyperlink w:anchor="_Toc6803" w:history="1">
        <w:r>
          <w:rPr>
            <w:rFonts w:ascii="仿宋" w:eastAsia="仿宋" w:hAnsi="仿宋" w:cs="仿宋" w:hint="eastAsia"/>
            <w:lang w:eastAsia="zh-CN"/>
          </w:rPr>
          <w:t>(二)、离子风机企业简要介绍</w:t>
        </w:r>
        <w:r>
          <w:tab/>
        </w:r>
        <w:r>
          <w:fldChar w:fldCharType="begin"/>
        </w:r>
        <w:r>
          <w:instrText xml:space="preserve"> PAGEREF _Toc6803 \h </w:instrText>
        </w:r>
        <w:r>
          <w:fldChar w:fldCharType="separate"/>
        </w:r>
        <w:r>
          <w:t>6</w:t>
        </w:r>
        <w:r>
          <w:fldChar w:fldCharType="end"/>
        </w:r>
      </w:hyperlink>
    </w:p>
    <w:p>
      <w:pPr>
        <w:pStyle w:val="TOC2"/>
        <w:tabs>
          <w:tab w:val="right" w:leader="dot" w:pos="8306"/>
        </w:tabs>
      </w:pPr>
      <w:hyperlink w:anchor="_Toc30842" w:history="1">
        <w:r>
          <w:rPr>
            <w:rFonts w:ascii="仿宋" w:eastAsia="仿宋" w:hAnsi="仿宋" w:cs="仿宋" w:hint="eastAsia"/>
            <w:lang w:eastAsia="zh-CN"/>
          </w:rPr>
          <w:t>(三)、企业竞争优势概览</w:t>
        </w:r>
        <w:r>
          <w:tab/>
        </w:r>
        <w:r>
          <w:fldChar w:fldCharType="begin"/>
        </w:r>
        <w:r>
          <w:instrText xml:space="preserve"> PAGEREF _Toc30842 \h </w:instrText>
        </w:r>
        <w:r>
          <w:fldChar w:fldCharType="separate"/>
        </w:r>
        <w:r>
          <w:t>6</w:t>
        </w:r>
        <w:r>
          <w:fldChar w:fldCharType="end"/>
        </w:r>
      </w:hyperlink>
    </w:p>
    <w:p>
      <w:pPr>
        <w:pStyle w:val="TOC2"/>
        <w:tabs>
          <w:tab w:val="right" w:leader="dot" w:pos="8306"/>
        </w:tabs>
      </w:pPr>
      <w:hyperlink w:anchor="_Toc4705" w:history="1">
        <w:r>
          <w:rPr>
            <w:rFonts w:ascii="仿宋" w:eastAsia="仿宋" w:hAnsi="仿宋" w:cs="仿宋" w:hint="eastAsia"/>
            <w:lang w:eastAsia="zh-CN"/>
          </w:rPr>
          <w:t>(四)、离子风机企业财务数据要略</w:t>
        </w:r>
        <w:r>
          <w:tab/>
        </w:r>
        <w:r>
          <w:fldChar w:fldCharType="begin"/>
        </w:r>
        <w:r>
          <w:instrText xml:space="preserve"> PAGEREF _Toc4705 \h </w:instrText>
        </w:r>
        <w:r>
          <w:fldChar w:fldCharType="separate"/>
        </w:r>
        <w:r>
          <w:t>8</w:t>
        </w:r>
        <w:r>
          <w:fldChar w:fldCharType="end"/>
        </w:r>
      </w:hyperlink>
    </w:p>
    <w:p>
      <w:pPr>
        <w:pStyle w:val="TOC2"/>
        <w:tabs>
          <w:tab w:val="right" w:leader="dot" w:pos="8306"/>
        </w:tabs>
      </w:pPr>
      <w:hyperlink w:anchor="_Toc16005" w:history="1">
        <w:r>
          <w:rPr>
            <w:rFonts w:ascii="仿宋" w:eastAsia="仿宋" w:hAnsi="仿宋" w:cs="仿宋" w:hint="eastAsia"/>
            <w:lang w:eastAsia="zh-CN"/>
          </w:rPr>
          <w:t>(五)、核心团队成员简述</w:t>
        </w:r>
        <w:r>
          <w:tab/>
        </w:r>
        <w:r>
          <w:fldChar w:fldCharType="begin"/>
        </w:r>
        <w:r>
          <w:instrText xml:space="preserve"> PAGEREF _Toc16005 \h </w:instrText>
        </w:r>
        <w:r>
          <w:fldChar w:fldCharType="separate"/>
        </w:r>
        <w:r>
          <w:t>8</w:t>
        </w:r>
        <w:r>
          <w:fldChar w:fldCharType="end"/>
        </w:r>
      </w:hyperlink>
    </w:p>
    <w:p>
      <w:pPr>
        <w:pStyle w:val="TOC2"/>
        <w:tabs>
          <w:tab w:val="right" w:leader="dot" w:pos="8306"/>
        </w:tabs>
      </w:pPr>
      <w:hyperlink w:anchor="_Toc20099" w:history="1">
        <w:r>
          <w:rPr>
            <w:rFonts w:ascii="仿宋" w:eastAsia="仿宋" w:hAnsi="仿宋" w:cs="仿宋" w:hint="eastAsia"/>
            <w:lang w:eastAsia="zh-CN"/>
          </w:rPr>
          <w:t>(六)、离子风机企业经营宗旨阐述</w:t>
        </w:r>
        <w:r>
          <w:tab/>
        </w:r>
        <w:r>
          <w:fldChar w:fldCharType="begin"/>
        </w:r>
        <w:r>
          <w:instrText xml:space="preserve"> PAGEREF _Toc20099 \h </w:instrText>
        </w:r>
        <w:r>
          <w:fldChar w:fldCharType="separate"/>
        </w:r>
        <w:r>
          <w:t>9</w:t>
        </w:r>
        <w:r>
          <w:fldChar w:fldCharType="end"/>
        </w:r>
      </w:hyperlink>
    </w:p>
    <w:p>
      <w:pPr>
        <w:pStyle w:val="TOC2"/>
        <w:tabs>
          <w:tab w:val="right" w:leader="dot" w:pos="8306"/>
        </w:tabs>
      </w:pPr>
      <w:hyperlink w:anchor="_Toc7038" w:history="1">
        <w:r>
          <w:rPr>
            <w:rFonts w:ascii="仿宋" w:eastAsia="仿宋" w:hAnsi="仿宋" w:cs="仿宋" w:hint="eastAsia"/>
            <w:lang w:eastAsia="zh-CN"/>
          </w:rPr>
          <w:t>(七)、离子风机企业未来发展规划</w:t>
        </w:r>
        <w:r>
          <w:tab/>
        </w:r>
        <w:r>
          <w:fldChar w:fldCharType="begin"/>
        </w:r>
        <w:r>
          <w:instrText xml:space="preserve"> PAGEREF _Toc7038 \h </w:instrText>
        </w:r>
        <w:r>
          <w:fldChar w:fldCharType="separate"/>
        </w:r>
        <w:r>
          <w:t>10</w:t>
        </w:r>
        <w:r>
          <w:fldChar w:fldCharType="end"/>
        </w:r>
      </w:hyperlink>
    </w:p>
    <w:p>
      <w:pPr>
        <w:pStyle w:val="TOC1"/>
        <w:tabs>
          <w:tab w:val="right" w:leader="dot" w:pos="8306"/>
        </w:tabs>
      </w:pPr>
      <w:hyperlink w:anchor="_Toc20252" w:history="1">
        <w:r>
          <w:rPr>
            <w:rFonts w:ascii="仿宋" w:eastAsia="仿宋" w:hAnsi="仿宋" w:cs="仿宋" w:hint="eastAsia"/>
            <w:lang w:eastAsia="zh-CN"/>
          </w:rPr>
          <w:t>三、离子风机行业发展分析</w:t>
        </w:r>
        <w:r>
          <w:tab/>
        </w:r>
        <w:r>
          <w:fldChar w:fldCharType="begin"/>
        </w:r>
        <w:r>
          <w:instrText xml:space="preserve"> PAGEREF _Toc20252 \h </w:instrText>
        </w:r>
        <w:r>
          <w:fldChar w:fldCharType="separate"/>
        </w:r>
        <w:r>
          <w:t>11</w:t>
        </w:r>
        <w:r>
          <w:fldChar w:fldCharType="end"/>
        </w:r>
      </w:hyperlink>
    </w:p>
    <w:p>
      <w:pPr>
        <w:pStyle w:val="TOC2"/>
        <w:tabs>
          <w:tab w:val="right" w:leader="dot" w:pos="8306"/>
        </w:tabs>
      </w:pPr>
      <w:hyperlink w:anchor="_Toc28741" w:history="1">
        <w:r>
          <w:rPr>
            <w:rFonts w:ascii="仿宋" w:eastAsia="仿宋" w:hAnsi="仿宋" w:cs="仿宋" w:hint="eastAsia"/>
            <w:lang w:eastAsia="zh-CN"/>
          </w:rPr>
          <w:t>(一)、离子风机行业发展总体概况</w:t>
        </w:r>
        <w:r>
          <w:tab/>
        </w:r>
        <w:r>
          <w:fldChar w:fldCharType="begin"/>
        </w:r>
        <w:r>
          <w:instrText xml:space="preserve"> PAGEREF _Toc28741 \h </w:instrText>
        </w:r>
        <w:r>
          <w:fldChar w:fldCharType="separate"/>
        </w:r>
        <w:r>
          <w:t>11</w:t>
        </w:r>
        <w:r>
          <w:fldChar w:fldCharType="end"/>
        </w:r>
      </w:hyperlink>
    </w:p>
    <w:p>
      <w:pPr>
        <w:pStyle w:val="TOC2"/>
        <w:tabs>
          <w:tab w:val="right" w:leader="dot" w:pos="8306"/>
        </w:tabs>
      </w:pPr>
      <w:hyperlink w:anchor="_Toc30130" w:history="1">
        <w:r>
          <w:rPr>
            <w:rFonts w:ascii="仿宋" w:eastAsia="仿宋" w:hAnsi="仿宋" w:cs="仿宋" w:hint="eastAsia"/>
            <w:lang w:eastAsia="zh-CN"/>
          </w:rPr>
          <w:t>(二)、离子风机行业发展背景</w:t>
        </w:r>
        <w:r>
          <w:tab/>
        </w:r>
        <w:r>
          <w:fldChar w:fldCharType="begin"/>
        </w:r>
        <w:r>
          <w:instrText xml:space="preserve"> PAGEREF _Toc30130 \h </w:instrText>
        </w:r>
        <w:r>
          <w:fldChar w:fldCharType="separate"/>
        </w:r>
        <w:r>
          <w:t>12</w:t>
        </w:r>
        <w:r>
          <w:fldChar w:fldCharType="end"/>
        </w:r>
      </w:hyperlink>
    </w:p>
    <w:p>
      <w:pPr>
        <w:pStyle w:val="TOC2"/>
        <w:tabs>
          <w:tab w:val="right" w:leader="dot" w:pos="8306"/>
        </w:tabs>
      </w:pPr>
      <w:hyperlink w:anchor="_Toc5089" w:history="1">
        <w:r>
          <w:rPr>
            <w:rFonts w:ascii="仿宋" w:eastAsia="仿宋" w:hAnsi="仿宋" w:cs="仿宋" w:hint="eastAsia"/>
            <w:lang w:eastAsia="zh-CN"/>
          </w:rPr>
          <w:t>(三)、离子风机行业发展前景</w:t>
        </w:r>
        <w:r>
          <w:tab/>
        </w:r>
        <w:r>
          <w:fldChar w:fldCharType="begin"/>
        </w:r>
        <w:r>
          <w:instrText xml:space="preserve"> PAGEREF _Toc5089 \h </w:instrText>
        </w:r>
        <w:r>
          <w:fldChar w:fldCharType="separate"/>
        </w:r>
        <w:r>
          <w:t>12</w:t>
        </w:r>
        <w:r>
          <w:fldChar w:fldCharType="end"/>
        </w:r>
      </w:hyperlink>
    </w:p>
    <w:p>
      <w:pPr>
        <w:pStyle w:val="TOC1"/>
        <w:tabs>
          <w:tab w:val="right" w:leader="dot" w:pos="8306"/>
        </w:tabs>
      </w:pPr>
      <w:hyperlink w:anchor="_Toc12896" w:history="1">
        <w:r>
          <w:rPr>
            <w:rFonts w:ascii="仿宋" w:eastAsia="仿宋" w:hAnsi="仿宋" w:cs="仿宋" w:hint="eastAsia"/>
            <w:lang w:eastAsia="zh-CN"/>
          </w:rPr>
          <w:t>四、法人治理</w:t>
        </w:r>
        <w:r>
          <w:tab/>
        </w:r>
        <w:r>
          <w:fldChar w:fldCharType="begin"/>
        </w:r>
        <w:r>
          <w:instrText xml:space="preserve"> PAGEREF _Toc12896 \h </w:instrText>
        </w:r>
        <w:r>
          <w:fldChar w:fldCharType="separate"/>
        </w:r>
        <w:r>
          <w:t>12</w:t>
        </w:r>
        <w:r>
          <w:fldChar w:fldCharType="end"/>
        </w:r>
      </w:hyperlink>
    </w:p>
    <w:p>
      <w:pPr>
        <w:pStyle w:val="TOC2"/>
        <w:tabs>
          <w:tab w:val="right" w:leader="dot" w:pos="8306"/>
        </w:tabs>
      </w:pPr>
      <w:hyperlink w:anchor="_Toc7787" w:history="1">
        <w:r>
          <w:rPr>
            <w:rFonts w:ascii="仿宋" w:eastAsia="仿宋" w:hAnsi="仿宋" w:cs="仿宋" w:hint="eastAsia"/>
            <w:lang w:eastAsia="zh-CN"/>
          </w:rPr>
          <w:t>(一)、股东权利及义务</w:t>
        </w:r>
        <w:r>
          <w:tab/>
        </w:r>
        <w:r>
          <w:fldChar w:fldCharType="begin"/>
        </w:r>
        <w:r>
          <w:instrText xml:space="preserve"> PAGEREF _Toc7787 \h </w:instrText>
        </w:r>
        <w:r>
          <w:fldChar w:fldCharType="separate"/>
        </w:r>
        <w:r>
          <w:t>12</w:t>
        </w:r>
        <w:r>
          <w:fldChar w:fldCharType="end"/>
        </w:r>
      </w:hyperlink>
    </w:p>
    <w:p>
      <w:pPr>
        <w:pStyle w:val="TOC2"/>
        <w:tabs>
          <w:tab w:val="right" w:leader="dot" w:pos="8306"/>
        </w:tabs>
      </w:pPr>
      <w:hyperlink w:anchor="_Toc11167" w:history="1">
        <w:r>
          <w:rPr>
            <w:rFonts w:ascii="仿宋" w:eastAsia="仿宋" w:hAnsi="仿宋" w:cs="仿宋" w:hint="eastAsia"/>
            <w:lang w:eastAsia="zh-CN"/>
          </w:rPr>
          <w:t>(二)、董事</w:t>
        </w:r>
        <w:r>
          <w:tab/>
        </w:r>
        <w:r>
          <w:fldChar w:fldCharType="begin"/>
        </w:r>
        <w:r>
          <w:instrText xml:space="preserve"> PAGEREF _Toc11167 \h </w:instrText>
        </w:r>
        <w:r>
          <w:fldChar w:fldCharType="separate"/>
        </w:r>
        <w:r>
          <w:t>15</w:t>
        </w:r>
        <w:r>
          <w:fldChar w:fldCharType="end"/>
        </w:r>
      </w:hyperlink>
    </w:p>
    <w:p>
      <w:pPr>
        <w:pStyle w:val="TOC2"/>
        <w:tabs>
          <w:tab w:val="right" w:leader="dot" w:pos="8306"/>
        </w:tabs>
      </w:pPr>
      <w:hyperlink w:anchor="_Toc22583" w:history="1">
        <w:r>
          <w:rPr>
            <w:rFonts w:ascii="仿宋" w:eastAsia="仿宋" w:hAnsi="仿宋" w:cs="仿宋" w:hint="eastAsia"/>
            <w:lang w:eastAsia="zh-CN"/>
          </w:rPr>
          <w:t>(三)、高级管理人员</w:t>
        </w:r>
        <w:r>
          <w:tab/>
        </w:r>
        <w:r>
          <w:fldChar w:fldCharType="begin"/>
        </w:r>
        <w:r>
          <w:instrText xml:space="preserve"> PAGEREF _Toc22583 \h </w:instrText>
        </w:r>
        <w:r>
          <w:fldChar w:fldCharType="separate"/>
        </w:r>
        <w:r>
          <w:t>18</w:t>
        </w:r>
        <w:r>
          <w:fldChar w:fldCharType="end"/>
        </w:r>
      </w:hyperlink>
    </w:p>
    <w:p>
      <w:pPr>
        <w:pStyle w:val="TOC2"/>
        <w:tabs>
          <w:tab w:val="right" w:leader="dot" w:pos="8306"/>
        </w:tabs>
      </w:pPr>
      <w:hyperlink w:anchor="_Toc15687" w:history="1">
        <w:r>
          <w:rPr>
            <w:rFonts w:ascii="仿宋" w:eastAsia="仿宋" w:hAnsi="仿宋" w:cs="仿宋" w:hint="eastAsia"/>
            <w:lang w:eastAsia="zh-CN"/>
          </w:rPr>
          <w:t>(四)、监事</w:t>
        </w:r>
        <w:r>
          <w:tab/>
        </w:r>
        <w:r>
          <w:fldChar w:fldCharType="begin"/>
        </w:r>
        <w:r>
          <w:instrText xml:space="preserve"> PAGEREF _Toc15687 \h </w:instrText>
        </w:r>
        <w:r>
          <w:fldChar w:fldCharType="separate"/>
        </w:r>
        <w:r>
          <w:t>20</w:t>
        </w:r>
        <w:r>
          <w:fldChar w:fldCharType="end"/>
        </w:r>
      </w:hyperlink>
    </w:p>
    <w:p>
      <w:pPr>
        <w:pStyle w:val="TOC1"/>
        <w:tabs>
          <w:tab w:val="right" w:leader="dot" w:pos="8306"/>
        </w:tabs>
      </w:pPr>
      <w:hyperlink w:anchor="_Toc22339" w:history="1">
        <w:r>
          <w:rPr>
            <w:rFonts w:ascii="仿宋" w:eastAsia="仿宋" w:hAnsi="仿宋" w:cs="仿宋" w:hint="eastAsia"/>
            <w:lang w:eastAsia="zh-CN"/>
          </w:rPr>
          <w:t>五、项目概要</w:t>
        </w:r>
        <w:r>
          <w:tab/>
        </w:r>
        <w:r>
          <w:fldChar w:fldCharType="begin"/>
        </w:r>
        <w:r>
          <w:instrText xml:space="preserve"> PAGEREF _Toc22339 \h </w:instrText>
        </w:r>
        <w:r>
          <w:fldChar w:fldCharType="separate"/>
        </w:r>
        <w:r>
          <w:t>21</w:t>
        </w:r>
        <w:r>
          <w:fldChar w:fldCharType="end"/>
        </w:r>
      </w:hyperlink>
    </w:p>
    <w:p>
      <w:pPr>
        <w:pStyle w:val="TOC2"/>
        <w:tabs>
          <w:tab w:val="right" w:leader="dot" w:pos="8306"/>
        </w:tabs>
      </w:pPr>
      <w:hyperlink w:anchor="_Toc20667" w:history="1">
        <w:r>
          <w:rPr>
            <w:rFonts w:ascii="仿宋" w:eastAsia="仿宋" w:hAnsi="仿宋" w:cs="仿宋" w:hint="eastAsia"/>
            <w:lang w:eastAsia="zh-CN"/>
          </w:rPr>
          <w:t>(一)、项目名称及建设性质</w:t>
        </w:r>
        <w:r>
          <w:tab/>
        </w:r>
        <w:r>
          <w:fldChar w:fldCharType="begin"/>
        </w:r>
        <w:r>
          <w:instrText xml:space="preserve"> PAGEREF _Toc20667 \h </w:instrText>
        </w:r>
        <w:r>
          <w:fldChar w:fldCharType="separate"/>
        </w:r>
        <w:r>
          <w:t>21</w:t>
        </w:r>
        <w:r>
          <w:fldChar w:fldCharType="end"/>
        </w:r>
      </w:hyperlink>
    </w:p>
    <w:p>
      <w:pPr>
        <w:pStyle w:val="TOC2"/>
        <w:tabs>
          <w:tab w:val="right" w:leader="dot" w:pos="8306"/>
        </w:tabs>
      </w:pPr>
      <w:hyperlink w:anchor="_Toc25918" w:history="1">
        <w:r>
          <w:rPr>
            <w:rFonts w:ascii="仿宋" w:eastAsia="仿宋" w:hAnsi="仿宋" w:cs="仿宋" w:hint="eastAsia"/>
            <w:lang w:eastAsia="zh-CN"/>
          </w:rPr>
          <w:t>(二)、项目主办方</w:t>
        </w:r>
        <w:r>
          <w:tab/>
        </w:r>
        <w:r>
          <w:fldChar w:fldCharType="begin"/>
        </w:r>
        <w:r>
          <w:instrText xml:space="preserve"> PAGEREF _Toc25918 \h </w:instrText>
        </w:r>
        <w:r>
          <w:fldChar w:fldCharType="separate"/>
        </w:r>
        <w:r>
          <w:t>21</w:t>
        </w:r>
        <w:r>
          <w:fldChar w:fldCharType="end"/>
        </w:r>
      </w:hyperlink>
    </w:p>
    <w:p>
      <w:pPr>
        <w:pStyle w:val="TOC2"/>
        <w:tabs>
          <w:tab w:val="right" w:leader="dot" w:pos="8306"/>
        </w:tabs>
      </w:pPr>
      <w:hyperlink w:anchor="_Toc24417" w:history="1">
        <w:r>
          <w:rPr>
            <w:rFonts w:ascii="仿宋" w:eastAsia="仿宋" w:hAnsi="仿宋" w:cs="仿宋" w:hint="eastAsia"/>
            <w:lang w:eastAsia="zh-CN"/>
          </w:rPr>
          <w:t>(三)、离子风机项目定位及建设原因</w:t>
        </w:r>
        <w:r>
          <w:tab/>
        </w:r>
        <w:r>
          <w:fldChar w:fldCharType="begin"/>
        </w:r>
        <w:r>
          <w:instrText xml:space="preserve"> PAGEREF _Toc24417 \h </w:instrText>
        </w:r>
        <w:r>
          <w:fldChar w:fldCharType="separate"/>
        </w:r>
        <w:r>
          <w:t>22</w:t>
        </w:r>
        <w:r>
          <w:fldChar w:fldCharType="end"/>
        </w:r>
      </w:hyperlink>
    </w:p>
    <w:p>
      <w:pPr>
        <w:pStyle w:val="TOC2"/>
        <w:tabs>
          <w:tab w:val="right" w:leader="dot" w:pos="8306"/>
        </w:tabs>
      </w:pPr>
      <w:hyperlink w:anchor="_Toc23204" w:history="1">
        <w:r>
          <w:rPr>
            <w:rFonts w:ascii="仿宋" w:eastAsia="仿宋" w:hAnsi="仿宋" w:cs="仿宋" w:hint="eastAsia"/>
            <w:lang w:eastAsia="zh-CN"/>
          </w:rPr>
          <w:t>(四)、离子风机项目选址及背景</w:t>
        </w:r>
        <w:r>
          <w:tab/>
        </w:r>
        <w:r>
          <w:fldChar w:fldCharType="begin"/>
        </w:r>
        <w:r>
          <w:instrText xml:space="preserve"> PAGEREF _Toc23204 \h </w:instrText>
        </w:r>
        <w:r>
          <w:fldChar w:fldCharType="separate"/>
        </w:r>
        <w:r>
          <w:t>23</w:t>
        </w:r>
        <w:r>
          <w:fldChar w:fldCharType="end"/>
        </w:r>
      </w:hyperlink>
    </w:p>
    <w:p>
      <w:pPr>
        <w:pStyle w:val="TOC2"/>
        <w:tabs>
          <w:tab w:val="right" w:leader="dot" w:pos="8306"/>
        </w:tabs>
      </w:pPr>
      <w:hyperlink w:anchor="_Toc14795" w:history="1">
        <w:r>
          <w:rPr>
            <w:rFonts w:ascii="仿宋" w:eastAsia="仿宋" w:hAnsi="仿宋" w:cs="仿宋" w:hint="eastAsia"/>
            <w:lang w:eastAsia="zh-CN"/>
          </w:rPr>
          <w:t>(五)、离子风机项目生产规模概述</w:t>
        </w:r>
        <w:r>
          <w:tab/>
        </w:r>
        <w:r>
          <w:fldChar w:fldCharType="begin"/>
        </w:r>
        <w:r>
          <w:instrText xml:space="preserve"> PAGEREF _Toc14795 \h </w:instrText>
        </w:r>
        <w:r>
          <w:fldChar w:fldCharType="separate"/>
        </w:r>
        <w:r>
          <w:t>23</w:t>
        </w:r>
        <w:r>
          <w:fldChar w:fldCharType="end"/>
        </w:r>
      </w:hyperlink>
    </w:p>
    <w:p>
      <w:pPr>
        <w:pStyle w:val="TOC2"/>
        <w:tabs>
          <w:tab w:val="right" w:leader="dot" w:pos="8306"/>
        </w:tabs>
      </w:pPr>
      <w:hyperlink w:anchor="_Toc16311" w:history="1">
        <w:r>
          <w:rPr>
            <w:rFonts w:ascii="仿宋" w:eastAsia="仿宋" w:hAnsi="仿宋" w:cs="仿宋" w:hint="eastAsia"/>
            <w:lang w:eastAsia="zh-CN"/>
          </w:rPr>
          <w:t>(六)、建筑规模与设计要点</w:t>
        </w:r>
        <w:r>
          <w:tab/>
        </w:r>
        <w:r>
          <w:fldChar w:fldCharType="begin"/>
        </w:r>
        <w:r>
          <w:instrText xml:space="preserve"> PAGEREF _Toc16311 \h </w:instrText>
        </w:r>
        <w:r>
          <w:fldChar w:fldCharType="separate"/>
        </w:r>
        <w:r>
          <w:t>23</w:t>
        </w:r>
        <w:r>
          <w:fldChar w:fldCharType="end"/>
        </w:r>
      </w:hyperlink>
    </w:p>
    <w:p>
      <w:pPr>
        <w:pStyle w:val="TOC2"/>
        <w:tabs>
          <w:tab w:val="right" w:leader="dot" w:pos="8306"/>
        </w:tabs>
      </w:pPr>
      <w:hyperlink w:anchor="_Toc16704" w:history="1">
        <w:r>
          <w:rPr>
            <w:rFonts w:ascii="仿宋" w:eastAsia="仿宋" w:hAnsi="仿宋" w:cs="仿宋" w:hint="eastAsia"/>
            <w:lang w:eastAsia="zh-CN"/>
          </w:rPr>
          <w:t>(七)、环境影响考察</w:t>
        </w:r>
        <w:r>
          <w:tab/>
        </w:r>
        <w:r>
          <w:fldChar w:fldCharType="begin"/>
        </w:r>
        <w:r>
          <w:instrText xml:space="preserve"> PAGEREF _Toc16704 \h </w:instrText>
        </w:r>
        <w:r>
          <w:fldChar w:fldCharType="separate"/>
        </w:r>
        <w:r>
          <w:t>24</w:t>
        </w:r>
        <w:r>
          <w:fldChar w:fldCharType="end"/>
        </w:r>
      </w:hyperlink>
    </w:p>
    <w:p>
      <w:pPr>
        <w:pStyle w:val="TOC2"/>
        <w:tabs>
          <w:tab w:val="right" w:leader="dot" w:pos="8306"/>
        </w:tabs>
      </w:pPr>
      <w:hyperlink w:anchor="_Toc19050" w:history="1">
        <w:r>
          <w:rPr>
            <w:rFonts w:ascii="仿宋" w:eastAsia="仿宋" w:hAnsi="仿宋" w:cs="仿宋" w:hint="eastAsia"/>
            <w:lang w:eastAsia="zh-CN"/>
          </w:rPr>
          <w:t>(八)、项目总投资与资金结构</w:t>
        </w:r>
        <w:r>
          <w:tab/>
        </w:r>
        <w:r>
          <w:fldChar w:fldCharType="begin"/>
        </w:r>
        <w:r>
          <w:instrText xml:space="preserve"> PAGEREF _Toc19050 \h </w:instrText>
        </w:r>
        <w:r>
          <w:fldChar w:fldCharType="separate"/>
        </w:r>
        <w:r>
          <w:t>25</w:t>
        </w:r>
        <w:r>
          <w:fldChar w:fldCharType="end"/>
        </w:r>
      </w:hyperlink>
    </w:p>
    <w:p>
      <w:pPr>
        <w:pStyle w:val="TOC2"/>
        <w:tabs>
          <w:tab w:val="right" w:leader="dot" w:pos="8306"/>
        </w:tabs>
      </w:pPr>
      <w:hyperlink w:anchor="_Toc28301" w:history="1">
        <w:r>
          <w:rPr>
            <w:rFonts w:ascii="仿宋" w:eastAsia="仿宋" w:hAnsi="仿宋" w:cs="仿宋" w:hint="eastAsia"/>
            <w:lang w:eastAsia="zh-CN"/>
          </w:rPr>
          <w:t>(九)、资金筹措方案概述</w:t>
        </w:r>
        <w:r>
          <w:tab/>
        </w:r>
        <w:r>
          <w:fldChar w:fldCharType="begin"/>
        </w:r>
        <w:r>
          <w:instrText xml:space="preserve"> PAGEREF _Toc28301 \h </w:instrText>
        </w:r>
        <w:r>
          <w:fldChar w:fldCharType="separate"/>
        </w:r>
        <w:r>
          <w:t>25</w:t>
        </w:r>
        <w:r>
          <w:fldChar w:fldCharType="end"/>
        </w:r>
      </w:hyperlink>
    </w:p>
    <w:p>
      <w:pPr>
        <w:pStyle w:val="TOC2"/>
        <w:tabs>
          <w:tab w:val="right" w:leader="dot" w:pos="8306"/>
        </w:tabs>
      </w:pPr>
      <w:hyperlink w:anchor="_Toc18548" w:history="1">
        <w:r>
          <w:rPr>
            <w:rFonts w:ascii="仿宋" w:eastAsia="仿宋" w:hAnsi="仿宋" w:cs="仿宋" w:hint="eastAsia"/>
            <w:lang w:eastAsia="zh-CN"/>
          </w:rPr>
          <w:t>(十)、离子风机项目经济效益预期规划</w:t>
        </w:r>
        <w:r>
          <w:tab/>
        </w:r>
        <w:r>
          <w:fldChar w:fldCharType="begin"/>
        </w:r>
        <w:r>
          <w:instrText xml:space="preserve"> PAGEREF _Toc18548 \h </w:instrText>
        </w:r>
        <w:r>
          <w:fldChar w:fldCharType="separate"/>
        </w:r>
        <w:r>
          <w:t>26</w:t>
        </w:r>
        <w:r>
          <w:fldChar w:fldCharType="end"/>
        </w:r>
      </w:hyperlink>
    </w:p>
    <w:p>
      <w:pPr>
        <w:pStyle w:val="TOC2"/>
        <w:tabs>
          <w:tab w:val="right" w:leader="dot" w:pos="8306"/>
        </w:tabs>
      </w:pPr>
      <w:hyperlink w:anchor="_Toc6202" w:history="1">
        <w:r>
          <w:rPr>
            <w:rFonts w:ascii="仿宋" w:eastAsia="仿宋" w:hAnsi="仿宋" w:cs="仿宋" w:hint="eastAsia"/>
            <w:lang w:eastAsia="zh-CN"/>
          </w:rPr>
          <w:t>(十一)、离子风机项目建设进度计划</w:t>
        </w:r>
        <w:r>
          <w:tab/>
        </w:r>
        <w:r>
          <w:fldChar w:fldCharType="begin"/>
        </w:r>
        <w:r>
          <w:instrText xml:space="preserve"> PAGEREF _Toc6202 \h </w:instrText>
        </w:r>
        <w:r>
          <w:fldChar w:fldCharType="separate"/>
        </w:r>
        <w:r>
          <w:t>26</w:t>
        </w:r>
        <w:r>
          <w:fldChar w:fldCharType="end"/>
        </w:r>
      </w:hyperlink>
    </w:p>
    <w:p>
      <w:pPr>
        <w:pStyle w:val="TOC1"/>
        <w:tabs>
          <w:tab w:val="right" w:leader="dot" w:pos="8306"/>
        </w:tabs>
      </w:pPr>
      <w:hyperlink w:anchor="_Toc16165" w:history="1">
        <w:r>
          <w:rPr>
            <w:rFonts w:ascii="仿宋" w:eastAsia="仿宋" w:hAnsi="仿宋" w:cs="仿宋" w:hint="eastAsia"/>
            <w:lang w:eastAsia="zh-CN"/>
          </w:rPr>
          <w:t>六、环境可持续性管理</w:t>
        </w:r>
        <w:r>
          <w:tab/>
        </w:r>
        <w:r>
          <w:fldChar w:fldCharType="begin"/>
        </w:r>
        <w:r>
          <w:instrText xml:space="preserve"> PAGEREF _Toc16165 \h </w:instrText>
        </w:r>
        <w:r>
          <w:fldChar w:fldCharType="separate"/>
        </w:r>
        <w:r>
          <w:t>27</w:t>
        </w:r>
        <w:r>
          <w:fldChar w:fldCharType="end"/>
        </w:r>
      </w:hyperlink>
    </w:p>
    <w:p>
      <w:pPr>
        <w:pStyle w:val="TOC2"/>
        <w:tabs>
          <w:tab w:val="right" w:leader="dot" w:pos="8306"/>
        </w:tabs>
      </w:pPr>
      <w:hyperlink w:anchor="_Toc15262" w:history="1">
        <w:r>
          <w:rPr>
            <w:rFonts w:ascii="仿宋" w:eastAsia="仿宋" w:hAnsi="仿宋" w:cs="仿宋" w:hint="eastAsia"/>
            <w:lang w:eastAsia="zh-CN"/>
          </w:rPr>
          <w:t>(一)、环境友好型生产策略</w:t>
        </w:r>
        <w:r>
          <w:tab/>
        </w:r>
        <w:r>
          <w:fldChar w:fldCharType="begin"/>
        </w:r>
        <w:r>
          <w:instrText xml:space="preserve"> PAGEREF _Toc15262 \h </w:instrText>
        </w:r>
        <w:r>
          <w:fldChar w:fldCharType="separate"/>
        </w:r>
        <w:r>
          <w:t>27</w:t>
        </w:r>
        <w:r>
          <w:fldChar w:fldCharType="end"/>
        </w:r>
      </w:hyperlink>
    </w:p>
    <w:p>
      <w:pPr>
        <w:pStyle w:val="TOC2"/>
        <w:tabs>
          <w:tab w:val="right" w:leader="dot" w:pos="8306"/>
        </w:tabs>
      </w:pPr>
      <w:hyperlink w:anchor="_Toc5811" w:history="1">
        <w:r>
          <w:rPr>
            <w:rFonts w:ascii="仿宋" w:eastAsia="仿宋" w:hAnsi="仿宋" w:cs="仿宋" w:hint="eastAsia"/>
            <w:lang w:eastAsia="zh-CN"/>
          </w:rPr>
          <w:t>(二)、绿色供应链管理</w:t>
        </w:r>
        <w:r>
          <w:tab/>
        </w:r>
        <w:r>
          <w:fldChar w:fldCharType="begin"/>
        </w:r>
        <w:r>
          <w:instrText xml:space="preserve"> PAGEREF _Toc5811 \h </w:instrText>
        </w:r>
        <w:r>
          <w:fldChar w:fldCharType="separate"/>
        </w:r>
        <w:r>
          <w:t>28</w:t>
        </w:r>
        <w:r>
          <w:fldChar w:fldCharType="end"/>
        </w:r>
      </w:hyperlink>
    </w:p>
    <w:p>
      <w:pPr>
        <w:pStyle w:val="TOC2"/>
        <w:tabs>
          <w:tab w:val="right" w:leader="dot" w:pos="8306"/>
        </w:tabs>
      </w:pPr>
      <w:hyperlink w:anchor="_Toc26474" w:history="1">
        <w:r>
          <w:rPr>
            <w:rFonts w:ascii="仿宋" w:eastAsia="仿宋" w:hAnsi="仿宋" w:cs="仿宋" w:hint="eastAsia"/>
            <w:lang w:eastAsia="zh-CN"/>
          </w:rPr>
          <w:t>(三)、能源与资源节约计划</w:t>
        </w:r>
        <w:r>
          <w:tab/>
        </w:r>
        <w:r>
          <w:fldChar w:fldCharType="begin"/>
        </w:r>
        <w:r>
          <w:instrText xml:space="preserve"> PAGEREF _Toc26474 \h </w:instrText>
        </w:r>
        <w:r>
          <w:fldChar w:fldCharType="separate"/>
        </w:r>
        <w:r>
          <w:t>29</w:t>
        </w:r>
        <w:r>
          <w:fldChar w:fldCharType="end"/>
        </w:r>
      </w:hyperlink>
    </w:p>
    <w:p>
      <w:pPr>
        <w:pStyle w:val="TOC2"/>
        <w:tabs>
          <w:tab w:val="right" w:leader="dot" w:pos="8306"/>
        </w:tabs>
      </w:pPr>
      <w:hyperlink w:anchor="_Toc5395" w:history="1">
        <w:r>
          <w:rPr>
            <w:rFonts w:ascii="仿宋" w:eastAsia="仿宋" w:hAnsi="仿宋" w:cs="仿宋" w:hint="eastAsia"/>
            <w:lang w:eastAsia="zh-CN"/>
          </w:rPr>
          <w:t>(四)、企业社会责任履行</w:t>
        </w:r>
        <w:r>
          <w:tab/>
        </w:r>
        <w:r>
          <w:fldChar w:fldCharType="begin"/>
        </w:r>
        <w:r>
          <w:instrText xml:space="preserve"> PAGEREF _Toc5395 \h </w:instrText>
        </w:r>
        <w:r>
          <w:fldChar w:fldCharType="separate"/>
        </w:r>
        <w:r>
          <w:t>30</w:t>
        </w:r>
        <w:r>
          <w:fldChar w:fldCharType="end"/>
        </w:r>
      </w:hyperlink>
    </w:p>
    <w:p>
      <w:pPr>
        <w:pStyle w:val="TOC1"/>
        <w:tabs>
          <w:tab w:val="right" w:leader="dot" w:pos="8306"/>
        </w:tabs>
      </w:pPr>
      <w:hyperlink w:anchor="_Toc7067" w:history="1">
        <w:r>
          <w:rPr>
            <w:rFonts w:ascii="仿宋" w:eastAsia="仿宋" w:hAnsi="仿宋" w:cs="仿宋" w:hint="eastAsia"/>
            <w:lang w:eastAsia="zh-CN"/>
          </w:rPr>
          <w:t>七、项目风险分析及防范措施</w:t>
        </w:r>
        <w:r>
          <w:tab/>
        </w:r>
        <w:r>
          <w:fldChar w:fldCharType="begin"/>
        </w:r>
        <w:r>
          <w:instrText xml:space="preserve"> PAGEREF _Toc7067 \h </w:instrText>
        </w:r>
        <w:r>
          <w:fldChar w:fldCharType="separate"/>
        </w:r>
        <w:r>
          <w:t>31</w:t>
        </w:r>
        <w:r>
          <w:fldChar w:fldCharType="end"/>
        </w:r>
      </w:hyperlink>
    </w:p>
    <w:p>
      <w:pPr>
        <w:pStyle w:val="TOC2"/>
        <w:tabs>
          <w:tab w:val="right" w:leader="dot" w:pos="8306"/>
        </w:tabs>
      </w:pPr>
      <w:hyperlink w:anchor="_Toc19626" w:history="1">
        <w:r>
          <w:rPr>
            <w:rFonts w:ascii="仿宋" w:eastAsia="仿宋" w:hAnsi="仿宋" w:cs="仿宋" w:hint="eastAsia"/>
            <w:lang w:eastAsia="zh-CN"/>
          </w:rPr>
          <w:t>(一)、项目的要紧风险因素识别</w:t>
        </w:r>
        <w:r>
          <w:tab/>
        </w:r>
        <w:r>
          <w:fldChar w:fldCharType="begin"/>
        </w:r>
        <w:r>
          <w:instrText xml:space="preserve"> PAGEREF _Toc19626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984" w:history="1">
        <w:r>
          <w:rPr>
            <w:rFonts w:ascii="仿宋" w:eastAsia="仿宋" w:hAnsi="仿宋" w:cs="仿宋" w:hint="eastAsia"/>
            <w:lang w:eastAsia="zh-CN"/>
          </w:rPr>
          <w:t>(二)、风险程度分析</w:t>
        </w:r>
        <w:r>
          <w:tab/>
        </w:r>
        <w:r>
          <w:fldChar w:fldCharType="begin"/>
        </w:r>
        <w:r>
          <w:instrText xml:space="preserve"> PAGEREF _Toc20984 \h </w:instrText>
        </w:r>
        <w:r>
          <w:fldChar w:fldCharType="separate"/>
        </w:r>
        <w:r>
          <w:t>31</w:t>
        </w:r>
        <w:r>
          <w:fldChar w:fldCharType="end"/>
        </w:r>
      </w:hyperlink>
    </w:p>
    <w:p>
      <w:pPr>
        <w:pStyle w:val="TOC2"/>
        <w:tabs>
          <w:tab w:val="right" w:leader="dot" w:pos="8306"/>
        </w:tabs>
      </w:pPr>
      <w:hyperlink w:anchor="_Toc1356" w:history="1">
        <w:r>
          <w:rPr>
            <w:rFonts w:ascii="仿宋" w:eastAsia="仿宋" w:hAnsi="仿宋" w:cs="仿宋" w:hint="eastAsia"/>
            <w:lang w:eastAsia="zh-CN"/>
          </w:rPr>
          <w:t>(三)、防范与降低风险的计策</w:t>
        </w:r>
        <w:r>
          <w:tab/>
        </w:r>
        <w:r>
          <w:fldChar w:fldCharType="begin"/>
        </w:r>
        <w:r>
          <w:instrText xml:space="preserve"> PAGEREF _Toc1356 \h </w:instrText>
        </w:r>
        <w:r>
          <w:fldChar w:fldCharType="separate"/>
        </w:r>
        <w:r>
          <w:t>32</w:t>
        </w:r>
        <w:r>
          <w:fldChar w:fldCharType="end"/>
        </w:r>
      </w:hyperlink>
    </w:p>
    <w:p>
      <w:pPr>
        <w:pStyle w:val="TOC1"/>
        <w:tabs>
          <w:tab w:val="right" w:leader="dot" w:pos="8306"/>
        </w:tabs>
      </w:pPr>
      <w:hyperlink w:anchor="_Toc15238" w:history="1">
        <w:r>
          <w:rPr>
            <w:rFonts w:ascii="仿宋" w:eastAsia="仿宋" w:hAnsi="仿宋" w:cs="仿宋" w:hint="eastAsia"/>
            <w:lang w:eastAsia="zh-CN"/>
          </w:rPr>
          <w:t>八、组织机构及人力资源</w:t>
        </w:r>
        <w:r>
          <w:tab/>
        </w:r>
        <w:r>
          <w:fldChar w:fldCharType="begin"/>
        </w:r>
        <w:r>
          <w:instrText xml:space="preserve"> PAGEREF _Toc15238 \h </w:instrText>
        </w:r>
        <w:r>
          <w:fldChar w:fldCharType="separate"/>
        </w:r>
        <w:r>
          <w:t>34</w:t>
        </w:r>
        <w:r>
          <w:fldChar w:fldCharType="end"/>
        </w:r>
      </w:hyperlink>
    </w:p>
    <w:p>
      <w:pPr>
        <w:pStyle w:val="TOC2"/>
        <w:tabs>
          <w:tab w:val="right" w:leader="dot" w:pos="8306"/>
        </w:tabs>
      </w:pPr>
      <w:hyperlink w:anchor="_Toc6755" w:history="1">
        <w:r>
          <w:rPr>
            <w:rFonts w:ascii="仿宋" w:eastAsia="仿宋" w:hAnsi="仿宋" w:cs="仿宋" w:hint="eastAsia"/>
            <w:lang w:eastAsia="zh-CN"/>
          </w:rPr>
          <w:t>(一)、人力资源配置</w:t>
        </w:r>
        <w:r>
          <w:tab/>
        </w:r>
        <w:r>
          <w:fldChar w:fldCharType="begin"/>
        </w:r>
        <w:r>
          <w:instrText xml:space="preserve"> PAGEREF _Toc6755 \h </w:instrText>
        </w:r>
        <w:r>
          <w:fldChar w:fldCharType="separate"/>
        </w:r>
        <w:r>
          <w:t>34</w:t>
        </w:r>
        <w:r>
          <w:fldChar w:fldCharType="end"/>
        </w:r>
      </w:hyperlink>
    </w:p>
    <w:p>
      <w:pPr>
        <w:pStyle w:val="TOC2"/>
        <w:tabs>
          <w:tab w:val="right" w:leader="dot" w:pos="8306"/>
        </w:tabs>
      </w:pPr>
      <w:hyperlink w:anchor="_Toc25242" w:history="1">
        <w:r>
          <w:rPr>
            <w:rFonts w:ascii="仿宋" w:eastAsia="仿宋" w:hAnsi="仿宋" w:cs="仿宋" w:hint="eastAsia"/>
            <w:lang w:eastAsia="zh-CN"/>
          </w:rPr>
          <w:t>(二)、员工技能培训</w:t>
        </w:r>
        <w:r>
          <w:tab/>
        </w:r>
        <w:r>
          <w:fldChar w:fldCharType="begin"/>
        </w:r>
        <w:r>
          <w:instrText xml:space="preserve"> PAGEREF _Toc25242 \h </w:instrText>
        </w:r>
        <w:r>
          <w:fldChar w:fldCharType="separate"/>
        </w:r>
        <w:r>
          <w:t>35</w:t>
        </w:r>
        <w:r>
          <w:fldChar w:fldCharType="end"/>
        </w:r>
      </w:hyperlink>
    </w:p>
    <w:p>
      <w:pPr>
        <w:pStyle w:val="TOC1"/>
        <w:tabs>
          <w:tab w:val="right" w:leader="dot" w:pos="8306"/>
        </w:tabs>
      </w:pPr>
      <w:hyperlink w:anchor="_Toc24381" w:history="1">
        <w:r>
          <w:rPr>
            <w:rFonts w:ascii="仿宋" w:eastAsia="仿宋" w:hAnsi="仿宋" w:cs="仿宋" w:hint="eastAsia"/>
            <w:lang w:eastAsia="zh-CN"/>
          </w:rPr>
          <w:t>九、社会效益评价</w:t>
        </w:r>
        <w:r>
          <w:tab/>
        </w:r>
        <w:r>
          <w:fldChar w:fldCharType="begin"/>
        </w:r>
        <w:r>
          <w:instrText xml:space="preserve"> PAGEREF _Toc24381 \h </w:instrText>
        </w:r>
        <w:r>
          <w:fldChar w:fldCharType="separate"/>
        </w:r>
        <w:r>
          <w:t>36</w:t>
        </w:r>
        <w:r>
          <w:fldChar w:fldCharType="end"/>
        </w:r>
      </w:hyperlink>
    </w:p>
    <w:p>
      <w:pPr>
        <w:pStyle w:val="TOC2"/>
        <w:tabs>
          <w:tab w:val="right" w:leader="dot" w:pos="8306"/>
        </w:tabs>
      </w:pPr>
      <w:hyperlink w:anchor="_Toc7788" w:history="1">
        <w:r>
          <w:rPr>
            <w:rFonts w:ascii="仿宋" w:eastAsia="仿宋" w:hAnsi="仿宋" w:cs="仿宋" w:hint="eastAsia"/>
            <w:lang w:eastAsia="zh-CN"/>
          </w:rPr>
          <w:t>(一)、促进当地经济进展</w:t>
        </w:r>
        <w:r>
          <w:tab/>
        </w:r>
        <w:r>
          <w:fldChar w:fldCharType="begin"/>
        </w:r>
        <w:r>
          <w:instrText xml:space="preserve"> PAGEREF _Toc7788 \h </w:instrText>
        </w:r>
        <w:r>
          <w:fldChar w:fldCharType="separate"/>
        </w:r>
        <w:r>
          <w:t>36</w:t>
        </w:r>
        <w:r>
          <w:fldChar w:fldCharType="end"/>
        </w:r>
      </w:hyperlink>
    </w:p>
    <w:p>
      <w:pPr>
        <w:pStyle w:val="TOC2"/>
        <w:tabs>
          <w:tab w:val="right" w:leader="dot" w:pos="8306"/>
        </w:tabs>
      </w:pPr>
      <w:hyperlink w:anchor="_Toc25290" w:history="1">
        <w:r>
          <w:rPr>
            <w:rFonts w:ascii="仿宋" w:eastAsia="仿宋" w:hAnsi="仿宋" w:cs="仿宋" w:hint="eastAsia"/>
            <w:lang w:eastAsia="zh-CN"/>
          </w:rPr>
          <w:t>(二)、带动有关产业进展</w:t>
        </w:r>
        <w:r>
          <w:tab/>
        </w:r>
        <w:r>
          <w:fldChar w:fldCharType="begin"/>
        </w:r>
        <w:r>
          <w:instrText xml:space="preserve"> PAGEREF _Toc25290 \h </w:instrText>
        </w:r>
        <w:r>
          <w:fldChar w:fldCharType="separate"/>
        </w:r>
        <w:r>
          <w:t>37</w:t>
        </w:r>
        <w:r>
          <w:fldChar w:fldCharType="end"/>
        </w:r>
      </w:hyperlink>
    </w:p>
    <w:p>
      <w:pPr>
        <w:pStyle w:val="TOC2"/>
        <w:tabs>
          <w:tab w:val="right" w:leader="dot" w:pos="8306"/>
        </w:tabs>
      </w:pPr>
      <w:hyperlink w:anchor="_Toc27739" w:history="1">
        <w:r>
          <w:rPr>
            <w:rFonts w:ascii="仿宋" w:eastAsia="仿宋" w:hAnsi="仿宋" w:cs="仿宋" w:hint="eastAsia"/>
            <w:lang w:eastAsia="zh-CN"/>
          </w:rPr>
          <w:t>(三)、增加地方财政收入</w:t>
        </w:r>
        <w:r>
          <w:tab/>
        </w:r>
        <w:r>
          <w:fldChar w:fldCharType="begin"/>
        </w:r>
        <w:r>
          <w:instrText xml:space="preserve"> PAGEREF _Toc27739 \h </w:instrText>
        </w:r>
        <w:r>
          <w:fldChar w:fldCharType="separate"/>
        </w:r>
        <w:r>
          <w:t>37</w:t>
        </w:r>
        <w:r>
          <w:fldChar w:fldCharType="end"/>
        </w:r>
      </w:hyperlink>
    </w:p>
    <w:p>
      <w:pPr>
        <w:pStyle w:val="TOC2"/>
        <w:tabs>
          <w:tab w:val="right" w:leader="dot" w:pos="8306"/>
        </w:tabs>
      </w:pPr>
      <w:hyperlink w:anchor="_Toc30295" w:history="1">
        <w:r>
          <w:rPr>
            <w:rFonts w:ascii="仿宋" w:eastAsia="仿宋" w:hAnsi="仿宋" w:cs="仿宋" w:hint="eastAsia"/>
            <w:lang w:eastAsia="zh-CN"/>
          </w:rPr>
          <w:t>(四)、增加就业机会</w:t>
        </w:r>
        <w:r>
          <w:tab/>
        </w:r>
        <w:r>
          <w:fldChar w:fldCharType="begin"/>
        </w:r>
        <w:r>
          <w:instrText xml:space="preserve"> PAGEREF _Toc30295 \h </w:instrText>
        </w:r>
        <w:r>
          <w:fldChar w:fldCharType="separate"/>
        </w:r>
        <w:r>
          <w:t>38</w:t>
        </w:r>
        <w:r>
          <w:fldChar w:fldCharType="end"/>
        </w:r>
      </w:hyperlink>
    </w:p>
    <w:p>
      <w:pPr>
        <w:pStyle w:val="TOC1"/>
        <w:tabs>
          <w:tab w:val="right" w:leader="dot" w:pos="8306"/>
        </w:tabs>
      </w:pPr>
      <w:hyperlink w:anchor="_Toc9285" w:history="1">
        <w:r>
          <w:rPr>
            <w:rFonts w:ascii="仿宋" w:eastAsia="仿宋" w:hAnsi="仿宋" w:cs="仿宋" w:hint="eastAsia"/>
            <w:lang w:eastAsia="zh-CN"/>
          </w:rPr>
          <w:t>十、法规合规与审计</w:t>
        </w:r>
        <w:r>
          <w:tab/>
        </w:r>
        <w:r>
          <w:fldChar w:fldCharType="begin"/>
        </w:r>
        <w:r>
          <w:instrText xml:space="preserve"> PAGEREF _Toc9285 \h </w:instrText>
        </w:r>
        <w:r>
          <w:fldChar w:fldCharType="separate"/>
        </w:r>
        <w:r>
          <w:t>39</w:t>
        </w:r>
        <w:r>
          <w:fldChar w:fldCharType="end"/>
        </w:r>
      </w:hyperlink>
    </w:p>
    <w:p>
      <w:pPr>
        <w:pStyle w:val="TOC2"/>
        <w:tabs>
          <w:tab w:val="right" w:leader="dot" w:pos="8306"/>
        </w:tabs>
      </w:pPr>
      <w:hyperlink w:anchor="_Toc14085" w:history="1">
        <w:r>
          <w:rPr>
            <w:rFonts w:ascii="仿宋" w:eastAsia="仿宋" w:hAnsi="仿宋" w:cs="仿宋" w:hint="eastAsia"/>
            <w:lang w:eastAsia="zh-CN"/>
          </w:rPr>
          <w:t>(一)、法规遵从与合规性</w:t>
        </w:r>
        <w:r>
          <w:tab/>
        </w:r>
        <w:r>
          <w:fldChar w:fldCharType="begin"/>
        </w:r>
        <w:r>
          <w:instrText xml:space="preserve"> PAGEREF _Toc14085 \h </w:instrText>
        </w:r>
        <w:r>
          <w:fldChar w:fldCharType="separate"/>
        </w:r>
        <w:r>
          <w:t>39</w:t>
        </w:r>
        <w:r>
          <w:fldChar w:fldCharType="end"/>
        </w:r>
      </w:hyperlink>
    </w:p>
    <w:p>
      <w:pPr>
        <w:pStyle w:val="TOC2"/>
        <w:tabs>
          <w:tab w:val="right" w:leader="dot" w:pos="8306"/>
        </w:tabs>
      </w:pPr>
      <w:hyperlink w:anchor="_Toc26780" w:history="1">
        <w:r>
          <w:rPr>
            <w:rFonts w:ascii="仿宋" w:eastAsia="仿宋" w:hAnsi="仿宋" w:cs="仿宋" w:hint="eastAsia"/>
            <w:lang w:eastAsia="zh-CN"/>
          </w:rPr>
          <w:t>(二)、内部审计计划</w:t>
        </w:r>
        <w:r>
          <w:tab/>
        </w:r>
        <w:r>
          <w:fldChar w:fldCharType="begin"/>
        </w:r>
        <w:r>
          <w:instrText xml:space="preserve"> PAGEREF _Toc26780 \h </w:instrText>
        </w:r>
        <w:r>
          <w:fldChar w:fldCharType="separate"/>
        </w:r>
        <w:r>
          <w:t>40</w:t>
        </w:r>
        <w:r>
          <w:fldChar w:fldCharType="end"/>
        </w:r>
      </w:hyperlink>
    </w:p>
    <w:p>
      <w:pPr>
        <w:pStyle w:val="TOC2"/>
        <w:tabs>
          <w:tab w:val="right" w:leader="dot" w:pos="8306"/>
        </w:tabs>
      </w:pPr>
      <w:hyperlink w:anchor="_Toc6152" w:history="1">
        <w:r>
          <w:rPr>
            <w:rFonts w:ascii="仿宋" w:eastAsia="仿宋" w:hAnsi="仿宋" w:cs="仿宋" w:hint="eastAsia"/>
            <w:lang w:eastAsia="zh-CN"/>
          </w:rPr>
          <w:t>(三)、外部审计准备</w:t>
        </w:r>
        <w:r>
          <w:tab/>
        </w:r>
        <w:r>
          <w:fldChar w:fldCharType="begin"/>
        </w:r>
        <w:r>
          <w:instrText xml:space="preserve"> PAGEREF _Toc6152 \h </w:instrText>
        </w:r>
        <w:r>
          <w:fldChar w:fldCharType="separate"/>
        </w:r>
        <w:r>
          <w:t>40</w:t>
        </w:r>
        <w:r>
          <w:fldChar w:fldCharType="end"/>
        </w:r>
      </w:hyperlink>
    </w:p>
    <w:p>
      <w:pPr>
        <w:pStyle w:val="TOC2"/>
        <w:tabs>
          <w:tab w:val="right" w:leader="dot" w:pos="8306"/>
        </w:tabs>
      </w:pPr>
      <w:hyperlink w:anchor="_Toc30748" w:history="1">
        <w:r>
          <w:rPr>
            <w:rFonts w:ascii="仿宋" w:eastAsia="仿宋" w:hAnsi="仿宋" w:cs="仿宋" w:hint="eastAsia"/>
            <w:lang w:eastAsia="zh-CN"/>
          </w:rPr>
          <w:t>(四)、审计结果整改</w:t>
        </w:r>
        <w:r>
          <w:tab/>
        </w:r>
        <w:r>
          <w:fldChar w:fldCharType="begin"/>
        </w:r>
        <w:r>
          <w:instrText xml:space="preserve"> PAGEREF _Toc30748 \h </w:instrText>
        </w:r>
        <w:r>
          <w:fldChar w:fldCharType="separate"/>
        </w:r>
        <w:r>
          <w:t>41</w:t>
        </w:r>
        <w:r>
          <w:fldChar w:fldCharType="end"/>
        </w:r>
      </w:hyperlink>
    </w:p>
    <w:p>
      <w:pPr>
        <w:pStyle w:val="TOC1"/>
        <w:tabs>
          <w:tab w:val="right" w:leader="dot" w:pos="8306"/>
        </w:tabs>
      </w:pPr>
      <w:hyperlink w:anchor="_Toc7171" w:history="1">
        <w:r>
          <w:rPr>
            <w:rFonts w:ascii="仿宋" w:eastAsia="仿宋" w:hAnsi="仿宋" w:cs="仿宋" w:hint="eastAsia"/>
            <w:lang w:eastAsia="zh-CN"/>
          </w:rPr>
          <w:t>十一、信息化建设</w:t>
        </w:r>
        <w:r>
          <w:tab/>
        </w:r>
        <w:r>
          <w:fldChar w:fldCharType="begin"/>
        </w:r>
        <w:r>
          <w:instrText xml:space="preserve"> PAGEREF _Toc7171 \h </w:instrText>
        </w:r>
        <w:r>
          <w:fldChar w:fldCharType="separate"/>
        </w:r>
        <w:r>
          <w:t>41</w:t>
        </w:r>
        <w:r>
          <w:fldChar w:fldCharType="end"/>
        </w:r>
      </w:hyperlink>
    </w:p>
    <w:p>
      <w:pPr>
        <w:pStyle w:val="TOC2"/>
        <w:tabs>
          <w:tab w:val="right" w:leader="dot" w:pos="8306"/>
        </w:tabs>
      </w:pPr>
      <w:hyperlink w:anchor="_Toc30296" w:history="1">
        <w:r>
          <w:rPr>
            <w:rFonts w:ascii="仿宋" w:eastAsia="仿宋" w:hAnsi="仿宋" w:cs="仿宋" w:hint="eastAsia"/>
            <w:lang w:eastAsia="zh-CN"/>
          </w:rPr>
          <w:t>(一)、信息化规划</w:t>
        </w:r>
        <w:r>
          <w:tab/>
        </w:r>
        <w:r>
          <w:fldChar w:fldCharType="begin"/>
        </w:r>
        <w:r>
          <w:instrText xml:space="preserve"> PAGEREF _Toc30296 \h </w:instrText>
        </w:r>
        <w:r>
          <w:fldChar w:fldCharType="separate"/>
        </w:r>
        <w:r>
          <w:t>41</w:t>
        </w:r>
        <w:r>
          <w:fldChar w:fldCharType="end"/>
        </w:r>
      </w:hyperlink>
    </w:p>
    <w:p>
      <w:pPr>
        <w:pStyle w:val="TOC2"/>
        <w:tabs>
          <w:tab w:val="right" w:leader="dot" w:pos="8306"/>
        </w:tabs>
      </w:pPr>
      <w:hyperlink w:anchor="_Toc7659" w:history="1">
        <w:r>
          <w:rPr>
            <w:rFonts w:ascii="仿宋" w:eastAsia="仿宋" w:hAnsi="仿宋" w:cs="仿宋" w:hint="eastAsia"/>
            <w:lang w:eastAsia="zh-CN"/>
          </w:rPr>
          <w:t>(二)、信息系统建设</w:t>
        </w:r>
        <w:r>
          <w:tab/>
        </w:r>
        <w:r>
          <w:fldChar w:fldCharType="begin"/>
        </w:r>
        <w:r>
          <w:instrText xml:space="preserve"> PAGEREF _Toc7659 \h </w:instrText>
        </w:r>
        <w:r>
          <w:fldChar w:fldCharType="separate"/>
        </w:r>
        <w:r>
          <w:t>42</w:t>
        </w:r>
        <w:r>
          <w:fldChar w:fldCharType="end"/>
        </w:r>
      </w:hyperlink>
    </w:p>
    <w:p>
      <w:pPr>
        <w:pStyle w:val="TOC2"/>
        <w:tabs>
          <w:tab w:val="right" w:leader="dot" w:pos="8306"/>
        </w:tabs>
      </w:pPr>
      <w:hyperlink w:anchor="_Toc10608" w:history="1">
        <w:r>
          <w:rPr>
            <w:rFonts w:ascii="仿宋" w:eastAsia="仿宋" w:hAnsi="仿宋" w:cs="仿宋" w:hint="eastAsia"/>
            <w:lang w:eastAsia="zh-CN"/>
          </w:rPr>
          <w:t>(三)、数据保护与隐私保护</w:t>
        </w:r>
        <w:r>
          <w:tab/>
        </w:r>
        <w:r>
          <w:fldChar w:fldCharType="begin"/>
        </w:r>
        <w:r>
          <w:instrText xml:space="preserve"> PAGEREF _Toc10608 \h </w:instrText>
        </w:r>
        <w:r>
          <w:fldChar w:fldCharType="separate"/>
        </w:r>
        <w:r>
          <w:t>43</w:t>
        </w:r>
        <w:r>
          <w:fldChar w:fldCharType="end"/>
        </w:r>
      </w:hyperlink>
    </w:p>
    <w:p>
      <w:pPr>
        <w:pStyle w:val="TOC1"/>
        <w:tabs>
          <w:tab w:val="right" w:leader="dot" w:pos="8306"/>
        </w:tabs>
      </w:pPr>
      <w:hyperlink w:anchor="_Toc20056" w:history="1">
        <w:r>
          <w:rPr>
            <w:rFonts w:ascii="仿宋" w:eastAsia="仿宋" w:hAnsi="仿宋" w:cs="仿宋" w:hint="eastAsia"/>
            <w:lang w:eastAsia="zh-CN"/>
          </w:rPr>
          <w:t>十二、市场营销策略</w:t>
        </w:r>
        <w:r>
          <w:tab/>
        </w:r>
        <w:r>
          <w:fldChar w:fldCharType="begin"/>
        </w:r>
        <w:r>
          <w:instrText xml:space="preserve"> PAGEREF _Toc20056 \h </w:instrText>
        </w:r>
        <w:r>
          <w:fldChar w:fldCharType="separate"/>
        </w:r>
        <w:r>
          <w:t>44</w:t>
        </w:r>
        <w:r>
          <w:fldChar w:fldCharType="end"/>
        </w:r>
      </w:hyperlink>
    </w:p>
    <w:p>
      <w:pPr>
        <w:pStyle w:val="TOC2"/>
        <w:tabs>
          <w:tab w:val="right" w:leader="dot" w:pos="8306"/>
        </w:tabs>
      </w:pPr>
      <w:hyperlink w:anchor="_Toc24236" w:history="1">
        <w:r>
          <w:rPr>
            <w:rFonts w:ascii="仿宋" w:eastAsia="仿宋" w:hAnsi="仿宋" w:cs="仿宋" w:hint="eastAsia"/>
            <w:lang w:eastAsia="zh-CN"/>
          </w:rPr>
          <w:t>(一)、市场定位与目标客户</w:t>
        </w:r>
        <w:r>
          <w:tab/>
        </w:r>
        <w:r>
          <w:fldChar w:fldCharType="begin"/>
        </w:r>
        <w:r>
          <w:instrText xml:space="preserve"> PAGEREF _Toc24236 \h </w:instrText>
        </w:r>
        <w:r>
          <w:fldChar w:fldCharType="separate"/>
        </w:r>
        <w:r>
          <w:t>44</w:t>
        </w:r>
        <w:r>
          <w:fldChar w:fldCharType="end"/>
        </w:r>
      </w:hyperlink>
    </w:p>
    <w:p>
      <w:pPr>
        <w:pStyle w:val="TOC2"/>
        <w:tabs>
          <w:tab w:val="right" w:leader="dot" w:pos="8306"/>
        </w:tabs>
      </w:pPr>
      <w:hyperlink w:anchor="_Toc28732" w:history="1">
        <w:r>
          <w:rPr>
            <w:rFonts w:ascii="仿宋" w:eastAsia="仿宋" w:hAnsi="仿宋" w:cs="仿宋" w:hint="eastAsia"/>
            <w:lang w:eastAsia="zh-CN"/>
          </w:rPr>
          <w:t>(二)、产品定位及差异化策略</w:t>
        </w:r>
        <w:r>
          <w:tab/>
        </w:r>
        <w:r>
          <w:fldChar w:fldCharType="begin"/>
        </w:r>
        <w:r>
          <w:instrText xml:space="preserve"> PAGEREF _Toc28732 \h </w:instrText>
        </w:r>
        <w:r>
          <w:fldChar w:fldCharType="separate"/>
        </w:r>
        <w:r>
          <w:t>45</w:t>
        </w:r>
        <w:r>
          <w:fldChar w:fldCharType="end"/>
        </w:r>
      </w:hyperlink>
    </w:p>
    <w:p>
      <w:pPr>
        <w:pStyle w:val="TOC2"/>
        <w:tabs>
          <w:tab w:val="right" w:leader="dot" w:pos="8306"/>
        </w:tabs>
      </w:pPr>
      <w:hyperlink w:anchor="_Toc29913" w:history="1">
        <w:r>
          <w:rPr>
            <w:rFonts w:ascii="仿宋" w:eastAsia="仿宋" w:hAnsi="仿宋" w:cs="仿宋" w:hint="eastAsia"/>
            <w:lang w:eastAsia="zh-CN"/>
          </w:rPr>
          <w:t>(三)、价格策略</w:t>
        </w:r>
        <w:r>
          <w:tab/>
        </w:r>
        <w:r>
          <w:fldChar w:fldCharType="begin"/>
        </w:r>
        <w:r>
          <w:instrText xml:space="preserve"> PAGEREF _Toc29913 \h </w:instrText>
        </w:r>
        <w:r>
          <w:fldChar w:fldCharType="separate"/>
        </w:r>
        <w:r>
          <w:t>46</w:t>
        </w:r>
        <w:r>
          <w:fldChar w:fldCharType="end"/>
        </w:r>
      </w:hyperlink>
    </w:p>
    <w:p>
      <w:pPr>
        <w:pStyle w:val="TOC2"/>
        <w:tabs>
          <w:tab w:val="right" w:leader="dot" w:pos="8306"/>
        </w:tabs>
      </w:pPr>
      <w:hyperlink w:anchor="_Toc30792" w:history="1">
        <w:r>
          <w:rPr>
            <w:rFonts w:ascii="仿宋" w:eastAsia="仿宋" w:hAnsi="仿宋" w:cs="仿宋" w:hint="eastAsia"/>
            <w:lang w:eastAsia="zh-CN"/>
          </w:rPr>
          <w:t>(四)、销售渠道与推广</w:t>
        </w:r>
        <w:r>
          <w:tab/>
        </w:r>
        <w:r>
          <w:fldChar w:fldCharType="begin"/>
        </w:r>
        <w:r>
          <w:instrText xml:space="preserve"> PAGEREF _Toc30792 \h </w:instrText>
        </w:r>
        <w:r>
          <w:fldChar w:fldCharType="separate"/>
        </w:r>
        <w:r>
          <w:t>47</w:t>
        </w:r>
        <w:r>
          <w:fldChar w:fldCharType="end"/>
        </w:r>
      </w:hyperlink>
    </w:p>
    <w:p>
      <w:pPr>
        <w:pStyle w:val="TOC2"/>
        <w:tabs>
          <w:tab w:val="right" w:leader="dot" w:pos="8306"/>
        </w:tabs>
      </w:pPr>
      <w:hyperlink w:anchor="_Toc17046" w:history="1">
        <w:r>
          <w:rPr>
            <w:rFonts w:ascii="仿宋" w:eastAsia="仿宋" w:hAnsi="仿宋" w:cs="仿宋" w:hint="eastAsia"/>
            <w:lang w:eastAsia="zh-CN"/>
          </w:rPr>
          <w:t>(五)、市场营销风险与对策</w:t>
        </w:r>
        <w:r>
          <w:tab/>
        </w:r>
        <w:r>
          <w:fldChar w:fldCharType="begin"/>
        </w:r>
        <w:r>
          <w:instrText xml:space="preserve"> PAGEREF _Toc17046 \h </w:instrText>
        </w:r>
        <w:r>
          <w:fldChar w:fldCharType="separate"/>
        </w:r>
        <w:r>
          <w:t>48</w:t>
        </w:r>
        <w:r>
          <w:fldChar w:fldCharType="end"/>
        </w:r>
      </w:hyperlink>
    </w:p>
    <w:p>
      <w:pPr>
        <w:pStyle w:val="TOC1"/>
        <w:tabs>
          <w:tab w:val="right" w:leader="dot" w:pos="8306"/>
        </w:tabs>
      </w:pPr>
      <w:hyperlink w:anchor="_Toc3214" w:history="1">
        <w:r>
          <w:rPr>
            <w:rFonts w:ascii="仿宋" w:eastAsia="仿宋" w:hAnsi="仿宋" w:cs="仿宋" w:hint="eastAsia"/>
            <w:lang w:eastAsia="zh-CN"/>
          </w:rPr>
          <w:t>十三、社会责任与可持续发展</w:t>
        </w:r>
        <w:r>
          <w:tab/>
        </w:r>
        <w:r>
          <w:fldChar w:fldCharType="begin"/>
        </w:r>
        <w:r>
          <w:instrText xml:space="preserve"> PAGEREF _Toc3214 \h </w:instrText>
        </w:r>
        <w:r>
          <w:fldChar w:fldCharType="separate"/>
        </w:r>
        <w:r>
          <w:t>49</w:t>
        </w:r>
        <w:r>
          <w:fldChar w:fldCharType="end"/>
        </w:r>
      </w:hyperlink>
    </w:p>
    <w:p>
      <w:pPr>
        <w:pStyle w:val="TOC2"/>
        <w:tabs>
          <w:tab w:val="right" w:leader="dot" w:pos="8306"/>
        </w:tabs>
      </w:pPr>
      <w:hyperlink w:anchor="_Toc32751" w:history="1">
        <w:r>
          <w:rPr>
            <w:rFonts w:ascii="仿宋" w:eastAsia="仿宋" w:hAnsi="仿宋" w:cs="仿宋" w:hint="eastAsia"/>
            <w:lang w:eastAsia="zh-CN"/>
          </w:rPr>
          <w:t>(一)、社会责任理念</w:t>
        </w:r>
        <w:r>
          <w:tab/>
        </w:r>
        <w:r>
          <w:fldChar w:fldCharType="begin"/>
        </w:r>
        <w:r>
          <w:instrText xml:space="preserve"> PAGEREF _Toc32751 \h </w:instrText>
        </w:r>
        <w:r>
          <w:fldChar w:fldCharType="separate"/>
        </w:r>
        <w:r>
          <w:t>49</w:t>
        </w:r>
        <w:r>
          <w:fldChar w:fldCharType="end"/>
        </w:r>
      </w:hyperlink>
    </w:p>
    <w:p>
      <w:pPr>
        <w:pStyle w:val="TOC2"/>
        <w:tabs>
          <w:tab w:val="right" w:leader="dot" w:pos="8306"/>
        </w:tabs>
      </w:pPr>
      <w:hyperlink w:anchor="_Toc3617" w:history="1">
        <w:r>
          <w:rPr>
            <w:rFonts w:ascii="仿宋" w:eastAsia="仿宋" w:hAnsi="仿宋" w:cs="仿宋" w:hint="eastAsia"/>
            <w:lang w:eastAsia="zh-CN"/>
          </w:rPr>
          <w:t>(二)、可持续发展策略</w:t>
        </w:r>
        <w:r>
          <w:tab/>
        </w:r>
        <w:r>
          <w:fldChar w:fldCharType="begin"/>
        </w:r>
        <w:r>
          <w:instrText xml:space="preserve"> PAGEREF _Toc3617 \h </w:instrText>
        </w:r>
        <w:r>
          <w:fldChar w:fldCharType="separate"/>
        </w:r>
        <w:r>
          <w:t>50</w:t>
        </w:r>
        <w:r>
          <w:fldChar w:fldCharType="end"/>
        </w:r>
      </w:hyperlink>
    </w:p>
    <w:p>
      <w:pPr>
        <w:pStyle w:val="TOC2"/>
        <w:tabs>
          <w:tab w:val="right" w:leader="dot" w:pos="8306"/>
        </w:tabs>
      </w:pPr>
      <w:hyperlink w:anchor="_Toc22013" w:history="1">
        <w:r>
          <w:rPr>
            <w:rFonts w:ascii="仿宋" w:eastAsia="仿宋" w:hAnsi="仿宋" w:cs="仿宋" w:hint="eastAsia"/>
            <w:lang w:eastAsia="zh-CN"/>
          </w:rPr>
          <w:t>(三)、社会责任实施方案</w:t>
        </w:r>
        <w:r>
          <w:tab/>
        </w:r>
        <w:r>
          <w:fldChar w:fldCharType="begin"/>
        </w:r>
        <w:r>
          <w:instrText xml:space="preserve"> PAGEREF _Toc22013 \h </w:instrText>
        </w:r>
        <w:r>
          <w:fldChar w:fldCharType="separate"/>
        </w:r>
        <w:r>
          <w:t>51</w:t>
        </w:r>
        <w:r>
          <w:fldChar w:fldCharType="end"/>
        </w:r>
      </w:hyperlink>
    </w:p>
    <w:p>
      <w:pPr>
        <w:pStyle w:val="TOC2"/>
        <w:tabs>
          <w:tab w:val="right" w:leader="dot" w:pos="8306"/>
        </w:tabs>
      </w:pPr>
      <w:hyperlink w:anchor="_Toc25792" w:history="1">
        <w:r>
          <w:rPr>
            <w:rFonts w:ascii="仿宋" w:eastAsia="仿宋" w:hAnsi="仿宋" w:cs="仿宋" w:hint="eastAsia"/>
            <w:lang w:eastAsia="zh-CN"/>
          </w:rPr>
          <w:t>(四)、社会影响评估</w:t>
        </w:r>
        <w:r>
          <w:tab/>
        </w:r>
        <w:r>
          <w:fldChar w:fldCharType="begin"/>
        </w:r>
        <w:r>
          <w:instrText xml:space="preserve"> PAGEREF _Toc25792 \h </w:instrText>
        </w:r>
        <w:r>
          <w:fldChar w:fldCharType="separate"/>
        </w:r>
        <w:r>
          <w:t>53</w:t>
        </w:r>
        <w:r>
          <w:fldChar w:fldCharType="end"/>
        </w:r>
      </w:hyperlink>
    </w:p>
    <w:p>
      <w:pPr>
        <w:pStyle w:val="TOC2"/>
        <w:tabs>
          <w:tab w:val="right" w:leader="dot" w:pos="8306"/>
        </w:tabs>
      </w:pPr>
      <w:hyperlink w:anchor="_Toc3175" w:history="1">
        <w:r>
          <w:rPr>
            <w:rFonts w:ascii="仿宋" w:eastAsia="仿宋" w:hAnsi="仿宋" w:cs="仿宋" w:hint="eastAsia"/>
            <w:lang w:eastAsia="zh-CN"/>
          </w:rPr>
          <w:t>(五)、环保与绿色发展</w:t>
        </w:r>
        <w:r>
          <w:tab/>
        </w:r>
        <w:r>
          <w:fldChar w:fldCharType="begin"/>
        </w:r>
        <w:r>
          <w:instrText xml:space="preserve"> PAGEREF _Toc3175 \h </w:instrText>
        </w:r>
        <w:r>
          <w:fldChar w:fldCharType="separate"/>
        </w:r>
        <w:r>
          <w:t>54</w:t>
        </w:r>
        <w:r>
          <w:fldChar w:fldCharType="end"/>
        </w:r>
      </w:hyperlink>
    </w:p>
    <w:p>
      <w:pPr>
        <w:pStyle w:val="TOC2"/>
        <w:tabs>
          <w:tab w:val="right" w:leader="dot" w:pos="8306"/>
        </w:tabs>
      </w:pPr>
      <w:hyperlink w:anchor="_Toc17615" w:history="1">
        <w:r>
          <w:rPr>
            <w:rFonts w:ascii="仿宋" w:eastAsia="仿宋" w:hAnsi="仿宋" w:cs="仿宋" w:hint="eastAsia"/>
            <w:lang w:eastAsia="zh-CN"/>
          </w:rPr>
          <w:t>(六)、社会责任履行</w:t>
        </w:r>
        <w:r>
          <w:tab/>
        </w:r>
        <w:r>
          <w:fldChar w:fldCharType="begin"/>
        </w:r>
        <w:r>
          <w:instrText xml:space="preserve"> PAGEREF _Toc17615 \h </w:instrText>
        </w:r>
        <w:r>
          <w:fldChar w:fldCharType="separate"/>
        </w:r>
        <w:r>
          <w:t>55</w:t>
        </w:r>
        <w:r>
          <w:fldChar w:fldCharType="end"/>
        </w:r>
      </w:hyperlink>
    </w:p>
    <w:p>
      <w:pPr>
        <w:pStyle w:val="TOC2"/>
        <w:tabs>
          <w:tab w:val="right" w:leader="dot" w:pos="8306"/>
        </w:tabs>
      </w:pPr>
      <w:hyperlink w:anchor="_Toc19441" w:history="1">
        <w:r>
          <w:rPr>
            <w:rFonts w:ascii="仿宋" w:eastAsia="仿宋" w:hAnsi="仿宋" w:cs="仿宋" w:hint="eastAsia"/>
            <w:lang w:eastAsia="zh-CN"/>
          </w:rPr>
          <w:t>(七)、可持续供应链管理</w:t>
        </w:r>
        <w:r>
          <w:tab/>
        </w:r>
        <w:r>
          <w:fldChar w:fldCharType="begin"/>
        </w:r>
        <w:r>
          <w:instrText xml:space="preserve"> PAGEREF _Toc19441 \h </w:instrText>
        </w:r>
        <w:r>
          <w:fldChar w:fldCharType="separate"/>
        </w:r>
        <w:r>
          <w:t>56</w:t>
        </w:r>
        <w:r>
          <w:fldChar w:fldCharType="end"/>
        </w:r>
      </w:hyperlink>
    </w:p>
    <w:p>
      <w:pPr>
        <w:pStyle w:val="TOC2"/>
        <w:tabs>
          <w:tab w:val="right" w:leader="dot" w:pos="8306"/>
        </w:tabs>
      </w:pPr>
      <w:hyperlink w:anchor="_Toc10797" w:history="1">
        <w:r>
          <w:rPr>
            <w:rFonts w:ascii="仿宋" w:eastAsia="仿宋" w:hAnsi="仿宋" w:cs="仿宋" w:hint="eastAsia"/>
            <w:lang w:eastAsia="zh-CN"/>
          </w:rPr>
          <w:t>(八)、员工可持续发展计划</w:t>
        </w:r>
        <w:r>
          <w:tab/>
        </w:r>
        <w:r>
          <w:fldChar w:fldCharType="begin"/>
        </w:r>
        <w:r>
          <w:instrText xml:space="preserve"> PAGEREF _Toc10797 \h </w:instrText>
        </w:r>
        <w:r>
          <w:fldChar w:fldCharType="separate"/>
        </w:r>
        <w:r>
          <w:t>57</w:t>
        </w:r>
        <w:r>
          <w:fldChar w:fldCharType="end"/>
        </w:r>
      </w:hyperlink>
    </w:p>
    <w:p>
      <w:pPr>
        <w:pStyle w:val="TOC1"/>
        <w:tabs>
          <w:tab w:val="right" w:leader="dot" w:pos="8306"/>
        </w:tabs>
      </w:pPr>
      <w:hyperlink w:anchor="_Toc26239" w:history="1">
        <w:r>
          <w:rPr>
            <w:rFonts w:ascii="仿宋" w:eastAsia="仿宋" w:hAnsi="仿宋" w:cs="仿宋" w:hint="eastAsia"/>
            <w:lang w:eastAsia="zh-CN"/>
          </w:rPr>
          <w:t>十四、应急管理与安全防护</w:t>
        </w:r>
        <w:r>
          <w:tab/>
        </w:r>
        <w:r>
          <w:fldChar w:fldCharType="begin"/>
        </w:r>
        <w:r>
          <w:instrText xml:space="preserve"> PAGEREF _Toc26239 \h </w:instrText>
        </w:r>
        <w:r>
          <w:fldChar w:fldCharType="separate"/>
        </w:r>
        <w:r>
          <w:t>58</w:t>
        </w:r>
        <w:r>
          <w:fldChar w:fldCharType="end"/>
        </w:r>
      </w:hyperlink>
    </w:p>
    <w:p>
      <w:pPr>
        <w:pStyle w:val="TOC2"/>
        <w:tabs>
          <w:tab w:val="right" w:leader="dot" w:pos="8306"/>
        </w:tabs>
      </w:pPr>
      <w:hyperlink w:anchor="_Toc22186" w:history="1">
        <w:r>
          <w:rPr>
            <w:rFonts w:ascii="仿宋" w:eastAsia="仿宋" w:hAnsi="仿宋" w:cs="仿宋" w:hint="eastAsia"/>
            <w:lang w:eastAsia="zh-CN"/>
          </w:rPr>
          <w:t>(一)、应急管理计划</w:t>
        </w:r>
        <w:r>
          <w:tab/>
        </w:r>
        <w:r>
          <w:fldChar w:fldCharType="begin"/>
        </w:r>
        <w:r>
          <w:instrText xml:space="preserve"> PAGEREF _Toc22186 \h </w:instrText>
        </w:r>
        <w:r>
          <w:fldChar w:fldCharType="separate"/>
        </w:r>
        <w:r>
          <w:t>58</w:t>
        </w:r>
        <w:r>
          <w:fldChar w:fldCharType="end"/>
        </w:r>
      </w:hyperlink>
    </w:p>
    <w:p>
      <w:pPr>
        <w:pStyle w:val="TOC2"/>
        <w:tabs>
          <w:tab w:val="right" w:leader="dot" w:pos="8306"/>
        </w:tabs>
      </w:pPr>
      <w:hyperlink w:anchor="_Toc22581" w:history="1">
        <w:r>
          <w:rPr>
            <w:rFonts w:ascii="仿宋" w:eastAsia="仿宋" w:hAnsi="仿宋" w:cs="仿宋" w:hint="eastAsia"/>
            <w:lang w:eastAsia="zh-CN"/>
          </w:rPr>
          <w:t>(二)、安全防护措施</w:t>
        </w:r>
        <w:r>
          <w:tab/>
        </w:r>
        <w:r>
          <w:fldChar w:fldCharType="begin"/>
        </w:r>
        <w:r>
          <w:instrText xml:space="preserve"> PAGEREF _Toc22581 \h </w:instrText>
        </w:r>
        <w:r>
          <w:fldChar w:fldCharType="separate"/>
        </w:r>
        <w:r>
          <w:t>60</w:t>
        </w:r>
        <w:r>
          <w:fldChar w:fldCharType="end"/>
        </w:r>
      </w:hyperlink>
    </w:p>
    <w:p>
      <w:pPr>
        <w:pStyle w:val="TOC2"/>
        <w:tabs>
          <w:tab w:val="right" w:leader="dot" w:pos="8306"/>
        </w:tabs>
      </w:pPr>
      <w:hyperlink w:anchor="_Toc22819" w:history="1">
        <w:r>
          <w:rPr>
            <w:rFonts w:ascii="仿宋" w:eastAsia="仿宋" w:hAnsi="仿宋" w:cs="仿宋" w:hint="eastAsia"/>
            <w:lang w:eastAsia="zh-CN"/>
          </w:rPr>
          <w:t>(三)、危险化学品管理</w:t>
        </w:r>
        <w:r>
          <w:tab/>
        </w:r>
        <w:r>
          <w:fldChar w:fldCharType="begin"/>
        </w:r>
        <w:r>
          <w:instrText xml:space="preserve"> PAGEREF _Toc22819 \h </w:instrText>
        </w:r>
        <w:r>
          <w:fldChar w:fldCharType="separate"/>
        </w:r>
        <w:r>
          <w:t>61</w:t>
        </w:r>
        <w:r>
          <w:fldChar w:fldCharType="end"/>
        </w:r>
      </w:hyperlink>
    </w:p>
    <w:p>
      <w:pPr>
        <w:pStyle w:val="TOC1"/>
        <w:tabs>
          <w:tab w:val="right" w:leader="dot" w:pos="8306"/>
        </w:tabs>
      </w:pPr>
      <w:hyperlink w:anchor="_Toc4765" w:history="1">
        <w:r>
          <w:rPr>
            <w:rFonts w:ascii="仿宋" w:eastAsia="仿宋" w:hAnsi="仿宋" w:cs="仿宋" w:hint="eastAsia"/>
            <w:lang w:eastAsia="zh-CN"/>
          </w:rPr>
          <w:t>十五、合同与法务管理</w:t>
        </w:r>
        <w:r>
          <w:tab/>
        </w:r>
        <w:r>
          <w:fldChar w:fldCharType="begin"/>
        </w:r>
        <w:r>
          <w:instrText xml:space="preserve"> PAGEREF _Toc4765 \h </w:instrText>
        </w:r>
        <w:r>
          <w:fldChar w:fldCharType="separate"/>
        </w:r>
        <w:r>
          <w:t>62</w:t>
        </w:r>
        <w:r>
          <w:fldChar w:fldCharType="end"/>
        </w:r>
      </w:hyperlink>
    </w:p>
    <w:p>
      <w:pPr>
        <w:pStyle w:val="TOC2"/>
        <w:tabs>
          <w:tab w:val="right" w:leader="dot" w:pos="8306"/>
        </w:tabs>
      </w:pPr>
      <w:hyperlink w:anchor="_Toc2706" w:history="1">
        <w:r>
          <w:rPr>
            <w:rFonts w:ascii="仿宋" w:eastAsia="仿宋" w:hAnsi="仿宋" w:cs="仿宋" w:hint="eastAsia"/>
            <w:lang w:eastAsia="zh-CN"/>
          </w:rPr>
          <w:t>(一)、合同管理</w:t>
        </w:r>
        <w:r>
          <w:tab/>
        </w:r>
        <w:r>
          <w:fldChar w:fldCharType="begin"/>
        </w:r>
        <w:r>
          <w:instrText xml:space="preserve"> PAGEREF _Toc2706 \h </w:instrText>
        </w:r>
        <w:r>
          <w:fldChar w:fldCharType="separate"/>
        </w:r>
        <w:r>
          <w:t>62</w:t>
        </w:r>
        <w:r>
          <w:fldChar w:fldCharType="end"/>
        </w:r>
      </w:hyperlink>
    </w:p>
    <w:p>
      <w:pPr>
        <w:pStyle w:val="TOC2"/>
        <w:tabs>
          <w:tab w:val="right" w:leader="dot" w:pos="8306"/>
        </w:tabs>
      </w:pPr>
      <w:hyperlink w:anchor="_Toc27130" w:history="1">
        <w:r>
          <w:rPr>
            <w:rFonts w:ascii="仿宋" w:eastAsia="仿宋" w:hAnsi="仿宋" w:cs="仿宋" w:hint="eastAsia"/>
            <w:lang w:eastAsia="zh-CN"/>
          </w:rPr>
          <w:t>(二)、法务风险分析</w:t>
        </w:r>
        <w:r>
          <w:tab/>
        </w:r>
        <w:r>
          <w:fldChar w:fldCharType="begin"/>
        </w:r>
        <w:r>
          <w:instrText xml:space="preserve"> PAGEREF _Toc27130 \h </w:instrText>
        </w:r>
        <w:r>
          <w:fldChar w:fldCharType="separate"/>
        </w:r>
        <w:r>
          <w:t>63</w:t>
        </w:r>
        <w:r>
          <w:fldChar w:fldCharType="end"/>
        </w:r>
      </w:hyperlink>
    </w:p>
    <w:p>
      <w:pPr>
        <w:pStyle w:val="TOC2"/>
        <w:tabs>
          <w:tab w:val="right" w:leader="dot" w:pos="8306"/>
        </w:tabs>
      </w:pPr>
      <w:hyperlink w:anchor="_Toc6295" w:history="1">
        <w:r>
          <w:rPr>
            <w:rFonts w:ascii="仿宋" w:eastAsia="仿宋" w:hAnsi="仿宋" w:cs="仿宋" w:hint="eastAsia"/>
            <w:lang w:eastAsia="zh-CN"/>
          </w:rPr>
          <w:t>(三)、合同纠纷解决机制</w:t>
        </w:r>
        <w:r>
          <w:tab/>
        </w:r>
        <w:r>
          <w:fldChar w:fldCharType="begin"/>
        </w:r>
        <w:r>
          <w:instrText xml:space="preserve"> PAGEREF _Toc6295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43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离子风机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21054"/>
      <w:r>
        <w:rPr>
          <w:rFonts w:ascii="仿宋" w:eastAsia="仿宋" w:hAnsi="仿宋" w:cs="仿宋" w:hint="eastAsia"/>
          <w:sz w:val="28"/>
          <w:lang w:eastAsia="zh-CN"/>
        </w:rPr>
        <w:t>一、建筑物技术方案</w:t>
      </w:r>
      <w:bookmarkEnd w:id="2"/>
    </w:p>
    <w:p>
      <w:pPr>
        <w:pStyle w:val="Heading2"/>
        <w:rPr>
          <w:rFonts w:ascii="仿宋" w:eastAsia="仿宋" w:hAnsi="仿宋" w:cs="仿宋" w:hint="eastAsia"/>
          <w:lang w:eastAsia="zh-CN"/>
        </w:rPr>
      </w:pPr>
      <w:bookmarkStart w:id="3" w:name="_Toc18908"/>
      <w:r>
        <w:rPr>
          <w:rFonts w:ascii="仿宋" w:eastAsia="仿宋" w:hAnsi="仿宋" w:cs="仿宋" w:hint="eastAsia"/>
          <w:lang w:eastAsia="zh-CN"/>
        </w:rPr>
        <w:t>(一)、项目工程设计总体要求</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在建筑结构设计中，秉持经济、实用和美观兼顾的原则，综合考虑了工艺要求、当地地质条件以及用地需求。设计力求使建筑结构更加符合工艺生产的需要，同时便于操作、检修和管理。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为满足工艺生产的需求，方便日常操作、检修和管理，采取了厂房一体化的设计理念。在设计中充分考虑了竖向组合，致力于缩短管线、降低能耗，以及最大程度地节约用地和降低投资成本。</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为提高建设速度并为未来的技术改造预留充足的发展空间，主厂房采用了轻钢结构设计。各层主要设备的悬挂和支撑均采用了钢结构，实现了轻型化的设计理念，并同时符合防腐和防爆规范以及相关法规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在建筑结构的设计中，特别注重了对工艺需求的贴近，以确保建筑能够高效满足生产流程的要求。结合当地的地质条件和用地需求，通过全面考虑，力求在经济实用的前提下兼顾美观。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为了提高操作的便捷性、维护的便利性以及整体管理的高效性，主厂房采用一体化设计，充分考虑了建筑结构的竖向组合。通过这一设计理念，有效地减少了管线长度，降低了能源消耗，并在最大程度上优化了用地利用，同时达到了节约投资的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主厂房采用轻钢结构设计，不仅使建筑更加轻量化，提高了建设速度，还为今后可能的技术改造提供了足够的发展空间。此外，轻钢结构的应用符合防腐和防爆规范，确保了建筑在安全性和可靠性方面的合规性。</w:t>
      </w:r>
    </w:p>
    <w:p>
      <w:pPr>
        <w:pStyle w:val="Heading2"/>
        <w:ind w:firstLine="560" w:firstLineChars="200"/>
        <w:rPr>
          <w:rFonts w:ascii="仿宋" w:eastAsia="仿宋" w:hAnsi="仿宋" w:cs="仿宋" w:hint="eastAsia"/>
          <w:sz w:val="28"/>
          <w:lang w:eastAsia="zh-CN"/>
        </w:rPr>
      </w:pPr>
      <w:bookmarkStart w:id="4" w:name="_Toc24368"/>
      <w:r>
        <w:rPr>
          <w:rFonts w:ascii="仿宋" w:eastAsia="仿宋" w:hAnsi="仿宋" w:cs="仿宋" w:hint="eastAsia"/>
          <w:sz w:val="28"/>
          <w:lang w:eastAsia="zh-CN"/>
        </w:rPr>
        <w:t>(二)、建设方案</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离子风机项目的建筑设计严格遵循现代企业建设标准，选用轻钢结构和框架结构，并依据相关法规采取必要的抗震措施。整体设计注重充分利用自然环境，强调空间关系的丰富性，以追求独特而舒适的设计风格。主要建筑物的围护结构和屋顶均符合建筑节能和防渗漏的标准，同时在生产车间设置天窗以实现良好的采光和自然通风，选用具备出色气密性和防水性的材料。</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生产车间的建筑采用轻钢框架结构，保证整体结构性能的卓越表现，符合国家相关规范的要求，有利于抗震和防腐，并在投资上具备节约性和施工上的便利性。设计充分考虑通风需求，有效降低火灾和爆炸风险。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按照《建筑内部装修设计防火规范》，离子风机项目耐火等级为二级，屋顶防水等级为三级，严格按照《屋面工程技术规范》的要求进行施工。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针对地质条件和生产需求，项目装置的土建结构初步设计采用钢筋混凝土独立基础。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根据项目特点和当地规划建设管理部门对建筑结构的要求，生产车间拟采用全钢结构。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建筑结构的设计使用年限定为50年，安全等级为二级。</w:t>
      </w:r>
    </w:p>
    <w:p>
      <w:pPr>
        <w:pStyle w:val="Heading2"/>
        <w:ind w:firstLine="560" w:firstLineChars="200"/>
        <w:rPr>
          <w:rFonts w:ascii="仿宋" w:eastAsia="仿宋" w:hAnsi="仿宋" w:cs="仿宋" w:hint="eastAsia"/>
          <w:sz w:val="28"/>
          <w:lang w:eastAsia="zh-CN"/>
        </w:rPr>
      </w:pPr>
      <w:bookmarkStart w:id="5" w:name="_Toc5852"/>
      <w:r>
        <w:rPr>
          <w:rFonts w:ascii="仿宋" w:eastAsia="仿宋" w:hAnsi="仿宋" w:cs="仿宋" w:hint="eastAsia"/>
          <w:sz w:val="28"/>
          <w:lang w:eastAsia="zh-CN"/>
        </w:rPr>
        <w:t>(三)、建筑工程建设指标</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离子风机项目建筑面积XXm²，其中：生产工程XXm²，仓储工程XXm²，行政办公及生活服务设施XXm²，公共工程XXm²。</w:t>
      </w:r>
    </w:p>
    <w:p>
      <w:pPr>
        <w:pStyle w:val="Heading1"/>
        <w:ind w:firstLine="560" w:firstLineChars="200"/>
        <w:rPr>
          <w:rFonts w:ascii="仿宋" w:eastAsia="仿宋" w:hAnsi="仿宋" w:cs="仿宋" w:hint="eastAsia"/>
          <w:sz w:val="28"/>
          <w:lang w:eastAsia="zh-CN"/>
        </w:rPr>
      </w:pPr>
      <w:bookmarkStart w:id="6" w:name="_Toc1105"/>
      <w:r>
        <w:rPr>
          <w:rFonts w:ascii="仿宋" w:eastAsia="仿宋" w:hAnsi="仿宋" w:cs="仿宋" w:hint="eastAsia"/>
          <w:sz w:val="28"/>
          <w:lang w:eastAsia="zh-CN"/>
        </w:rPr>
        <w:t>二、离子风机企业概貌</w:t>
      </w:r>
      <w:bookmarkEnd w:id="6"/>
    </w:p>
    <w:p>
      <w:pPr>
        <w:pStyle w:val="Heading2"/>
        <w:rPr>
          <w:rFonts w:ascii="仿宋" w:eastAsia="仿宋" w:hAnsi="仿宋" w:cs="仿宋" w:hint="eastAsia"/>
          <w:lang w:eastAsia="zh-CN"/>
        </w:rPr>
      </w:pPr>
      <w:bookmarkStart w:id="7" w:name="_Toc19514"/>
      <w:r>
        <w:rPr>
          <w:rFonts w:ascii="仿宋" w:eastAsia="仿宋" w:hAnsi="仿宋" w:cs="仿宋" w:hint="eastAsia"/>
          <w:lang w:eastAsia="zh-CN"/>
        </w:rPr>
        <w:t>(一)、离子风机企业基础信息</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经营范围：从事离子风机相关业务（企业依法自主选择经营项目，开展经营活动；依法须经批准的项目，经相关部门批准后依批准的内容开展经营活动；不得从事本市产业政策禁止和限制类项目的经营活动。）</w:t>
      </w:r>
    </w:p>
    <w:p>
      <w:pPr>
        <w:pStyle w:val="Heading2"/>
        <w:ind w:firstLine="560" w:firstLineChars="200"/>
        <w:rPr>
          <w:rFonts w:ascii="仿宋" w:eastAsia="仿宋" w:hAnsi="仿宋" w:cs="仿宋" w:hint="eastAsia"/>
          <w:sz w:val="28"/>
          <w:lang w:eastAsia="zh-CN"/>
        </w:rPr>
      </w:pPr>
      <w:bookmarkStart w:id="8" w:name="_Toc6803"/>
      <w:r>
        <w:rPr>
          <w:rFonts w:ascii="仿宋" w:eastAsia="仿宋" w:hAnsi="仿宋" w:cs="仿宋" w:hint="eastAsia"/>
          <w:sz w:val="28"/>
          <w:lang w:eastAsia="zh-CN"/>
        </w:rPr>
        <w:t>(二)、离子风机企业简要介绍</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公司一直秉持着“以人为本、诚信立业、创新发展、共赢未来”的核心经营理念。我们坚信市场是我们前进的方向，顾客是我们服务的中心，致力于为国内外客户提供卓越的产品和一流的服务。我们热烈欢迎各界人士光临指导，共同洽谈业务，共创美好未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公司健康发展，我们特别注重员工的民主管理、民主参与和民主监督，建立了健全的工会组织。通过明确职工代表大会的职权、组织制度以及工作程序，我们进一步规范了企业内务的公开内容、程序和形式，提升了企业的民主管理水平。在公司战略和高质量发展的指导下，我们以提高员工的思想政治素质、业务素质和履职能力为核心，坚持战略导向、问题导向和需求导向，持续深化教育培训改革，通过有针对性的培训，致力于实现员工的成长与公司的共同发展，促使良性互动的实现。</w:t>
      </w:r>
    </w:p>
    <w:p>
      <w:pPr>
        <w:pStyle w:val="Heading2"/>
        <w:ind w:firstLine="560" w:firstLineChars="200"/>
        <w:rPr>
          <w:rFonts w:ascii="仿宋" w:eastAsia="仿宋" w:hAnsi="仿宋" w:cs="仿宋" w:hint="eastAsia"/>
          <w:sz w:val="28"/>
          <w:lang w:eastAsia="zh-CN"/>
        </w:rPr>
      </w:pPr>
      <w:bookmarkStart w:id="9" w:name="_Toc30842"/>
      <w:r>
        <w:rPr>
          <w:rFonts w:ascii="仿宋" w:eastAsia="仿宋" w:hAnsi="仿宋" w:cs="仿宋" w:hint="eastAsia"/>
          <w:sz w:val="28"/>
          <w:lang w:eastAsia="zh-CN"/>
        </w:rPr>
        <w:t>(三)、企业竞争优势概览</w:t>
      </w:r>
      <w:bookmarkEnd w:id="9"/>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在技术研发方面拥有显著的优势，注重高投入、持续不断的研究开发与技术成果的转化，成功形成了企业核心的自主知识产权。公司产品一直保持着在离子风机行业中的卓越技术和质量优势。此外，公司目前的主要生产线都是基于自有技术的开发，为公司在市场上赢得了巨大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开拓并进的核心团队。这个核心团队由多名在离子风机行业中拥有多年研发、经营管理和市场经验的资深专业人才组成。团队成员与公司的利益紧密相连，为公司创造了高效务实、团结协作的企业文化。他们的稳定性促使公司保持了持续技术创新和不断扩张所需的人力资源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公司拥有优质的离子风机行业头部客户群体。凭借卓越的技术创新、产品质量和服务水平，公司树立了良好的品牌形象，赢得了高度的客户认可。通过与这些优质客户保持稳定的合作关系，公司更深刻地了解了离子风机行业核心需求、产品变化趋势和最新技术要求，从而有助于研发和生产更符合市场需求的产品，提升了公司的核心竞争力。</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(四) 公司在离子风机行业中占据着有利的竞争地位。通过多年的深耕，公司在技术、品牌和运营效率等方面积累了竞争优势。随着离子风机行业的深度整合和集中度的提升，公司的竞争地位更加有利。同时，下游客户为确保原材料供应的安全与稳定，对公司产品的需求也在不断增加。这使得公司的竞争地位成为公司长期可持续发展的强大支撑。</w:t>
      </w:r>
    </w:p>
    <w:p>
      <w:pPr>
        <w:pStyle w:val="Heading2"/>
        <w:ind w:firstLine="560" w:firstLineChars="200"/>
        <w:rPr>
          <w:rFonts w:ascii="仿宋" w:eastAsia="仿宋" w:hAnsi="仿宋" w:cs="仿宋" w:hint="eastAsia"/>
          <w:sz w:val="28"/>
          <w:lang w:eastAsia="zh-CN"/>
        </w:rPr>
      </w:pPr>
      <w:bookmarkStart w:id="10" w:name="_Toc4705"/>
      <w:r>
        <w:rPr>
          <w:rFonts w:ascii="仿宋" w:eastAsia="仿宋" w:hAnsi="仿宋" w:cs="仿宋" w:hint="eastAsia"/>
          <w:sz w:val="28"/>
          <w:lang w:eastAsia="zh-CN"/>
        </w:rPr>
        <w:t>(四)、离子风机企业财务数据要略</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营业收入：离子风机公司年度营业收入持续增长，稳健的经营业绩为公司奠定了坚实基础。过去几年，公司营业收入呈现出显著的增长趋势，达到了XX万元，反映了其在市场中的强大竞争力和客户认可度。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净利润：离子风机公司实现了可观的净利润，表明其在成本控制、运营效率和财务管理方面取得了显著的成就。净利润的稳步增长显示了公司良好的盈利能力和财务稳健性，达到了XX万元。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资产状况：公司资产总额较大，资产负债表呈现出健康的结构。公司具备强大的资金实力，为未来的扩张和投资提供了有力的支持。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现金流：离子风机公司现金流状况良好，充足的现金储备为公司提供了灵活性和抵御风险的能力。稳定的现金流是公司可持续经营的重要保障，达到了XX万元。</w:t>
      </w:r>
    </w:p>
    <w:p>
      <w:pPr>
        <w:pStyle w:val="Heading2"/>
        <w:ind w:firstLine="560" w:firstLineChars="200"/>
        <w:rPr>
          <w:rFonts w:ascii="仿宋" w:eastAsia="仿宋" w:hAnsi="仿宋" w:cs="仿宋" w:hint="eastAsia"/>
          <w:sz w:val="28"/>
          <w:lang w:eastAsia="zh-CN"/>
        </w:rPr>
      </w:pPr>
      <w:bookmarkStart w:id="11" w:name="_Toc16005"/>
      <w:r>
        <w:rPr>
          <w:rFonts w:ascii="仿宋" w:eastAsia="仿宋" w:hAnsi="仿宋" w:cs="仿宋" w:hint="eastAsia"/>
          <w:sz w:val="28"/>
          <w:lang w:eastAsia="zh-CN"/>
        </w:rPr>
        <w:t>(五)、核心团队成员简述</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王XX  创始人兼首席执行官（CEO）：在业界拥有丰富的领导经验，致力于制定公司的长期战略和业务发展方向。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张XX 首席技术官（CTO）：拥有深厚的技术背景，负责领导公司的技术团队，推动创新和研发工作。</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李XX  首席财务官（CFO）：负责公司的财务战略和财务管理，具备卓越的财务分析和风险管理能力。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陈XX  首席营销官（CMO）：具备卓越的市场营销经验，负责制定和执行公司的市场推广和销售战略。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刘XX  首席运营官（COO）：在运营和项目管理方面有丰富的经验，负责确保公司的日常运作顺畅。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赵XX  首席人力资源官（CHRO）：专注于人才发展和团队建设，确保公司拥有高效且具有活力的团队。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黄XX 首席信息官（CIO）：负责公司的信息技术和数字化转型，推动技术在业务中的创新应用。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刘XX  首席法务官（CLO）：拥有法律专业背景，负责公司的法律合规事务，保障企业合法权益。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杨XX  首席市场营销官（CMO）：负责市场调研和品牌推广，推动公司在市场上的知名度和竞争力。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徐XX 首席战略官（CSO）：负责制定和执行公司的战略计划，确保公司在竞争激烈的市场中保持领先地位。</w:t>
      </w:r>
    </w:p>
    <w:p>
      <w:pPr>
        <w:pStyle w:val="Heading2"/>
        <w:ind w:firstLine="560" w:firstLineChars="200"/>
        <w:rPr>
          <w:rFonts w:ascii="仿宋" w:eastAsia="仿宋" w:hAnsi="仿宋" w:cs="仿宋" w:hint="eastAsia"/>
          <w:sz w:val="28"/>
          <w:lang w:eastAsia="zh-CN"/>
        </w:rPr>
      </w:pPr>
      <w:bookmarkStart w:id="12" w:name="_Toc20099"/>
      <w:r>
        <w:rPr>
          <w:rFonts w:ascii="仿宋" w:eastAsia="仿宋" w:hAnsi="仿宋" w:cs="仿宋" w:hint="eastAsia"/>
          <w:sz w:val="28"/>
          <w:lang w:eastAsia="zh-CN"/>
        </w:rPr>
        <w:t>(六)、离子风机企业经营宗旨阐述</w:t>
      </w:r>
      <w:bookmarkEnd w:id="12"/>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离子风机公司将遵循国家法律和行政法规的相关规定，秉持诚实信用、勤勉尽责的原则，以专业经营的方式管理和运营公司的资产。我们致力于为全体股东创造满意的投资回报，通过谨慎的管理和高效的运营，确保公司经济活动的合法性和透明度。我们深知股东的信任是公司成功的基石，因此我们将不懈努力，以最大化投资回报为目标，促进公司的健康发展。</w:t>
      </w:r>
    </w:p>
    <w:p>
      <w:pPr>
        <w:pStyle w:val="Heading2"/>
        <w:ind w:firstLine="560" w:firstLineChars="200"/>
        <w:rPr>
          <w:rFonts w:ascii="仿宋" w:eastAsia="仿宋" w:hAnsi="仿宋" w:cs="仿宋" w:hint="eastAsia"/>
          <w:sz w:val="28"/>
          <w:lang w:eastAsia="zh-CN"/>
        </w:rPr>
      </w:pPr>
      <w:bookmarkStart w:id="13" w:name="_Toc7038"/>
      <w:r>
        <w:rPr>
          <w:rFonts w:ascii="仿宋" w:eastAsia="仿宋" w:hAnsi="仿宋" w:cs="仿宋" w:hint="eastAsia"/>
          <w:sz w:val="28"/>
          <w:lang w:eastAsia="zh-CN"/>
        </w:rPr>
        <w:t>(七)、离子风机企业未来发展规划</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离子风机公司战略目标与发展规划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公司的战略目标是成为百亿级产业领军企业，通过为多产业的多领域客户提供高质量产品、技术服务以及整体解决方案实现企业的可持续发展。为达到这一目标，公司制定了以下发展规划：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多产业多领域服务： 公司致力于跨足多个离子风机产业领域，为不同客户提供全方位的服务。通过不断拓展业务领域，实现业务的多元化和产业的全方位覆盖。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技术与产品升级： 公司将持续投入研发，提升技术水平，确保产品始终符合日益提升的质量标准和技术进步要求。通过技术创新，为国内外离子风机生产商提供领先的产品。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合作共赢： 公司与产业链上下游客户建立紧密的合作关系，通过深度合作实现互利共赢。与优质客户共同推动产业链的升级，为公司带来稳定的业务增长和可持续的收益。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措施及实施效果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公司将通过以下措施实现战略目标：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技术和产品创新： 公司将持续投入研发，推动技术和产品的创新，以满足市场不断提升的需求。通过先进技术和高品质产品提升离子风机行业标准。</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合作共赢模式： 公司倡导创新引领、合作共赢的合作模式，与产业链企业深度融合，建立稳定的合作关系，推动整个离子风机行业的发展。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产品和商业模式创新： 公司将不断创新产品和商业模式，通过与产业链深度融合，打造创新引领的新格局，提升市场竞争力。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未来规划采取的措施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公司在未来三至五年的规划中，将聚焦于离子风机产业的研发、智能制造和销售，并积极布局产业结构调整所需的领域。具体措施包括：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技术服务与解决方案提供商： 公司将发展成为中高端技术服务与整体解决方案的提供商，满足市场对高质量服务的需求。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国际化战略： 公司将利用中国市场的蓬勃发展，通过独立创新、联合开发、并购和收购等手段，迅速拓展国际市场，成为国际领先的离子风机创新型企业。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产业链深度整合： 公司将通过与产业链上下游的深度合作，掌握国际领先的技术，实现产业链的深度整合，推动公司成为离子风机行业的领军企业。</w:t>
      </w:r>
    </w:p>
    <w:p>
      <w:pPr>
        <w:pStyle w:val="Heading1"/>
        <w:ind w:firstLine="560" w:firstLineChars="200"/>
        <w:rPr>
          <w:rFonts w:ascii="仿宋" w:eastAsia="仿宋" w:hAnsi="仿宋" w:cs="仿宋" w:hint="eastAsia"/>
          <w:sz w:val="28"/>
          <w:lang w:eastAsia="zh-CN"/>
        </w:rPr>
      </w:pPr>
      <w:bookmarkStart w:id="14" w:name="_Toc20252"/>
      <w:r>
        <w:rPr>
          <w:rFonts w:ascii="仿宋" w:eastAsia="仿宋" w:hAnsi="仿宋" w:cs="仿宋" w:hint="eastAsia"/>
          <w:sz w:val="28"/>
          <w:lang w:eastAsia="zh-CN"/>
        </w:rPr>
        <w:t>三、离子风机行业发展分析</w:t>
      </w:r>
      <w:bookmarkEnd w:id="14"/>
    </w:p>
    <w:p>
      <w:pPr>
        <w:pStyle w:val="Heading2"/>
        <w:rPr>
          <w:rFonts w:ascii="仿宋" w:eastAsia="仿宋" w:hAnsi="仿宋" w:cs="仿宋" w:hint="eastAsia"/>
          <w:lang w:eastAsia="zh-CN"/>
        </w:rPr>
      </w:pPr>
      <w:bookmarkStart w:id="15" w:name="_Toc28741"/>
      <w:r>
        <w:rPr>
          <w:rFonts w:ascii="仿宋" w:eastAsia="仿宋" w:hAnsi="仿宋" w:cs="仿宋" w:hint="eastAsia"/>
          <w:lang w:eastAsia="zh-CN"/>
        </w:rPr>
        <w:t>(一)、离子风机行业发展总体概况</w:t>
      </w:r>
      <w:bookmarkEnd w:id="15"/>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当前，所涉及离子风机行业呈现出整体稳步增长的趋势。离子风机行业内相关指标显示出良好的发展态势，市场规模逐年扩大，产业链不断完善。各项离子风机行业数据表明，整体离子风机行业处于良性发展的轨道上，为项目的实施提供了有力的市场支撑。</w:t>
      </w:r>
    </w:p>
    <w:p>
      <w:pPr>
        <w:pStyle w:val="Heading2"/>
        <w:ind w:firstLine="560" w:firstLineChars="200"/>
        <w:rPr>
          <w:rFonts w:ascii="仿宋" w:eastAsia="仿宋" w:hAnsi="仿宋" w:cs="仿宋" w:hint="eastAsia"/>
          <w:sz w:val="28"/>
          <w:lang w:eastAsia="zh-CN"/>
        </w:rPr>
      </w:pPr>
      <w:bookmarkStart w:id="16" w:name="_Toc30130"/>
      <w:r>
        <w:rPr>
          <w:rFonts w:ascii="仿宋" w:eastAsia="仿宋" w:hAnsi="仿宋" w:cs="仿宋" w:hint="eastAsia"/>
          <w:sz w:val="28"/>
          <w:lang w:eastAsia="zh-CN"/>
        </w:rPr>
        <w:t>(二)、离子风机行业发展背景</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离子风机行业的快速发展得益于国家宏观经济政策的不断优化和产业结构调整的深入推进。政府对离子风机相关产业的支持力度加大，为企业提供了更为宽松的市场环境和政策支持。同时，科技进步和创新成果的不断涌现，也为离子风机行业的高质量发展提供了有力支持。</w:t>
      </w:r>
    </w:p>
    <w:p>
      <w:pPr>
        <w:pStyle w:val="Heading2"/>
        <w:ind w:firstLine="560" w:firstLineChars="200"/>
        <w:rPr>
          <w:rFonts w:ascii="仿宋" w:eastAsia="仿宋" w:hAnsi="仿宋" w:cs="仿宋" w:hint="eastAsia"/>
          <w:sz w:val="28"/>
          <w:lang w:eastAsia="zh-CN"/>
        </w:rPr>
      </w:pPr>
      <w:bookmarkStart w:id="17" w:name="_Toc5089"/>
      <w:r>
        <w:rPr>
          <w:rFonts w:ascii="仿宋" w:eastAsia="仿宋" w:hAnsi="仿宋" w:cs="仿宋" w:hint="eastAsia"/>
          <w:sz w:val="28"/>
          <w:lang w:eastAsia="zh-CN"/>
        </w:rPr>
        <w:t>(三)、离子风机行业发展前景</w:t>
      </w:r>
      <w:bookmarkEnd w:id="1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展望未来，离子风机行业发展前景广阔。随着国家经济的不断崛起和产业结构的不断优化，相关离子风机行业有望进一步蓬勃发展。市场需求的提升、技术水平的不断提高将为离子风机行业带来更多发展机遇。项目的实施将顺应离子风机行业发展趋势，迎接更加广阔的市场机遇。</w:t>
      </w:r>
    </w:p>
    <w:p>
      <w:pPr>
        <w:pStyle w:val="Heading1"/>
        <w:ind w:firstLine="560" w:firstLineChars="200"/>
        <w:rPr>
          <w:rFonts w:ascii="仿宋" w:eastAsia="仿宋" w:hAnsi="仿宋" w:cs="仿宋" w:hint="eastAsia"/>
          <w:sz w:val="28"/>
          <w:lang w:eastAsia="zh-CN"/>
        </w:rPr>
      </w:pPr>
      <w:bookmarkStart w:id="18" w:name="_Toc12896"/>
      <w:r>
        <w:rPr>
          <w:rFonts w:ascii="仿宋" w:eastAsia="仿宋" w:hAnsi="仿宋" w:cs="仿宋" w:hint="eastAsia"/>
          <w:sz w:val="28"/>
          <w:lang w:eastAsia="zh-CN"/>
        </w:rPr>
        <w:t>四、法人治理</w:t>
      </w:r>
      <w:bookmarkEnd w:id="18"/>
    </w:p>
    <w:p>
      <w:pPr>
        <w:pStyle w:val="Heading2"/>
        <w:rPr>
          <w:rFonts w:ascii="仿宋" w:eastAsia="仿宋" w:hAnsi="仿宋" w:cs="仿宋" w:hint="eastAsia"/>
          <w:lang w:eastAsia="zh-CN"/>
        </w:rPr>
      </w:pPr>
      <w:bookmarkStart w:id="19" w:name="_Toc7787"/>
      <w:r>
        <w:rPr>
          <w:rFonts w:ascii="仿宋" w:eastAsia="仿宋" w:hAnsi="仿宋" w:cs="仿宋" w:hint="eastAsia"/>
          <w:lang w:eastAsia="zh-CN"/>
        </w:rPr>
        <w:t>(一)、股东权利及义务</w:t>
      </w:r>
      <w:bookmarkEnd w:id="1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股东权利及义务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公司股东是依法持有公司股份的个人或法人。股东根据持有的股份享有相应的权利和承担相应的义务，同一种类的股东享有同等的权利和义务。</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在公司召开股东大会、分配股利、清算以及进行其他需要确认股东身份的行为时，由董事会或股东大会召集人确定股权登记日。股权登记日后登记在册的股东将享有相关权益。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公司股东拥有以下权利：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根据持有的股份份额获得股利和其他形式的利益分配；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依法请求、召集、主持、参加或者委派股东代理人参加股东大会，并行使相应的表决权；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对公司经营进行监督，提出建议或者质询；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依法、公司章程规定转让、赠与或质押其所持有的股份；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查阅公司文件，包括章程、股东名册、公司债券存根、股东大会会议记录、董事会会议决议和监事会会议决议等；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在公司终止或清算时参与公司剩余财产的分配；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(7) 对于不同意公司合并、分立决议的股东，有权要求公司收购其股份；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(8) 对法律、法规和公司章程规定的公司重大事项享有知情权和参与权；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(9) 其他法律、法规、章程规定的权利。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关于股东召集权，公司和控股股东应保护中小投资者的股东大会召集请求权。公司董事会应根据法律、法规和公司章程决定是否召开股东大会，不得无故拖延或阻挠。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股东如要求查阅有关信息或索取资料，需提供书面文件证明其持有公司股份的种类和数量。公司在核实股东身份后应满足股东的要求。</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股东有权通过法律手段保护其合法权益，包括通过民事诉讼等途径。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公司股东承担以下义务：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遵守法律、行政法规和公司章程；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缴纳股金；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不得擅自退股，除非法律法规规定的情形；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在股东权征集过程中不得出售或变相出售股权；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不得滥用股东权利损害公司或其他股东利益；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遵守公司章程规定的其他义务。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持有公司5%以上有表决权股份的股东在进行股份质押时应向公司提供书面报告。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公司的控股股东、实际控制人及其他关联方与公司发生的经营性资金往来中，应当限制占用公司资金，不得滥用关联关系损害公司利益。控股股东、实际控制人及其他关联方不得要求公司为其垫支费用、成本和其他支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公司董事、监事及高级管理人员有义务维护公司资金不被控股股东及其附属企业占用。如发现相关违规行为，公司董事会应及时采取措施追究责任。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公司股东应遵循公司章程规定的程序和条件提名董事、监事候选人。控股股东不得越过相关程序和条件任免公司高级管理人员。控股股东应尊重公司的独立性，不得干预公司的财务、会计活动。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https://d.book118.com/927112065124006024</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离子风机资金申请报告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离子风机资金申请报告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离子风机资金申请报告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离子风机资金申请报告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离子风机资金申请报告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离子风机资金申请报告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离子风机资金申请报告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离子风机资金申请报告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离子风机资金申请报告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离子风机资金申请报告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离子风机资金申请报告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离子风机资金申请报告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离子风机资金申请报告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离子风机资金申请报告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离子风机资金申请报告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7A584D"/>
    <w:rsid w:val="282E6701"/>
    <w:rsid w:val="3E675B86"/>
    <w:rsid w:val="44335160"/>
    <w:rsid w:val="497C50C6"/>
    <w:rsid w:val="59204A0B"/>
    <w:rsid w:val="5D2D2508"/>
    <w:rsid w:val="637A584D"/>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927112065124006024"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2024-01-01T15:02:00Z</dcterms:created>
  <dcterms:modified xsi:type="dcterms:W3CDTF">2024-01-01T15:02:49Z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C31D244E5F9047FA8F1A18675BA40C28_11</vt:lpwstr>
  </property>
  <property fmtid="{D5CDD505-2E9C-101B-9397-08002B2CF9AE}" pid="3" name="KSOProductBuildVer">
    <vt:lpwstr>2052-12.1.0.16120</vt:lpwstr>
  </property>
</Properties>
</file>